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CF9" w:rsidRDefault="006A0CF9" w:rsidP="006A0CF9">
      <w:pPr>
        <w:jc w:val="center"/>
      </w:pPr>
      <w:bookmarkStart w:id="0" w:name="_Toc468055520"/>
    </w:p>
    <w:p w:rsidR="006A0CF9" w:rsidRDefault="006A0CF9" w:rsidP="006A0CF9">
      <w:pPr>
        <w:jc w:val="center"/>
      </w:pPr>
    </w:p>
    <w:p w:rsidR="006A0CF9" w:rsidRDefault="006A0CF9" w:rsidP="006A0CF9">
      <w:pPr>
        <w:jc w:val="center"/>
      </w:pPr>
    </w:p>
    <w:p w:rsidR="006A0CF9" w:rsidRDefault="006A0CF9" w:rsidP="006A0CF9">
      <w:pPr>
        <w:jc w:val="center"/>
      </w:pPr>
    </w:p>
    <w:p w:rsidR="006A0CF9" w:rsidRDefault="006A0CF9" w:rsidP="006A0CF9">
      <w:pPr>
        <w:jc w:val="center"/>
      </w:pPr>
      <w:r w:rsidRPr="006A0CF9">
        <w:drawing>
          <wp:inline distT="0" distB="0" distL="0" distR="0">
            <wp:extent cx="2568465" cy="3067050"/>
            <wp:effectExtent l="19050" t="0" r="3285" b="0"/>
            <wp:docPr id="15" name="Obraz 1" descr="Znalezione obrazy dla zapytania gmina dzikowiec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gmina dzikowiec herb"/>
                    <pic:cNvPicPr>
                      <a:picLocks noChangeAspect="1" noChangeArrowheads="1"/>
                    </pic:cNvPicPr>
                  </pic:nvPicPr>
                  <pic:blipFill>
                    <a:blip r:embed="rId8" cstate="print"/>
                    <a:srcRect/>
                    <a:stretch>
                      <a:fillRect/>
                    </a:stretch>
                  </pic:blipFill>
                  <pic:spPr bwMode="auto">
                    <a:xfrm>
                      <a:off x="0" y="0"/>
                      <a:ext cx="2571058" cy="3070147"/>
                    </a:xfrm>
                    <a:prstGeom prst="rect">
                      <a:avLst/>
                    </a:prstGeom>
                    <a:noFill/>
                    <a:ln w="9525">
                      <a:noFill/>
                      <a:miter lim="800000"/>
                      <a:headEnd/>
                      <a:tailEnd/>
                    </a:ln>
                  </pic:spPr>
                </pic:pic>
              </a:graphicData>
            </a:graphic>
          </wp:inline>
        </w:drawing>
      </w:r>
    </w:p>
    <w:p w:rsidR="006A0CF9" w:rsidRDefault="006A0CF9" w:rsidP="006A0CF9">
      <w:pPr>
        <w:autoSpaceDN w:val="0"/>
        <w:jc w:val="center"/>
        <w:textAlignment w:val="baseline"/>
        <w:rPr>
          <w:rFonts w:ascii="Times New Roman" w:hAnsi="Times New Roman"/>
          <w:sz w:val="44"/>
          <w:szCs w:val="44"/>
        </w:rPr>
      </w:pPr>
    </w:p>
    <w:p w:rsidR="006A0CF9" w:rsidRDefault="006A0CF9" w:rsidP="006A0CF9">
      <w:pPr>
        <w:autoSpaceDN w:val="0"/>
        <w:jc w:val="center"/>
        <w:textAlignment w:val="baseline"/>
        <w:rPr>
          <w:rFonts w:ascii="Times New Roman" w:hAnsi="Times New Roman"/>
          <w:sz w:val="44"/>
          <w:szCs w:val="44"/>
        </w:rPr>
      </w:pPr>
    </w:p>
    <w:p w:rsidR="006A0CF9" w:rsidRPr="006A0CF9" w:rsidRDefault="006A0CF9" w:rsidP="006A0CF9">
      <w:pPr>
        <w:autoSpaceDN w:val="0"/>
        <w:jc w:val="center"/>
        <w:textAlignment w:val="baseline"/>
        <w:rPr>
          <w:rFonts w:ascii="Times New Roman" w:hAnsi="Times New Roman"/>
          <w:b/>
          <w:sz w:val="44"/>
          <w:szCs w:val="44"/>
        </w:rPr>
      </w:pPr>
      <w:r w:rsidRPr="006A0CF9">
        <w:rPr>
          <w:rFonts w:ascii="Times New Roman" w:hAnsi="Times New Roman"/>
          <w:b/>
          <w:sz w:val="44"/>
          <w:szCs w:val="44"/>
        </w:rPr>
        <w:t xml:space="preserve">Lokalny Program Rewitalizacji </w:t>
      </w:r>
    </w:p>
    <w:p w:rsidR="006A0CF9" w:rsidRPr="006A0CF9" w:rsidRDefault="006A0CF9" w:rsidP="006A0CF9">
      <w:pPr>
        <w:autoSpaceDN w:val="0"/>
        <w:jc w:val="center"/>
        <w:textAlignment w:val="baseline"/>
        <w:rPr>
          <w:rFonts w:ascii="Times New Roman" w:hAnsi="Times New Roman"/>
          <w:b/>
          <w:sz w:val="44"/>
          <w:szCs w:val="44"/>
        </w:rPr>
      </w:pPr>
      <w:r w:rsidRPr="006A0CF9">
        <w:rPr>
          <w:rFonts w:ascii="Times New Roman" w:hAnsi="Times New Roman"/>
          <w:b/>
          <w:sz w:val="44"/>
          <w:szCs w:val="44"/>
        </w:rPr>
        <w:t>dla Gminy Dzikowiec na lata 2016 - 2022</w:t>
      </w:r>
    </w:p>
    <w:p w:rsidR="006A0CF9" w:rsidRPr="006A0CF9" w:rsidRDefault="006A0CF9" w:rsidP="006A0CF9">
      <w:pPr>
        <w:autoSpaceDN w:val="0"/>
        <w:jc w:val="center"/>
        <w:textAlignment w:val="baseline"/>
        <w:rPr>
          <w:rFonts w:ascii="Times New Roman" w:hAnsi="Times New Roman"/>
          <w:b/>
          <w:sz w:val="36"/>
          <w:szCs w:val="36"/>
        </w:rPr>
      </w:pPr>
    </w:p>
    <w:p w:rsidR="006A0CF9" w:rsidRDefault="006A0CF9" w:rsidP="006A0CF9">
      <w:pPr>
        <w:autoSpaceDN w:val="0"/>
        <w:jc w:val="center"/>
        <w:textAlignment w:val="baseline"/>
        <w:rPr>
          <w:rFonts w:ascii="Times New Roman" w:hAnsi="Times New Roman"/>
          <w:sz w:val="36"/>
          <w:szCs w:val="36"/>
        </w:rPr>
      </w:pPr>
    </w:p>
    <w:p w:rsidR="006A0CF9" w:rsidRDefault="006A0CF9" w:rsidP="006A0CF9">
      <w:pPr>
        <w:autoSpaceDN w:val="0"/>
        <w:jc w:val="center"/>
        <w:textAlignment w:val="baseline"/>
        <w:rPr>
          <w:rFonts w:ascii="Times New Roman" w:hAnsi="Times New Roman"/>
          <w:sz w:val="36"/>
          <w:szCs w:val="36"/>
        </w:rPr>
      </w:pPr>
    </w:p>
    <w:p w:rsidR="006A0CF9" w:rsidRDefault="006A0CF9" w:rsidP="006A0CF9">
      <w:pPr>
        <w:autoSpaceDN w:val="0"/>
        <w:jc w:val="center"/>
        <w:textAlignment w:val="baseline"/>
        <w:rPr>
          <w:rFonts w:ascii="Times New Roman" w:hAnsi="Times New Roman"/>
          <w:sz w:val="36"/>
          <w:szCs w:val="36"/>
        </w:rPr>
      </w:pPr>
    </w:p>
    <w:p w:rsidR="006A0CF9" w:rsidRPr="006A0CF9" w:rsidRDefault="006A0CF9" w:rsidP="006A0CF9">
      <w:pPr>
        <w:autoSpaceDN w:val="0"/>
        <w:jc w:val="center"/>
        <w:textAlignment w:val="baseline"/>
        <w:rPr>
          <w:rFonts w:ascii="Times New Roman" w:hAnsi="Times New Roman"/>
          <w:sz w:val="36"/>
          <w:szCs w:val="36"/>
        </w:rPr>
      </w:pPr>
      <w:r w:rsidRPr="006A0CF9">
        <w:rPr>
          <w:rFonts w:ascii="Times New Roman" w:hAnsi="Times New Roman"/>
          <w:sz w:val="36"/>
          <w:szCs w:val="36"/>
        </w:rPr>
        <w:t>Grudzień 2016</w:t>
      </w:r>
    </w:p>
    <w:p w:rsidR="006A0CF9" w:rsidRDefault="006A0CF9" w:rsidP="006A0CF9"/>
    <w:p w:rsidR="00761B72" w:rsidRDefault="009E609A">
      <w:pPr>
        <w:pStyle w:val="Spistreci1"/>
        <w:tabs>
          <w:tab w:val="right" w:leader="dot" w:pos="9062"/>
        </w:tabs>
        <w:rPr>
          <w:rFonts w:asciiTheme="minorHAnsi" w:eastAsiaTheme="minorEastAsia" w:hAnsiTheme="minorHAnsi" w:cstheme="minorBidi"/>
          <w:noProof/>
          <w:lang w:eastAsia="pl-PL"/>
        </w:rPr>
      </w:pPr>
      <w:r w:rsidRPr="009E609A">
        <w:rPr>
          <w:rFonts w:ascii="Times New Roman" w:hAnsi="Times New Roman"/>
        </w:rPr>
        <w:lastRenderedPageBreak/>
        <w:fldChar w:fldCharType="begin"/>
      </w:r>
      <w:r w:rsidR="002130D0">
        <w:rPr>
          <w:rFonts w:ascii="Times New Roman" w:hAnsi="Times New Roman"/>
        </w:rPr>
        <w:instrText xml:space="preserve"> TOC \o "1-3" \h \z \u </w:instrText>
      </w:r>
      <w:r w:rsidRPr="009E609A">
        <w:rPr>
          <w:rFonts w:ascii="Times New Roman" w:hAnsi="Times New Roman"/>
        </w:rPr>
        <w:fldChar w:fldCharType="separate"/>
      </w:r>
      <w:hyperlink w:anchor="_Toc469861387" w:history="1">
        <w:r w:rsidR="00761B72" w:rsidRPr="0060457C">
          <w:rPr>
            <w:rStyle w:val="Hipercze"/>
            <w:rFonts w:ascii="Times New Roman" w:hAnsi="Times New Roman"/>
            <w:noProof/>
          </w:rPr>
          <w:t>WSTĘP</w:t>
        </w:r>
        <w:r w:rsidR="00761B72">
          <w:rPr>
            <w:noProof/>
            <w:webHidden/>
          </w:rPr>
          <w:tab/>
        </w:r>
        <w:r w:rsidR="00761B72">
          <w:rPr>
            <w:noProof/>
            <w:webHidden/>
          </w:rPr>
          <w:fldChar w:fldCharType="begin"/>
        </w:r>
        <w:r w:rsidR="00761B72">
          <w:rPr>
            <w:noProof/>
            <w:webHidden/>
          </w:rPr>
          <w:instrText xml:space="preserve"> PAGEREF _Toc469861387 \h </w:instrText>
        </w:r>
        <w:r w:rsidR="00761B72">
          <w:rPr>
            <w:noProof/>
            <w:webHidden/>
          </w:rPr>
        </w:r>
        <w:r w:rsidR="00761B72">
          <w:rPr>
            <w:noProof/>
            <w:webHidden/>
          </w:rPr>
          <w:fldChar w:fldCharType="separate"/>
        </w:r>
        <w:r w:rsidR="00B73591">
          <w:rPr>
            <w:noProof/>
            <w:webHidden/>
          </w:rPr>
          <w:t>5</w:t>
        </w:r>
        <w:r w:rsidR="00761B72">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388" w:history="1">
        <w:r w:rsidRPr="0060457C">
          <w:rPr>
            <w:rStyle w:val="Hipercze"/>
            <w:rFonts w:ascii="Times New Roman" w:hAnsi="Times New Roman"/>
            <w:noProof/>
          </w:rPr>
          <w:t>1.</w:t>
        </w:r>
        <w:r>
          <w:rPr>
            <w:rFonts w:asciiTheme="minorHAnsi" w:eastAsiaTheme="minorEastAsia" w:hAnsiTheme="minorHAnsi" w:cstheme="minorBidi"/>
            <w:noProof/>
            <w:lang w:eastAsia="pl-PL"/>
          </w:rPr>
          <w:tab/>
        </w:r>
        <w:r w:rsidRPr="0060457C">
          <w:rPr>
            <w:rStyle w:val="Hipercze"/>
            <w:rFonts w:ascii="Times New Roman" w:hAnsi="Times New Roman"/>
            <w:noProof/>
          </w:rPr>
          <w:t>Metodologia diagnozy stanu społeczno – gospodarczego Gminy Dzikowiec</w:t>
        </w:r>
        <w:r>
          <w:rPr>
            <w:noProof/>
            <w:webHidden/>
          </w:rPr>
          <w:tab/>
        </w:r>
        <w:r>
          <w:rPr>
            <w:noProof/>
            <w:webHidden/>
          </w:rPr>
          <w:fldChar w:fldCharType="begin"/>
        </w:r>
        <w:r>
          <w:rPr>
            <w:noProof/>
            <w:webHidden/>
          </w:rPr>
          <w:instrText xml:space="preserve"> PAGEREF _Toc469861388 \h </w:instrText>
        </w:r>
        <w:r>
          <w:rPr>
            <w:noProof/>
            <w:webHidden/>
          </w:rPr>
        </w:r>
        <w:r>
          <w:rPr>
            <w:noProof/>
            <w:webHidden/>
          </w:rPr>
          <w:fldChar w:fldCharType="separate"/>
        </w:r>
        <w:r w:rsidR="00B73591">
          <w:rPr>
            <w:noProof/>
            <w:webHidden/>
          </w:rPr>
          <w:t>7</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389" w:history="1">
        <w:r w:rsidRPr="0060457C">
          <w:rPr>
            <w:rStyle w:val="Hipercze"/>
            <w:rFonts w:ascii="Times New Roman" w:hAnsi="Times New Roman"/>
            <w:noProof/>
          </w:rPr>
          <w:t>1.</w:t>
        </w:r>
        <w:r>
          <w:rPr>
            <w:rFonts w:asciiTheme="minorHAnsi" w:eastAsiaTheme="minorEastAsia" w:hAnsiTheme="minorHAnsi" w:cstheme="minorBidi"/>
            <w:noProof/>
            <w:lang w:eastAsia="pl-PL"/>
          </w:rPr>
          <w:tab/>
        </w:r>
        <w:r w:rsidRPr="0060457C">
          <w:rPr>
            <w:rStyle w:val="Hipercze"/>
            <w:rFonts w:ascii="Times New Roman" w:hAnsi="Times New Roman"/>
            <w:noProof/>
          </w:rPr>
          <w:t>Struktura Lokalnego Programu Rewitalizacji</w:t>
        </w:r>
        <w:r>
          <w:rPr>
            <w:noProof/>
            <w:webHidden/>
          </w:rPr>
          <w:tab/>
        </w:r>
        <w:r>
          <w:rPr>
            <w:noProof/>
            <w:webHidden/>
          </w:rPr>
          <w:fldChar w:fldCharType="begin"/>
        </w:r>
        <w:r>
          <w:rPr>
            <w:noProof/>
            <w:webHidden/>
          </w:rPr>
          <w:instrText xml:space="preserve"> PAGEREF _Toc469861389 \h </w:instrText>
        </w:r>
        <w:r>
          <w:rPr>
            <w:noProof/>
            <w:webHidden/>
          </w:rPr>
        </w:r>
        <w:r>
          <w:rPr>
            <w:noProof/>
            <w:webHidden/>
          </w:rPr>
          <w:fldChar w:fldCharType="separate"/>
        </w:r>
        <w:r w:rsidR="00B73591">
          <w:rPr>
            <w:noProof/>
            <w:webHidden/>
          </w:rPr>
          <w:t>9</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390" w:history="1">
        <w:r w:rsidRPr="0060457C">
          <w:rPr>
            <w:rStyle w:val="Hipercze"/>
            <w:rFonts w:ascii="Times New Roman" w:hAnsi="Times New Roman"/>
            <w:noProof/>
          </w:rPr>
          <w:t>1.1</w:t>
        </w:r>
        <w:r>
          <w:rPr>
            <w:rFonts w:asciiTheme="minorHAnsi" w:eastAsiaTheme="minorEastAsia" w:hAnsiTheme="minorHAnsi" w:cstheme="minorBidi"/>
            <w:noProof/>
            <w:lang w:eastAsia="pl-PL"/>
          </w:rPr>
          <w:tab/>
        </w:r>
        <w:r w:rsidRPr="0060457C">
          <w:rPr>
            <w:rStyle w:val="Hipercze"/>
            <w:rFonts w:ascii="Times New Roman" w:hAnsi="Times New Roman"/>
            <w:noProof/>
          </w:rPr>
          <w:t>Zakres Lokalnego Programu Rewitalizacji</w:t>
        </w:r>
        <w:r>
          <w:rPr>
            <w:noProof/>
            <w:webHidden/>
          </w:rPr>
          <w:tab/>
        </w:r>
        <w:r>
          <w:rPr>
            <w:noProof/>
            <w:webHidden/>
          </w:rPr>
          <w:fldChar w:fldCharType="begin"/>
        </w:r>
        <w:r>
          <w:rPr>
            <w:noProof/>
            <w:webHidden/>
          </w:rPr>
          <w:instrText xml:space="preserve"> PAGEREF _Toc469861390 \h </w:instrText>
        </w:r>
        <w:r>
          <w:rPr>
            <w:noProof/>
            <w:webHidden/>
          </w:rPr>
        </w:r>
        <w:r>
          <w:rPr>
            <w:noProof/>
            <w:webHidden/>
          </w:rPr>
          <w:fldChar w:fldCharType="separate"/>
        </w:r>
        <w:r w:rsidR="00B73591">
          <w:rPr>
            <w:noProof/>
            <w:webHidden/>
          </w:rPr>
          <w:t>9</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391" w:history="1">
        <w:r w:rsidRPr="0060457C">
          <w:rPr>
            <w:rStyle w:val="Hipercze"/>
            <w:rFonts w:ascii="Times New Roman" w:hAnsi="Times New Roman"/>
            <w:noProof/>
          </w:rPr>
          <w:t>1.2</w:t>
        </w:r>
        <w:r>
          <w:rPr>
            <w:rFonts w:asciiTheme="minorHAnsi" w:eastAsiaTheme="minorEastAsia" w:hAnsiTheme="minorHAnsi" w:cstheme="minorBidi"/>
            <w:noProof/>
            <w:lang w:eastAsia="pl-PL"/>
          </w:rPr>
          <w:tab/>
        </w:r>
        <w:r w:rsidRPr="0060457C">
          <w:rPr>
            <w:rStyle w:val="Hipercze"/>
            <w:rFonts w:ascii="Times New Roman" w:hAnsi="Times New Roman"/>
            <w:noProof/>
          </w:rPr>
          <w:t>CEL PROGRAMU REWITALIZACJI</w:t>
        </w:r>
        <w:r>
          <w:rPr>
            <w:noProof/>
            <w:webHidden/>
          </w:rPr>
          <w:tab/>
        </w:r>
        <w:r>
          <w:rPr>
            <w:noProof/>
            <w:webHidden/>
          </w:rPr>
          <w:fldChar w:fldCharType="begin"/>
        </w:r>
        <w:r>
          <w:rPr>
            <w:noProof/>
            <w:webHidden/>
          </w:rPr>
          <w:instrText xml:space="preserve"> PAGEREF _Toc469861391 \h </w:instrText>
        </w:r>
        <w:r>
          <w:rPr>
            <w:noProof/>
            <w:webHidden/>
          </w:rPr>
        </w:r>
        <w:r>
          <w:rPr>
            <w:noProof/>
            <w:webHidden/>
          </w:rPr>
          <w:fldChar w:fldCharType="separate"/>
        </w:r>
        <w:r w:rsidR="00B73591">
          <w:rPr>
            <w:noProof/>
            <w:webHidden/>
          </w:rPr>
          <w:t>11</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392" w:history="1">
        <w:r w:rsidRPr="0060457C">
          <w:rPr>
            <w:rStyle w:val="Hipercze"/>
            <w:rFonts w:ascii="Times New Roman" w:hAnsi="Times New Roman"/>
            <w:noProof/>
          </w:rPr>
          <w:t>1.3</w:t>
        </w:r>
        <w:r>
          <w:rPr>
            <w:rFonts w:asciiTheme="minorHAnsi" w:eastAsiaTheme="minorEastAsia" w:hAnsiTheme="minorHAnsi" w:cstheme="minorBidi"/>
            <w:noProof/>
            <w:lang w:eastAsia="pl-PL"/>
          </w:rPr>
          <w:tab/>
        </w:r>
        <w:r w:rsidRPr="0060457C">
          <w:rPr>
            <w:rStyle w:val="Hipercze"/>
            <w:rFonts w:ascii="Times New Roman" w:hAnsi="Times New Roman"/>
            <w:noProof/>
          </w:rPr>
          <w:t>Metodologia przygotowania LPR</w:t>
        </w:r>
        <w:r>
          <w:rPr>
            <w:noProof/>
            <w:webHidden/>
          </w:rPr>
          <w:tab/>
        </w:r>
        <w:r>
          <w:rPr>
            <w:noProof/>
            <w:webHidden/>
          </w:rPr>
          <w:fldChar w:fldCharType="begin"/>
        </w:r>
        <w:r>
          <w:rPr>
            <w:noProof/>
            <w:webHidden/>
          </w:rPr>
          <w:instrText xml:space="preserve"> PAGEREF _Toc469861392 \h </w:instrText>
        </w:r>
        <w:r>
          <w:rPr>
            <w:noProof/>
            <w:webHidden/>
          </w:rPr>
        </w:r>
        <w:r>
          <w:rPr>
            <w:noProof/>
            <w:webHidden/>
          </w:rPr>
          <w:fldChar w:fldCharType="separate"/>
        </w:r>
        <w:r w:rsidR="00B73591">
          <w:rPr>
            <w:noProof/>
            <w:webHidden/>
          </w:rPr>
          <w:t>12</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393" w:history="1">
        <w:r w:rsidRPr="0060457C">
          <w:rPr>
            <w:rStyle w:val="Hipercze"/>
            <w:rFonts w:ascii="Times New Roman" w:hAnsi="Times New Roman"/>
            <w:noProof/>
          </w:rPr>
          <w:t>2.</w:t>
        </w:r>
        <w:r>
          <w:rPr>
            <w:rFonts w:asciiTheme="minorHAnsi" w:eastAsiaTheme="minorEastAsia" w:hAnsiTheme="minorHAnsi" w:cstheme="minorBidi"/>
            <w:noProof/>
            <w:lang w:eastAsia="pl-PL"/>
          </w:rPr>
          <w:tab/>
        </w:r>
        <w:r w:rsidRPr="0060457C">
          <w:rPr>
            <w:rStyle w:val="Hipercze"/>
            <w:rFonts w:ascii="Times New Roman" w:hAnsi="Times New Roman"/>
            <w:noProof/>
          </w:rPr>
          <w:t>Zgodność programu z innymi dokumentami strategicznymi</w:t>
        </w:r>
        <w:r>
          <w:rPr>
            <w:noProof/>
            <w:webHidden/>
          </w:rPr>
          <w:tab/>
        </w:r>
        <w:r>
          <w:rPr>
            <w:noProof/>
            <w:webHidden/>
          </w:rPr>
          <w:fldChar w:fldCharType="begin"/>
        </w:r>
        <w:r>
          <w:rPr>
            <w:noProof/>
            <w:webHidden/>
          </w:rPr>
          <w:instrText xml:space="preserve"> PAGEREF _Toc469861393 \h </w:instrText>
        </w:r>
        <w:r>
          <w:rPr>
            <w:noProof/>
            <w:webHidden/>
          </w:rPr>
        </w:r>
        <w:r>
          <w:rPr>
            <w:noProof/>
            <w:webHidden/>
          </w:rPr>
          <w:fldChar w:fldCharType="separate"/>
        </w:r>
        <w:r w:rsidR="00B73591">
          <w:rPr>
            <w:noProof/>
            <w:webHidden/>
          </w:rPr>
          <w:t>13</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394" w:history="1">
        <w:r w:rsidRPr="0060457C">
          <w:rPr>
            <w:rStyle w:val="Hipercze"/>
            <w:rFonts w:ascii="Times New Roman" w:hAnsi="Times New Roman"/>
            <w:noProof/>
          </w:rPr>
          <w:t>2.1</w:t>
        </w:r>
        <w:r>
          <w:rPr>
            <w:rFonts w:asciiTheme="minorHAnsi" w:eastAsiaTheme="minorEastAsia" w:hAnsiTheme="minorHAnsi" w:cstheme="minorBidi"/>
            <w:noProof/>
            <w:lang w:eastAsia="pl-PL"/>
          </w:rPr>
          <w:tab/>
        </w:r>
        <w:r w:rsidRPr="0060457C">
          <w:rPr>
            <w:rStyle w:val="Hipercze"/>
            <w:rFonts w:ascii="Times New Roman" w:hAnsi="Times New Roman"/>
            <w:noProof/>
          </w:rPr>
          <w:t>Dokumenty krajowe</w:t>
        </w:r>
        <w:r>
          <w:rPr>
            <w:noProof/>
            <w:webHidden/>
          </w:rPr>
          <w:tab/>
        </w:r>
        <w:r>
          <w:rPr>
            <w:noProof/>
            <w:webHidden/>
          </w:rPr>
          <w:fldChar w:fldCharType="begin"/>
        </w:r>
        <w:r>
          <w:rPr>
            <w:noProof/>
            <w:webHidden/>
          </w:rPr>
          <w:instrText xml:space="preserve"> PAGEREF _Toc469861394 \h </w:instrText>
        </w:r>
        <w:r>
          <w:rPr>
            <w:noProof/>
            <w:webHidden/>
          </w:rPr>
        </w:r>
        <w:r>
          <w:rPr>
            <w:noProof/>
            <w:webHidden/>
          </w:rPr>
          <w:fldChar w:fldCharType="separate"/>
        </w:r>
        <w:r w:rsidR="00B73591">
          <w:rPr>
            <w:noProof/>
            <w:webHidden/>
          </w:rPr>
          <w:t>13</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395" w:history="1">
        <w:r w:rsidRPr="0060457C">
          <w:rPr>
            <w:rStyle w:val="Hipercze"/>
            <w:rFonts w:ascii="Times New Roman" w:hAnsi="Times New Roman"/>
            <w:noProof/>
          </w:rPr>
          <w:t>2.2</w:t>
        </w:r>
        <w:r>
          <w:rPr>
            <w:rFonts w:asciiTheme="minorHAnsi" w:eastAsiaTheme="minorEastAsia" w:hAnsiTheme="minorHAnsi" w:cstheme="minorBidi"/>
            <w:noProof/>
            <w:lang w:eastAsia="pl-PL"/>
          </w:rPr>
          <w:tab/>
        </w:r>
        <w:r w:rsidRPr="0060457C">
          <w:rPr>
            <w:rStyle w:val="Hipercze"/>
            <w:rFonts w:ascii="Times New Roman" w:hAnsi="Times New Roman"/>
            <w:noProof/>
          </w:rPr>
          <w:t>Dokumenty regionalne</w:t>
        </w:r>
        <w:r>
          <w:rPr>
            <w:noProof/>
            <w:webHidden/>
          </w:rPr>
          <w:tab/>
        </w:r>
        <w:r>
          <w:rPr>
            <w:noProof/>
            <w:webHidden/>
          </w:rPr>
          <w:fldChar w:fldCharType="begin"/>
        </w:r>
        <w:r>
          <w:rPr>
            <w:noProof/>
            <w:webHidden/>
          </w:rPr>
          <w:instrText xml:space="preserve"> PAGEREF _Toc469861395 \h </w:instrText>
        </w:r>
        <w:r>
          <w:rPr>
            <w:noProof/>
            <w:webHidden/>
          </w:rPr>
        </w:r>
        <w:r>
          <w:rPr>
            <w:noProof/>
            <w:webHidden/>
          </w:rPr>
          <w:fldChar w:fldCharType="separate"/>
        </w:r>
        <w:r w:rsidR="00B73591">
          <w:rPr>
            <w:noProof/>
            <w:webHidden/>
          </w:rPr>
          <w:t>16</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396" w:history="1">
        <w:r w:rsidRPr="0060457C">
          <w:rPr>
            <w:rStyle w:val="Hipercze"/>
            <w:rFonts w:ascii="Times New Roman" w:hAnsi="Times New Roman"/>
            <w:noProof/>
          </w:rPr>
          <w:t>2.3</w:t>
        </w:r>
        <w:r>
          <w:rPr>
            <w:rFonts w:asciiTheme="minorHAnsi" w:eastAsiaTheme="minorEastAsia" w:hAnsiTheme="minorHAnsi" w:cstheme="minorBidi"/>
            <w:noProof/>
            <w:lang w:eastAsia="pl-PL"/>
          </w:rPr>
          <w:tab/>
        </w:r>
        <w:r w:rsidRPr="0060457C">
          <w:rPr>
            <w:rStyle w:val="Hipercze"/>
            <w:rFonts w:ascii="Times New Roman" w:hAnsi="Times New Roman"/>
            <w:noProof/>
          </w:rPr>
          <w:t>Dokumenty lokalne</w:t>
        </w:r>
        <w:r>
          <w:rPr>
            <w:noProof/>
            <w:webHidden/>
          </w:rPr>
          <w:tab/>
        </w:r>
        <w:r>
          <w:rPr>
            <w:noProof/>
            <w:webHidden/>
          </w:rPr>
          <w:fldChar w:fldCharType="begin"/>
        </w:r>
        <w:r>
          <w:rPr>
            <w:noProof/>
            <w:webHidden/>
          </w:rPr>
          <w:instrText xml:space="preserve"> PAGEREF _Toc469861396 \h </w:instrText>
        </w:r>
        <w:r>
          <w:rPr>
            <w:noProof/>
            <w:webHidden/>
          </w:rPr>
        </w:r>
        <w:r>
          <w:rPr>
            <w:noProof/>
            <w:webHidden/>
          </w:rPr>
          <w:fldChar w:fldCharType="separate"/>
        </w:r>
        <w:r w:rsidR="00B73591">
          <w:rPr>
            <w:noProof/>
            <w:webHidden/>
          </w:rPr>
          <w:t>18</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397" w:history="1">
        <w:r w:rsidRPr="0060457C">
          <w:rPr>
            <w:rStyle w:val="Hipercze"/>
            <w:rFonts w:ascii="Times New Roman" w:hAnsi="Times New Roman"/>
            <w:noProof/>
          </w:rPr>
          <w:t>3.</w:t>
        </w:r>
        <w:r>
          <w:rPr>
            <w:rFonts w:asciiTheme="minorHAnsi" w:eastAsiaTheme="minorEastAsia" w:hAnsiTheme="minorHAnsi" w:cstheme="minorBidi"/>
            <w:noProof/>
            <w:lang w:eastAsia="pl-PL"/>
          </w:rPr>
          <w:tab/>
        </w:r>
        <w:r w:rsidRPr="0060457C">
          <w:rPr>
            <w:rStyle w:val="Hipercze"/>
            <w:rFonts w:ascii="Times New Roman" w:hAnsi="Times New Roman"/>
            <w:noProof/>
          </w:rPr>
          <w:t>Delimitacja obszaru zdegradowanego i obszaru rewitalizacji</w:t>
        </w:r>
        <w:r>
          <w:rPr>
            <w:noProof/>
            <w:webHidden/>
          </w:rPr>
          <w:tab/>
        </w:r>
        <w:r>
          <w:rPr>
            <w:noProof/>
            <w:webHidden/>
          </w:rPr>
          <w:fldChar w:fldCharType="begin"/>
        </w:r>
        <w:r>
          <w:rPr>
            <w:noProof/>
            <w:webHidden/>
          </w:rPr>
          <w:instrText xml:space="preserve"> PAGEREF _Toc469861397 \h </w:instrText>
        </w:r>
        <w:r>
          <w:rPr>
            <w:noProof/>
            <w:webHidden/>
          </w:rPr>
        </w:r>
        <w:r>
          <w:rPr>
            <w:noProof/>
            <w:webHidden/>
          </w:rPr>
          <w:fldChar w:fldCharType="separate"/>
        </w:r>
        <w:r w:rsidR="00B73591">
          <w:rPr>
            <w:noProof/>
            <w:webHidden/>
          </w:rPr>
          <w:t>25</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398" w:history="1">
        <w:r w:rsidRPr="0060457C">
          <w:rPr>
            <w:rStyle w:val="Hipercze"/>
            <w:rFonts w:ascii="Times New Roman" w:hAnsi="Times New Roman"/>
            <w:noProof/>
          </w:rPr>
          <w:t>4.</w:t>
        </w:r>
        <w:r>
          <w:rPr>
            <w:rFonts w:asciiTheme="minorHAnsi" w:eastAsiaTheme="minorEastAsia" w:hAnsiTheme="minorHAnsi" w:cstheme="minorBidi"/>
            <w:noProof/>
            <w:lang w:eastAsia="pl-PL"/>
          </w:rPr>
          <w:tab/>
        </w:r>
        <w:r w:rsidRPr="0060457C">
          <w:rPr>
            <w:rStyle w:val="Hipercze"/>
            <w:rFonts w:ascii="Times New Roman" w:hAnsi="Times New Roman"/>
            <w:noProof/>
          </w:rPr>
          <w:t>Określenie wskaźników diagnozujących stopień degradacji gminy</w:t>
        </w:r>
        <w:r>
          <w:rPr>
            <w:noProof/>
            <w:webHidden/>
          </w:rPr>
          <w:tab/>
        </w:r>
        <w:r>
          <w:rPr>
            <w:noProof/>
            <w:webHidden/>
          </w:rPr>
          <w:fldChar w:fldCharType="begin"/>
        </w:r>
        <w:r>
          <w:rPr>
            <w:noProof/>
            <w:webHidden/>
          </w:rPr>
          <w:instrText xml:space="preserve"> PAGEREF _Toc469861398 \h </w:instrText>
        </w:r>
        <w:r>
          <w:rPr>
            <w:noProof/>
            <w:webHidden/>
          </w:rPr>
        </w:r>
        <w:r>
          <w:rPr>
            <w:noProof/>
            <w:webHidden/>
          </w:rPr>
          <w:fldChar w:fldCharType="separate"/>
        </w:r>
        <w:r w:rsidR="00B73591">
          <w:rPr>
            <w:noProof/>
            <w:webHidden/>
          </w:rPr>
          <w:t>28</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399" w:history="1">
        <w:r w:rsidRPr="0060457C">
          <w:rPr>
            <w:rStyle w:val="Hipercze"/>
            <w:rFonts w:ascii="Times New Roman" w:hAnsi="Times New Roman"/>
            <w:noProof/>
          </w:rPr>
          <w:t>4.1</w:t>
        </w:r>
        <w:r>
          <w:rPr>
            <w:rFonts w:asciiTheme="minorHAnsi" w:eastAsiaTheme="minorEastAsia" w:hAnsiTheme="minorHAnsi" w:cstheme="minorBidi"/>
            <w:noProof/>
            <w:lang w:eastAsia="pl-PL"/>
          </w:rPr>
          <w:tab/>
        </w:r>
        <w:r w:rsidRPr="0060457C">
          <w:rPr>
            <w:rStyle w:val="Hipercze"/>
            <w:rFonts w:ascii="Times New Roman" w:hAnsi="Times New Roman"/>
            <w:noProof/>
          </w:rPr>
          <w:t>Wskaźniki społeczne</w:t>
        </w:r>
        <w:r>
          <w:rPr>
            <w:noProof/>
            <w:webHidden/>
          </w:rPr>
          <w:tab/>
        </w:r>
        <w:r>
          <w:rPr>
            <w:noProof/>
            <w:webHidden/>
          </w:rPr>
          <w:fldChar w:fldCharType="begin"/>
        </w:r>
        <w:r>
          <w:rPr>
            <w:noProof/>
            <w:webHidden/>
          </w:rPr>
          <w:instrText xml:space="preserve"> PAGEREF _Toc469861399 \h </w:instrText>
        </w:r>
        <w:r>
          <w:rPr>
            <w:noProof/>
            <w:webHidden/>
          </w:rPr>
        </w:r>
        <w:r>
          <w:rPr>
            <w:noProof/>
            <w:webHidden/>
          </w:rPr>
          <w:fldChar w:fldCharType="separate"/>
        </w:r>
        <w:r w:rsidR="00B73591">
          <w:rPr>
            <w:noProof/>
            <w:webHidden/>
          </w:rPr>
          <w:t>28</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0" w:history="1">
        <w:r w:rsidRPr="0060457C">
          <w:rPr>
            <w:rStyle w:val="Hipercze"/>
            <w:rFonts w:ascii="Times New Roman" w:hAnsi="Times New Roman"/>
            <w:noProof/>
          </w:rPr>
          <w:t>4.1.1</w:t>
        </w:r>
        <w:r>
          <w:rPr>
            <w:rFonts w:asciiTheme="minorHAnsi" w:eastAsiaTheme="minorEastAsia" w:hAnsiTheme="minorHAnsi" w:cstheme="minorBidi"/>
            <w:noProof/>
            <w:lang w:eastAsia="pl-PL"/>
          </w:rPr>
          <w:tab/>
        </w:r>
        <w:r w:rsidRPr="0060457C">
          <w:rPr>
            <w:rStyle w:val="Hipercze"/>
            <w:rFonts w:ascii="Times New Roman" w:hAnsi="Times New Roman"/>
            <w:noProof/>
          </w:rPr>
          <w:t>Wskaźnik oceny podsystemu społecznego dotyczący bezrobocia</w:t>
        </w:r>
        <w:r>
          <w:rPr>
            <w:noProof/>
            <w:webHidden/>
          </w:rPr>
          <w:tab/>
        </w:r>
        <w:r>
          <w:rPr>
            <w:noProof/>
            <w:webHidden/>
          </w:rPr>
          <w:fldChar w:fldCharType="begin"/>
        </w:r>
        <w:r>
          <w:rPr>
            <w:noProof/>
            <w:webHidden/>
          </w:rPr>
          <w:instrText xml:space="preserve"> PAGEREF _Toc469861400 \h </w:instrText>
        </w:r>
        <w:r>
          <w:rPr>
            <w:noProof/>
            <w:webHidden/>
          </w:rPr>
        </w:r>
        <w:r>
          <w:rPr>
            <w:noProof/>
            <w:webHidden/>
          </w:rPr>
          <w:fldChar w:fldCharType="separate"/>
        </w:r>
        <w:r w:rsidR="00B73591">
          <w:rPr>
            <w:noProof/>
            <w:webHidden/>
          </w:rPr>
          <w:t>28</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1" w:history="1">
        <w:r w:rsidRPr="0060457C">
          <w:rPr>
            <w:rStyle w:val="Hipercze"/>
            <w:rFonts w:ascii="Times New Roman" w:hAnsi="Times New Roman"/>
            <w:noProof/>
          </w:rPr>
          <w:t>4.1.2</w:t>
        </w:r>
        <w:r>
          <w:rPr>
            <w:rFonts w:asciiTheme="minorHAnsi" w:eastAsiaTheme="minorEastAsia" w:hAnsiTheme="minorHAnsi" w:cstheme="minorBidi"/>
            <w:noProof/>
            <w:lang w:eastAsia="pl-PL"/>
          </w:rPr>
          <w:tab/>
        </w:r>
        <w:r w:rsidRPr="0060457C">
          <w:rPr>
            <w:rStyle w:val="Hipercze"/>
            <w:rFonts w:ascii="Times New Roman" w:hAnsi="Times New Roman"/>
            <w:noProof/>
          </w:rPr>
          <w:t>Wskaźnik oceny podsystemu społecznego dotyczący ubóstwa</w:t>
        </w:r>
        <w:r>
          <w:rPr>
            <w:noProof/>
            <w:webHidden/>
          </w:rPr>
          <w:tab/>
        </w:r>
        <w:r>
          <w:rPr>
            <w:noProof/>
            <w:webHidden/>
          </w:rPr>
          <w:fldChar w:fldCharType="begin"/>
        </w:r>
        <w:r>
          <w:rPr>
            <w:noProof/>
            <w:webHidden/>
          </w:rPr>
          <w:instrText xml:space="preserve"> PAGEREF _Toc469861401 \h </w:instrText>
        </w:r>
        <w:r>
          <w:rPr>
            <w:noProof/>
            <w:webHidden/>
          </w:rPr>
        </w:r>
        <w:r>
          <w:rPr>
            <w:noProof/>
            <w:webHidden/>
          </w:rPr>
          <w:fldChar w:fldCharType="separate"/>
        </w:r>
        <w:r w:rsidR="00B73591">
          <w:rPr>
            <w:noProof/>
            <w:webHidden/>
          </w:rPr>
          <w:t>30</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2" w:history="1">
        <w:r w:rsidRPr="0060457C">
          <w:rPr>
            <w:rStyle w:val="Hipercze"/>
            <w:rFonts w:ascii="Times New Roman" w:hAnsi="Times New Roman"/>
            <w:noProof/>
          </w:rPr>
          <w:t>4.1.3</w:t>
        </w:r>
        <w:r>
          <w:rPr>
            <w:rFonts w:asciiTheme="minorHAnsi" w:eastAsiaTheme="minorEastAsia" w:hAnsiTheme="minorHAnsi" w:cstheme="minorBidi"/>
            <w:noProof/>
            <w:lang w:eastAsia="pl-PL"/>
          </w:rPr>
          <w:tab/>
        </w:r>
        <w:r w:rsidRPr="0060457C">
          <w:rPr>
            <w:rStyle w:val="Hipercze"/>
            <w:rFonts w:ascii="Times New Roman" w:hAnsi="Times New Roman"/>
            <w:noProof/>
          </w:rPr>
          <w:t>Wskaźnik oceny podsystemu społecznego dot. przestępczości</w:t>
        </w:r>
        <w:r>
          <w:rPr>
            <w:noProof/>
            <w:webHidden/>
          </w:rPr>
          <w:tab/>
        </w:r>
        <w:r>
          <w:rPr>
            <w:noProof/>
            <w:webHidden/>
          </w:rPr>
          <w:fldChar w:fldCharType="begin"/>
        </w:r>
        <w:r>
          <w:rPr>
            <w:noProof/>
            <w:webHidden/>
          </w:rPr>
          <w:instrText xml:space="preserve"> PAGEREF _Toc469861402 \h </w:instrText>
        </w:r>
        <w:r>
          <w:rPr>
            <w:noProof/>
            <w:webHidden/>
          </w:rPr>
        </w:r>
        <w:r>
          <w:rPr>
            <w:noProof/>
            <w:webHidden/>
          </w:rPr>
          <w:fldChar w:fldCharType="separate"/>
        </w:r>
        <w:r w:rsidR="00B73591">
          <w:rPr>
            <w:noProof/>
            <w:webHidden/>
          </w:rPr>
          <w:t>31</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3" w:history="1">
        <w:r w:rsidRPr="0060457C">
          <w:rPr>
            <w:rStyle w:val="Hipercze"/>
            <w:rFonts w:ascii="Times New Roman" w:hAnsi="Times New Roman"/>
            <w:noProof/>
          </w:rPr>
          <w:t>4.1.4</w:t>
        </w:r>
        <w:r>
          <w:rPr>
            <w:rFonts w:asciiTheme="minorHAnsi" w:eastAsiaTheme="minorEastAsia" w:hAnsiTheme="minorHAnsi" w:cstheme="minorBidi"/>
            <w:noProof/>
            <w:lang w:eastAsia="pl-PL"/>
          </w:rPr>
          <w:tab/>
        </w:r>
        <w:r w:rsidRPr="0060457C">
          <w:rPr>
            <w:rStyle w:val="Hipercze"/>
            <w:rFonts w:ascii="Times New Roman" w:hAnsi="Times New Roman"/>
            <w:noProof/>
          </w:rPr>
          <w:t>Wskaźnik oceny podsystemu społecznego dotyczący obciążenia demograficznego</w:t>
        </w:r>
        <w:r>
          <w:rPr>
            <w:noProof/>
            <w:webHidden/>
          </w:rPr>
          <w:tab/>
        </w:r>
        <w:r>
          <w:rPr>
            <w:noProof/>
            <w:webHidden/>
          </w:rPr>
          <w:fldChar w:fldCharType="begin"/>
        </w:r>
        <w:r>
          <w:rPr>
            <w:noProof/>
            <w:webHidden/>
          </w:rPr>
          <w:instrText xml:space="preserve"> PAGEREF _Toc469861403 \h </w:instrText>
        </w:r>
        <w:r>
          <w:rPr>
            <w:noProof/>
            <w:webHidden/>
          </w:rPr>
        </w:r>
        <w:r>
          <w:rPr>
            <w:noProof/>
            <w:webHidden/>
          </w:rPr>
          <w:fldChar w:fldCharType="separate"/>
        </w:r>
        <w:r w:rsidR="00B73591">
          <w:rPr>
            <w:noProof/>
            <w:webHidden/>
          </w:rPr>
          <w:t>32</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4" w:history="1">
        <w:r w:rsidRPr="0060457C">
          <w:rPr>
            <w:rStyle w:val="Hipercze"/>
            <w:rFonts w:ascii="Times New Roman" w:hAnsi="Times New Roman"/>
            <w:noProof/>
          </w:rPr>
          <w:t>4.1.5</w:t>
        </w:r>
        <w:r>
          <w:rPr>
            <w:rFonts w:asciiTheme="minorHAnsi" w:eastAsiaTheme="minorEastAsia" w:hAnsiTheme="minorHAnsi" w:cstheme="minorBidi"/>
            <w:noProof/>
            <w:lang w:eastAsia="pl-PL"/>
          </w:rPr>
          <w:tab/>
        </w:r>
        <w:r w:rsidRPr="0060457C">
          <w:rPr>
            <w:rStyle w:val="Hipercze"/>
            <w:rFonts w:ascii="Times New Roman" w:hAnsi="Times New Roman"/>
            <w:noProof/>
          </w:rPr>
          <w:t>Wskaźniki oceny podsystemu społecznego dot. organizacji pozarządowych</w:t>
        </w:r>
        <w:r>
          <w:rPr>
            <w:noProof/>
            <w:webHidden/>
          </w:rPr>
          <w:tab/>
        </w:r>
        <w:r>
          <w:rPr>
            <w:noProof/>
            <w:webHidden/>
          </w:rPr>
          <w:fldChar w:fldCharType="begin"/>
        </w:r>
        <w:r>
          <w:rPr>
            <w:noProof/>
            <w:webHidden/>
          </w:rPr>
          <w:instrText xml:space="preserve"> PAGEREF _Toc469861404 \h </w:instrText>
        </w:r>
        <w:r>
          <w:rPr>
            <w:noProof/>
            <w:webHidden/>
          </w:rPr>
        </w:r>
        <w:r>
          <w:rPr>
            <w:noProof/>
            <w:webHidden/>
          </w:rPr>
          <w:fldChar w:fldCharType="separate"/>
        </w:r>
        <w:r w:rsidR="00B73591">
          <w:rPr>
            <w:noProof/>
            <w:webHidden/>
          </w:rPr>
          <w:t>34</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5" w:history="1">
        <w:r w:rsidRPr="0060457C">
          <w:rPr>
            <w:rStyle w:val="Hipercze"/>
            <w:rFonts w:ascii="Times New Roman" w:hAnsi="Times New Roman"/>
            <w:noProof/>
          </w:rPr>
          <w:t>4.1.6</w:t>
        </w:r>
        <w:r>
          <w:rPr>
            <w:rFonts w:asciiTheme="minorHAnsi" w:eastAsiaTheme="minorEastAsia" w:hAnsiTheme="minorHAnsi" w:cstheme="minorBidi"/>
            <w:noProof/>
            <w:lang w:eastAsia="pl-PL"/>
          </w:rPr>
          <w:tab/>
        </w:r>
        <w:r w:rsidRPr="0060457C">
          <w:rPr>
            <w:rStyle w:val="Hipercze"/>
            <w:rFonts w:ascii="Times New Roman" w:hAnsi="Times New Roman"/>
            <w:noProof/>
          </w:rPr>
          <w:t>Wskaźnik oceny podsystemu społecznego dotyczące udziału w życiu publicznym</w:t>
        </w:r>
        <w:r>
          <w:rPr>
            <w:noProof/>
            <w:webHidden/>
          </w:rPr>
          <w:tab/>
        </w:r>
        <w:r>
          <w:rPr>
            <w:noProof/>
            <w:webHidden/>
          </w:rPr>
          <w:fldChar w:fldCharType="begin"/>
        </w:r>
        <w:r>
          <w:rPr>
            <w:noProof/>
            <w:webHidden/>
          </w:rPr>
          <w:instrText xml:space="preserve"> PAGEREF _Toc469861405 \h </w:instrText>
        </w:r>
        <w:r>
          <w:rPr>
            <w:noProof/>
            <w:webHidden/>
          </w:rPr>
        </w:r>
        <w:r>
          <w:rPr>
            <w:noProof/>
            <w:webHidden/>
          </w:rPr>
          <w:fldChar w:fldCharType="separate"/>
        </w:r>
        <w:r w:rsidR="00B73591">
          <w:rPr>
            <w:noProof/>
            <w:webHidden/>
          </w:rPr>
          <w:t>35</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06" w:history="1">
        <w:r w:rsidRPr="0060457C">
          <w:rPr>
            <w:rStyle w:val="Hipercze"/>
            <w:rFonts w:ascii="Times New Roman" w:hAnsi="Times New Roman"/>
            <w:noProof/>
          </w:rPr>
          <w:t>4.2</w:t>
        </w:r>
        <w:r>
          <w:rPr>
            <w:rFonts w:asciiTheme="minorHAnsi" w:eastAsiaTheme="minorEastAsia" w:hAnsiTheme="minorHAnsi" w:cstheme="minorBidi"/>
            <w:noProof/>
            <w:lang w:eastAsia="pl-PL"/>
          </w:rPr>
          <w:tab/>
        </w:r>
        <w:r w:rsidRPr="0060457C">
          <w:rPr>
            <w:rStyle w:val="Hipercze"/>
            <w:rFonts w:ascii="Times New Roman" w:hAnsi="Times New Roman"/>
            <w:noProof/>
          </w:rPr>
          <w:t>Wskaźniki gospodarcze</w:t>
        </w:r>
        <w:r>
          <w:rPr>
            <w:noProof/>
            <w:webHidden/>
          </w:rPr>
          <w:tab/>
        </w:r>
        <w:r>
          <w:rPr>
            <w:noProof/>
            <w:webHidden/>
          </w:rPr>
          <w:fldChar w:fldCharType="begin"/>
        </w:r>
        <w:r>
          <w:rPr>
            <w:noProof/>
            <w:webHidden/>
          </w:rPr>
          <w:instrText xml:space="preserve"> PAGEREF _Toc469861406 \h </w:instrText>
        </w:r>
        <w:r>
          <w:rPr>
            <w:noProof/>
            <w:webHidden/>
          </w:rPr>
        </w:r>
        <w:r>
          <w:rPr>
            <w:noProof/>
            <w:webHidden/>
          </w:rPr>
          <w:fldChar w:fldCharType="separate"/>
        </w:r>
        <w:r w:rsidR="00B73591">
          <w:rPr>
            <w:noProof/>
            <w:webHidden/>
          </w:rPr>
          <w:t>37</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7" w:history="1">
        <w:r w:rsidRPr="0060457C">
          <w:rPr>
            <w:rStyle w:val="Hipercze"/>
            <w:rFonts w:ascii="Times New Roman" w:hAnsi="Times New Roman"/>
            <w:noProof/>
          </w:rPr>
          <w:t>4.2.1</w:t>
        </w:r>
        <w:r>
          <w:rPr>
            <w:rFonts w:asciiTheme="minorHAnsi" w:eastAsiaTheme="minorEastAsia" w:hAnsiTheme="minorHAnsi" w:cstheme="minorBidi"/>
            <w:noProof/>
            <w:lang w:eastAsia="pl-PL"/>
          </w:rPr>
          <w:tab/>
        </w:r>
        <w:r w:rsidRPr="0060457C">
          <w:rPr>
            <w:rStyle w:val="Hipercze"/>
            <w:rFonts w:ascii="Times New Roman" w:hAnsi="Times New Roman"/>
            <w:noProof/>
          </w:rPr>
          <w:t>Wskaźnik oceny podsystemu gospodarczego dotyczący przedsiębiorczości mieszkańców</w:t>
        </w:r>
        <w:r>
          <w:rPr>
            <w:noProof/>
            <w:webHidden/>
          </w:rPr>
          <w:tab/>
        </w:r>
        <w:r>
          <w:rPr>
            <w:noProof/>
            <w:webHidden/>
          </w:rPr>
          <w:fldChar w:fldCharType="begin"/>
        </w:r>
        <w:r>
          <w:rPr>
            <w:noProof/>
            <w:webHidden/>
          </w:rPr>
          <w:instrText xml:space="preserve"> PAGEREF _Toc469861407 \h </w:instrText>
        </w:r>
        <w:r>
          <w:rPr>
            <w:noProof/>
            <w:webHidden/>
          </w:rPr>
        </w:r>
        <w:r>
          <w:rPr>
            <w:noProof/>
            <w:webHidden/>
          </w:rPr>
          <w:fldChar w:fldCharType="separate"/>
        </w:r>
        <w:r w:rsidR="00B73591">
          <w:rPr>
            <w:noProof/>
            <w:webHidden/>
          </w:rPr>
          <w:t>37</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08" w:history="1">
        <w:r w:rsidRPr="0060457C">
          <w:rPr>
            <w:rStyle w:val="Hipercze"/>
            <w:rFonts w:ascii="Times New Roman" w:hAnsi="Times New Roman"/>
            <w:noProof/>
          </w:rPr>
          <w:t>4.3</w:t>
        </w:r>
        <w:r>
          <w:rPr>
            <w:rFonts w:asciiTheme="minorHAnsi" w:eastAsiaTheme="minorEastAsia" w:hAnsiTheme="minorHAnsi" w:cstheme="minorBidi"/>
            <w:noProof/>
            <w:lang w:eastAsia="pl-PL"/>
          </w:rPr>
          <w:tab/>
        </w:r>
        <w:r w:rsidRPr="0060457C">
          <w:rPr>
            <w:rStyle w:val="Hipercze"/>
            <w:rFonts w:ascii="Times New Roman" w:hAnsi="Times New Roman"/>
            <w:noProof/>
          </w:rPr>
          <w:t>Wskaźniki przestrzenne</w:t>
        </w:r>
        <w:r>
          <w:rPr>
            <w:noProof/>
            <w:webHidden/>
          </w:rPr>
          <w:tab/>
        </w:r>
        <w:r>
          <w:rPr>
            <w:noProof/>
            <w:webHidden/>
          </w:rPr>
          <w:fldChar w:fldCharType="begin"/>
        </w:r>
        <w:r>
          <w:rPr>
            <w:noProof/>
            <w:webHidden/>
          </w:rPr>
          <w:instrText xml:space="preserve"> PAGEREF _Toc469861408 \h </w:instrText>
        </w:r>
        <w:r>
          <w:rPr>
            <w:noProof/>
            <w:webHidden/>
          </w:rPr>
        </w:r>
        <w:r>
          <w:rPr>
            <w:noProof/>
            <w:webHidden/>
          </w:rPr>
          <w:fldChar w:fldCharType="separate"/>
        </w:r>
        <w:r w:rsidR="00B73591">
          <w:rPr>
            <w:noProof/>
            <w:webHidden/>
          </w:rPr>
          <w:t>38</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09" w:history="1">
        <w:r w:rsidRPr="0060457C">
          <w:rPr>
            <w:rStyle w:val="Hipercze"/>
            <w:rFonts w:ascii="Times New Roman" w:hAnsi="Times New Roman"/>
            <w:noProof/>
          </w:rPr>
          <w:t>4.3.1</w:t>
        </w:r>
        <w:r>
          <w:rPr>
            <w:rFonts w:asciiTheme="minorHAnsi" w:eastAsiaTheme="minorEastAsia" w:hAnsiTheme="minorHAnsi" w:cstheme="minorBidi"/>
            <w:noProof/>
            <w:lang w:eastAsia="pl-PL"/>
          </w:rPr>
          <w:tab/>
        </w:r>
        <w:r w:rsidRPr="0060457C">
          <w:rPr>
            <w:rStyle w:val="Hipercze"/>
            <w:rFonts w:ascii="Times New Roman" w:hAnsi="Times New Roman"/>
            <w:noProof/>
          </w:rPr>
          <w:t>Wskaźnik oceny podsystemu przestrzennego dot. udziału obiektów zabytkowych</w:t>
        </w:r>
        <w:r>
          <w:rPr>
            <w:noProof/>
            <w:webHidden/>
          </w:rPr>
          <w:tab/>
        </w:r>
        <w:r>
          <w:rPr>
            <w:noProof/>
            <w:webHidden/>
          </w:rPr>
          <w:fldChar w:fldCharType="begin"/>
        </w:r>
        <w:r>
          <w:rPr>
            <w:noProof/>
            <w:webHidden/>
          </w:rPr>
          <w:instrText xml:space="preserve"> PAGEREF _Toc469861409 \h </w:instrText>
        </w:r>
        <w:r>
          <w:rPr>
            <w:noProof/>
            <w:webHidden/>
          </w:rPr>
        </w:r>
        <w:r>
          <w:rPr>
            <w:noProof/>
            <w:webHidden/>
          </w:rPr>
          <w:fldChar w:fldCharType="separate"/>
        </w:r>
        <w:r w:rsidR="00B73591">
          <w:rPr>
            <w:noProof/>
            <w:webHidden/>
          </w:rPr>
          <w:t>38</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410" w:history="1">
        <w:r w:rsidRPr="0060457C">
          <w:rPr>
            <w:rStyle w:val="Hipercze"/>
            <w:rFonts w:ascii="Times New Roman" w:hAnsi="Times New Roman"/>
            <w:noProof/>
          </w:rPr>
          <w:t>5.</w:t>
        </w:r>
        <w:r>
          <w:rPr>
            <w:rFonts w:asciiTheme="minorHAnsi" w:eastAsiaTheme="minorEastAsia" w:hAnsiTheme="minorHAnsi" w:cstheme="minorBidi"/>
            <w:noProof/>
            <w:lang w:eastAsia="pl-PL"/>
          </w:rPr>
          <w:tab/>
        </w:r>
        <w:r w:rsidRPr="0060457C">
          <w:rPr>
            <w:rStyle w:val="Hipercze"/>
            <w:rFonts w:ascii="Times New Roman" w:hAnsi="Times New Roman"/>
            <w:noProof/>
          </w:rPr>
          <w:t>Wyniki analizy wskaźnikowej dla poszczególnych obszarów gminy.</w:t>
        </w:r>
        <w:r>
          <w:rPr>
            <w:noProof/>
            <w:webHidden/>
          </w:rPr>
          <w:tab/>
        </w:r>
        <w:r>
          <w:rPr>
            <w:noProof/>
            <w:webHidden/>
          </w:rPr>
          <w:fldChar w:fldCharType="begin"/>
        </w:r>
        <w:r>
          <w:rPr>
            <w:noProof/>
            <w:webHidden/>
          </w:rPr>
          <w:instrText xml:space="preserve"> PAGEREF _Toc469861410 \h </w:instrText>
        </w:r>
        <w:r>
          <w:rPr>
            <w:noProof/>
            <w:webHidden/>
          </w:rPr>
        </w:r>
        <w:r>
          <w:rPr>
            <w:noProof/>
            <w:webHidden/>
          </w:rPr>
          <w:fldChar w:fldCharType="separate"/>
        </w:r>
        <w:r w:rsidR="00B73591">
          <w:rPr>
            <w:noProof/>
            <w:webHidden/>
          </w:rPr>
          <w:t>39</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411" w:history="1">
        <w:r w:rsidRPr="0060457C">
          <w:rPr>
            <w:rStyle w:val="Hipercze"/>
            <w:rFonts w:ascii="Times New Roman" w:hAnsi="Times New Roman"/>
            <w:noProof/>
          </w:rPr>
          <w:t>6.</w:t>
        </w:r>
        <w:r>
          <w:rPr>
            <w:rFonts w:asciiTheme="minorHAnsi" w:eastAsiaTheme="minorEastAsia" w:hAnsiTheme="minorHAnsi" w:cstheme="minorBidi"/>
            <w:noProof/>
            <w:lang w:eastAsia="pl-PL"/>
          </w:rPr>
          <w:tab/>
        </w:r>
        <w:r w:rsidRPr="0060457C">
          <w:rPr>
            <w:rStyle w:val="Hipercze"/>
            <w:rFonts w:ascii="Times New Roman" w:hAnsi="Times New Roman"/>
            <w:noProof/>
          </w:rPr>
          <w:t>Diagnoza Gminy Dzikowiec z uwzględnieniem obszaru rewitalizacji</w:t>
        </w:r>
        <w:r>
          <w:rPr>
            <w:noProof/>
            <w:webHidden/>
          </w:rPr>
          <w:tab/>
        </w:r>
        <w:r>
          <w:rPr>
            <w:noProof/>
            <w:webHidden/>
          </w:rPr>
          <w:fldChar w:fldCharType="begin"/>
        </w:r>
        <w:r>
          <w:rPr>
            <w:noProof/>
            <w:webHidden/>
          </w:rPr>
          <w:instrText xml:space="preserve"> PAGEREF _Toc469861411 \h </w:instrText>
        </w:r>
        <w:r>
          <w:rPr>
            <w:noProof/>
            <w:webHidden/>
          </w:rPr>
        </w:r>
        <w:r>
          <w:rPr>
            <w:noProof/>
            <w:webHidden/>
          </w:rPr>
          <w:fldChar w:fldCharType="separate"/>
        </w:r>
        <w:r w:rsidR="00B73591">
          <w:rPr>
            <w:noProof/>
            <w:webHidden/>
          </w:rPr>
          <w:t>45</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12" w:history="1">
        <w:r w:rsidRPr="0060457C">
          <w:rPr>
            <w:rStyle w:val="Hipercze"/>
            <w:rFonts w:ascii="Times New Roman" w:hAnsi="Times New Roman"/>
            <w:noProof/>
          </w:rPr>
          <w:t>6.1</w:t>
        </w:r>
        <w:r>
          <w:rPr>
            <w:rFonts w:asciiTheme="minorHAnsi" w:eastAsiaTheme="minorEastAsia" w:hAnsiTheme="minorHAnsi" w:cstheme="minorBidi"/>
            <w:noProof/>
            <w:lang w:eastAsia="pl-PL"/>
          </w:rPr>
          <w:tab/>
        </w:r>
        <w:r w:rsidRPr="0060457C">
          <w:rPr>
            <w:rStyle w:val="Hipercze"/>
            <w:rFonts w:ascii="Times New Roman" w:hAnsi="Times New Roman"/>
            <w:noProof/>
          </w:rPr>
          <w:t>Strefa przestrzenno-funkcjonalna</w:t>
        </w:r>
        <w:r>
          <w:rPr>
            <w:noProof/>
            <w:webHidden/>
          </w:rPr>
          <w:tab/>
        </w:r>
        <w:r>
          <w:rPr>
            <w:noProof/>
            <w:webHidden/>
          </w:rPr>
          <w:fldChar w:fldCharType="begin"/>
        </w:r>
        <w:r>
          <w:rPr>
            <w:noProof/>
            <w:webHidden/>
          </w:rPr>
          <w:instrText xml:space="preserve"> PAGEREF _Toc469861412 \h </w:instrText>
        </w:r>
        <w:r>
          <w:rPr>
            <w:noProof/>
            <w:webHidden/>
          </w:rPr>
        </w:r>
        <w:r>
          <w:rPr>
            <w:noProof/>
            <w:webHidden/>
          </w:rPr>
          <w:fldChar w:fldCharType="separate"/>
        </w:r>
        <w:r w:rsidR="00B73591">
          <w:rPr>
            <w:noProof/>
            <w:webHidden/>
          </w:rPr>
          <w:t>45</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13" w:history="1">
        <w:r w:rsidRPr="0060457C">
          <w:rPr>
            <w:rStyle w:val="Hipercze"/>
            <w:rFonts w:ascii="Times New Roman" w:hAnsi="Times New Roman"/>
            <w:noProof/>
          </w:rPr>
          <w:t>6.1.1</w:t>
        </w:r>
        <w:r>
          <w:rPr>
            <w:rFonts w:asciiTheme="minorHAnsi" w:eastAsiaTheme="minorEastAsia" w:hAnsiTheme="minorHAnsi" w:cstheme="minorBidi"/>
            <w:noProof/>
            <w:lang w:eastAsia="pl-PL"/>
          </w:rPr>
          <w:tab/>
        </w:r>
        <w:r w:rsidRPr="0060457C">
          <w:rPr>
            <w:rStyle w:val="Hipercze"/>
            <w:rFonts w:ascii="Times New Roman" w:hAnsi="Times New Roman"/>
            <w:noProof/>
          </w:rPr>
          <w:t>Położenie i ogólna charakterystyka</w:t>
        </w:r>
        <w:r>
          <w:rPr>
            <w:noProof/>
            <w:webHidden/>
          </w:rPr>
          <w:tab/>
        </w:r>
        <w:r>
          <w:rPr>
            <w:noProof/>
            <w:webHidden/>
          </w:rPr>
          <w:fldChar w:fldCharType="begin"/>
        </w:r>
        <w:r>
          <w:rPr>
            <w:noProof/>
            <w:webHidden/>
          </w:rPr>
          <w:instrText xml:space="preserve"> PAGEREF _Toc469861413 \h </w:instrText>
        </w:r>
        <w:r>
          <w:rPr>
            <w:noProof/>
            <w:webHidden/>
          </w:rPr>
        </w:r>
        <w:r>
          <w:rPr>
            <w:noProof/>
            <w:webHidden/>
          </w:rPr>
          <w:fldChar w:fldCharType="separate"/>
        </w:r>
        <w:r w:rsidR="00B73591">
          <w:rPr>
            <w:noProof/>
            <w:webHidden/>
          </w:rPr>
          <w:t>45</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14" w:history="1">
        <w:r w:rsidRPr="0060457C">
          <w:rPr>
            <w:rStyle w:val="Hipercze"/>
            <w:rFonts w:ascii="Times New Roman" w:hAnsi="Times New Roman"/>
            <w:noProof/>
          </w:rPr>
          <w:t>6.1.2</w:t>
        </w:r>
        <w:r>
          <w:rPr>
            <w:rFonts w:asciiTheme="minorHAnsi" w:eastAsiaTheme="minorEastAsia" w:hAnsiTheme="minorHAnsi" w:cstheme="minorBidi"/>
            <w:noProof/>
            <w:lang w:eastAsia="pl-PL"/>
          </w:rPr>
          <w:tab/>
        </w:r>
        <w:r w:rsidRPr="0060457C">
          <w:rPr>
            <w:rStyle w:val="Hipercze"/>
            <w:rFonts w:ascii="Times New Roman" w:hAnsi="Times New Roman"/>
            <w:noProof/>
          </w:rPr>
          <w:t>Położenie i układ funkcjonalny gminy Dzikowiec</w:t>
        </w:r>
        <w:r>
          <w:rPr>
            <w:noProof/>
            <w:webHidden/>
          </w:rPr>
          <w:tab/>
        </w:r>
        <w:r>
          <w:rPr>
            <w:noProof/>
            <w:webHidden/>
          </w:rPr>
          <w:fldChar w:fldCharType="begin"/>
        </w:r>
        <w:r>
          <w:rPr>
            <w:noProof/>
            <w:webHidden/>
          </w:rPr>
          <w:instrText xml:space="preserve"> PAGEREF _Toc469861414 \h </w:instrText>
        </w:r>
        <w:r>
          <w:rPr>
            <w:noProof/>
            <w:webHidden/>
          </w:rPr>
        </w:r>
        <w:r>
          <w:rPr>
            <w:noProof/>
            <w:webHidden/>
          </w:rPr>
          <w:fldChar w:fldCharType="separate"/>
        </w:r>
        <w:r w:rsidR="00B73591">
          <w:rPr>
            <w:noProof/>
            <w:webHidden/>
          </w:rPr>
          <w:t>45</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15" w:history="1">
        <w:r w:rsidRPr="0060457C">
          <w:rPr>
            <w:rStyle w:val="Hipercze"/>
            <w:rFonts w:ascii="Times New Roman" w:hAnsi="Times New Roman"/>
            <w:noProof/>
          </w:rPr>
          <w:t>6.2</w:t>
        </w:r>
        <w:r>
          <w:rPr>
            <w:rFonts w:asciiTheme="minorHAnsi" w:eastAsiaTheme="minorEastAsia" w:hAnsiTheme="minorHAnsi" w:cstheme="minorBidi"/>
            <w:noProof/>
            <w:lang w:eastAsia="pl-PL"/>
          </w:rPr>
          <w:tab/>
        </w:r>
        <w:r w:rsidRPr="0060457C">
          <w:rPr>
            <w:rStyle w:val="Hipercze"/>
            <w:rFonts w:ascii="Times New Roman" w:hAnsi="Times New Roman"/>
            <w:noProof/>
          </w:rPr>
          <w:t>Rys historyczny</w:t>
        </w:r>
        <w:r>
          <w:rPr>
            <w:noProof/>
            <w:webHidden/>
          </w:rPr>
          <w:tab/>
        </w:r>
        <w:r>
          <w:rPr>
            <w:noProof/>
            <w:webHidden/>
          </w:rPr>
          <w:fldChar w:fldCharType="begin"/>
        </w:r>
        <w:r>
          <w:rPr>
            <w:noProof/>
            <w:webHidden/>
          </w:rPr>
          <w:instrText xml:space="preserve"> PAGEREF _Toc469861415 \h </w:instrText>
        </w:r>
        <w:r>
          <w:rPr>
            <w:noProof/>
            <w:webHidden/>
          </w:rPr>
        </w:r>
        <w:r>
          <w:rPr>
            <w:noProof/>
            <w:webHidden/>
          </w:rPr>
          <w:fldChar w:fldCharType="separate"/>
        </w:r>
        <w:r w:rsidR="00B73591">
          <w:rPr>
            <w:noProof/>
            <w:webHidden/>
          </w:rPr>
          <w:t>48</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16" w:history="1">
        <w:r w:rsidRPr="0060457C">
          <w:rPr>
            <w:rStyle w:val="Hipercze"/>
            <w:rFonts w:ascii="Times New Roman" w:hAnsi="Times New Roman"/>
            <w:noProof/>
          </w:rPr>
          <w:t>6.3</w:t>
        </w:r>
        <w:r>
          <w:rPr>
            <w:rFonts w:asciiTheme="minorHAnsi" w:eastAsiaTheme="minorEastAsia" w:hAnsiTheme="minorHAnsi" w:cstheme="minorBidi"/>
            <w:noProof/>
            <w:lang w:eastAsia="pl-PL"/>
          </w:rPr>
          <w:tab/>
        </w:r>
        <w:r w:rsidRPr="0060457C">
          <w:rPr>
            <w:rStyle w:val="Hipercze"/>
            <w:rFonts w:ascii="Times New Roman" w:hAnsi="Times New Roman"/>
            <w:noProof/>
          </w:rPr>
          <w:t>Uwarunkowania przyrodniczo-kulturowe</w:t>
        </w:r>
        <w:r>
          <w:rPr>
            <w:noProof/>
            <w:webHidden/>
          </w:rPr>
          <w:tab/>
        </w:r>
        <w:r>
          <w:rPr>
            <w:noProof/>
            <w:webHidden/>
          </w:rPr>
          <w:fldChar w:fldCharType="begin"/>
        </w:r>
        <w:r>
          <w:rPr>
            <w:noProof/>
            <w:webHidden/>
          </w:rPr>
          <w:instrText xml:space="preserve"> PAGEREF _Toc469861416 \h </w:instrText>
        </w:r>
        <w:r>
          <w:rPr>
            <w:noProof/>
            <w:webHidden/>
          </w:rPr>
        </w:r>
        <w:r>
          <w:rPr>
            <w:noProof/>
            <w:webHidden/>
          </w:rPr>
          <w:fldChar w:fldCharType="separate"/>
        </w:r>
        <w:r w:rsidR="00B73591">
          <w:rPr>
            <w:noProof/>
            <w:webHidden/>
          </w:rPr>
          <w:t>49</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17" w:history="1">
        <w:r w:rsidRPr="0060457C">
          <w:rPr>
            <w:rStyle w:val="Hipercze"/>
            <w:rFonts w:ascii="Times New Roman" w:hAnsi="Times New Roman"/>
            <w:noProof/>
          </w:rPr>
          <w:t>6.4</w:t>
        </w:r>
        <w:r>
          <w:rPr>
            <w:rFonts w:asciiTheme="minorHAnsi" w:eastAsiaTheme="minorEastAsia" w:hAnsiTheme="minorHAnsi" w:cstheme="minorBidi"/>
            <w:noProof/>
            <w:lang w:eastAsia="pl-PL"/>
          </w:rPr>
          <w:tab/>
        </w:r>
        <w:r w:rsidRPr="0060457C">
          <w:rPr>
            <w:rStyle w:val="Hipercze"/>
            <w:rFonts w:ascii="Times New Roman" w:hAnsi="Times New Roman"/>
            <w:noProof/>
          </w:rPr>
          <w:t>Sfera społeczna</w:t>
        </w:r>
        <w:r>
          <w:rPr>
            <w:noProof/>
            <w:webHidden/>
          </w:rPr>
          <w:tab/>
        </w:r>
        <w:r>
          <w:rPr>
            <w:noProof/>
            <w:webHidden/>
          </w:rPr>
          <w:fldChar w:fldCharType="begin"/>
        </w:r>
        <w:r>
          <w:rPr>
            <w:noProof/>
            <w:webHidden/>
          </w:rPr>
          <w:instrText xml:space="preserve"> PAGEREF _Toc469861417 \h </w:instrText>
        </w:r>
        <w:r>
          <w:rPr>
            <w:noProof/>
            <w:webHidden/>
          </w:rPr>
        </w:r>
        <w:r>
          <w:rPr>
            <w:noProof/>
            <w:webHidden/>
          </w:rPr>
          <w:fldChar w:fldCharType="separate"/>
        </w:r>
        <w:r w:rsidR="00B73591">
          <w:rPr>
            <w:noProof/>
            <w:webHidden/>
          </w:rPr>
          <w:t>54</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18" w:history="1">
        <w:r w:rsidRPr="0060457C">
          <w:rPr>
            <w:rStyle w:val="Hipercze"/>
            <w:rFonts w:ascii="Times New Roman" w:hAnsi="Times New Roman"/>
            <w:noProof/>
          </w:rPr>
          <w:t>6.4.1</w:t>
        </w:r>
        <w:r>
          <w:rPr>
            <w:rFonts w:asciiTheme="minorHAnsi" w:eastAsiaTheme="minorEastAsia" w:hAnsiTheme="minorHAnsi" w:cstheme="minorBidi"/>
            <w:noProof/>
            <w:lang w:eastAsia="pl-PL"/>
          </w:rPr>
          <w:tab/>
        </w:r>
        <w:r w:rsidRPr="0060457C">
          <w:rPr>
            <w:rStyle w:val="Hipercze"/>
            <w:rFonts w:ascii="Times New Roman" w:hAnsi="Times New Roman"/>
            <w:noProof/>
          </w:rPr>
          <w:t>Struktura demograficzna i społeczna</w:t>
        </w:r>
        <w:r>
          <w:rPr>
            <w:noProof/>
            <w:webHidden/>
          </w:rPr>
          <w:tab/>
        </w:r>
        <w:r>
          <w:rPr>
            <w:noProof/>
            <w:webHidden/>
          </w:rPr>
          <w:fldChar w:fldCharType="begin"/>
        </w:r>
        <w:r>
          <w:rPr>
            <w:noProof/>
            <w:webHidden/>
          </w:rPr>
          <w:instrText xml:space="preserve"> PAGEREF _Toc469861418 \h </w:instrText>
        </w:r>
        <w:r>
          <w:rPr>
            <w:noProof/>
            <w:webHidden/>
          </w:rPr>
        </w:r>
        <w:r>
          <w:rPr>
            <w:noProof/>
            <w:webHidden/>
          </w:rPr>
          <w:fldChar w:fldCharType="separate"/>
        </w:r>
        <w:r w:rsidR="00B73591">
          <w:rPr>
            <w:noProof/>
            <w:webHidden/>
          </w:rPr>
          <w:t>54</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19" w:history="1">
        <w:r w:rsidRPr="0060457C">
          <w:rPr>
            <w:rStyle w:val="Hipercze"/>
            <w:rFonts w:ascii="Times New Roman" w:hAnsi="Times New Roman"/>
            <w:noProof/>
            <w:lang w:eastAsia="pl-PL"/>
          </w:rPr>
          <w:t>6.5</w:t>
        </w:r>
        <w:r>
          <w:rPr>
            <w:rFonts w:asciiTheme="minorHAnsi" w:eastAsiaTheme="minorEastAsia" w:hAnsiTheme="minorHAnsi" w:cstheme="minorBidi"/>
            <w:noProof/>
            <w:lang w:eastAsia="pl-PL"/>
          </w:rPr>
          <w:tab/>
        </w:r>
        <w:r w:rsidRPr="0060457C">
          <w:rPr>
            <w:rStyle w:val="Hipercze"/>
            <w:rFonts w:ascii="Times New Roman" w:hAnsi="Times New Roman"/>
            <w:noProof/>
            <w:lang w:eastAsia="pl-PL"/>
          </w:rPr>
          <w:t>Aktywność zawodowa</w:t>
        </w:r>
        <w:r>
          <w:rPr>
            <w:noProof/>
            <w:webHidden/>
          </w:rPr>
          <w:tab/>
        </w:r>
        <w:r>
          <w:rPr>
            <w:noProof/>
            <w:webHidden/>
          </w:rPr>
          <w:fldChar w:fldCharType="begin"/>
        </w:r>
        <w:r>
          <w:rPr>
            <w:noProof/>
            <w:webHidden/>
          </w:rPr>
          <w:instrText xml:space="preserve"> PAGEREF _Toc469861419 \h </w:instrText>
        </w:r>
        <w:r>
          <w:rPr>
            <w:noProof/>
            <w:webHidden/>
          </w:rPr>
        </w:r>
        <w:r>
          <w:rPr>
            <w:noProof/>
            <w:webHidden/>
          </w:rPr>
          <w:fldChar w:fldCharType="separate"/>
        </w:r>
        <w:r w:rsidR="00B73591">
          <w:rPr>
            <w:noProof/>
            <w:webHidden/>
          </w:rPr>
          <w:t>59</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20" w:history="1">
        <w:r w:rsidRPr="0060457C">
          <w:rPr>
            <w:rStyle w:val="Hipercze"/>
            <w:rFonts w:ascii="Times New Roman" w:hAnsi="Times New Roman"/>
            <w:noProof/>
          </w:rPr>
          <w:t>6.5.1</w:t>
        </w:r>
        <w:r>
          <w:rPr>
            <w:rFonts w:asciiTheme="minorHAnsi" w:eastAsiaTheme="minorEastAsia" w:hAnsiTheme="minorHAnsi" w:cstheme="minorBidi"/>
            <w:noProof/>
            <w:lang w:eastAsia="pl-PL"/>
          </w:rPr>
          <w:tab/>
        </w:r>
        <w:r w:rsidRPr="0060457C">
          <w:rPr>
            <w:rStyle w:val="Hipercze"/>
            <w:rFonts w:ascii="Times New Roman" w:hAnsi="Times New Roman"/>
            <w:noProof/>
          </w:rPr>
          <w:t>Bezrobotni</w:t>
        </w:r>
        <w:r>
          <w:rPr>
            <w:noProof/>
            <w:webHidden/>
          </w:rPr>
          <w:tab/>
        </w:r>
        <w:r>
          <w:rPr>
            <w:noProof/>
            <w:webHidden/>
          </w:rPr>
          <w:fldChar w:fldCharType="begin"/>
        </w:r>
        <w:r>
          <w:rPr>
            <w:noProof/>
            <w:webHidden/>
          </w:rPr>
          <w:instrText xml:space="preserve"> PAGEREF _Toc469861420 \h </w:instrText>
        </w:r>
        <w:r>
          <w:rPr>
            <w:noProof/>
            <w:webHidden/>
          </w:rPr>
        </w:r>
        <w:r>
          <w:rPr>
            <w:noProof/>
            <w:webHidden/>
          </w:rPr>
          <w:fldChar w:fldCharType="separate"/>
        </w:r>
        <w:r w:rsidR="00B73591">
          <w:rPr>
            <w:noProof/>
            <w:webHidden/>
          </w:rPr>
          <w:t>60</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21" w:history="1">
        <w:r w:rsidRPr="0060457C">
          <w:rPr>
            <w:rStyle w:val="Hipercze"/>
            <w:rFonts w:ascii="Times New Roman" w:hAnsi="Times New Roman"/>
            <w:noProof/>
          </w:rPr>
          <w:t>6.6</w:t>
        </w:r>
        <w:r>
          <w:rPr>
            <w:rFonts w:asciiTheme="minorHAnsi" w:eastAsiaTheme="minorEastAsia" w:hAnsiTheme="minorHAnsi" w:cstheme="minorBidi"/>
            <w:noProof/>
            <w:lang w:eastAsia="pl-PL"/>
          </w:rPr>
          <w:tab/>
        </w:r>
        <w:r w:rsidRPr="0060457C">
          <w:rPr>
            <w:rStyle w:val="Hipercze"/>
            <w:rFonts w:ascii="Times New Roman" w:hAnsi="Times New Roman"/>
            <w:noProof/>
          </w:rPr>
          <w:t>Pozostałe grupy wsparcia</w:t>
        </w:r>
        <w:r>
          <w:rPr>
            <w:noProof/>
            <w:webHidden/>
          </w:rPr>
          <w:tab/>
        </w:r>
        <w:r>
          <w:rPr>
            <w:noProof/>
            <w:webHidden/>
          </w:rPr>
          <w:fldChar w:fldCharType="begin"/>
        </w:r>
        <w:r>
          <w:rPr>
            <w:noProof/>
            <w:webHidden/>
          </w:rPr>
          <w:instrText xml:space="preserve"> PAGEREF _Toc469861421 \h </w:instrText>
        </w:r>
        <w:r>
          <w:rPr>
            <w:noProof/>
            <w:webHidden/>
          </w:rPr>
        </w:r>
        <w:r>
          <w:rPr>
            <w:noProof/>
            <w:webHidden/>
          </w:rPr>
          <w:fldChar w:fldCharType="separate"/>
        </w:r>
        <w:r w:rsidR="00B73591">
          <w:rPr>
            <w:noProof/>
            <w:webHidden/>
          </w:rPr>
          <w:t>63</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22" w:history="1">
        <w:r w:rsidRPr="0060457C">
          <w:rPr>
            <w:rStyle w:val="Hipercze"/>
            <w:rFonts w:ascii="Times New Roman" w:hAnsi="Times New Roman"/>
            <w:noProof/>
          </w:rPr>
          <w:t>6.7</w:t>
        </w:r>
        <w:r>
          <w:rPr>
            <w:rFonts w:asciiTheme="minorHAnsi" w:eastAsiaTheme="minorEastAsia" w:hAnsiTheme="minorHAnsi" w:cstheme="minorBidi"/>
            <w:noProof/>
            <w:lang w:eastAsia="pl-PL"/>
          </w:rPr>
          <w:tab/>
        </w:r>
        <w:r w:rsidRPr="0060457C">
          <w:rPr>
            <w:rStyle w:val="Hipercze"/>
            <w:rFonts w:ascii="Times New Roman" w:hAnsi="Times New Roman"/>
            <w:noProof/>
          </w:rPr>
          <w:t>Bezpieczeństwo</w:t>
        </w:r>
        <w:r>
          <w:rPr>
            <w:noProof/>
            <w:webHidden/>
          </w:rPr>
          <w:tab/>
        </w:r>
        <w:r>
          <w:rPr>
            <w:noProof/>
            <w:webHidden/>
          </w:rPr>
          <w:fldChar w:fldCharType="begin"/>
        </w:r>
        <w:r>
          <w:rPr>
            <w:noProof/>
            <w:webHidden/>
          </w:rPr>
          <w:instrText xml:space="preserve"> PAGEREF _Toc469861422 \h </w:instrText>
        </w:r>
        <w:r>
          <w:rPr>
            <w:noProof/>
            <w:webHidden/>
          </w:rPr>
        </w:r>
        <w:r>
          <w:rPr>
            <w:noProof/>
            <w:webHidden/>
          </w:rPr>
          <w:fldChar w:fldCharType="separate"/>
        </w:r>
        <w:r w:rsidR="00B73591">
          <w:rPr>
            <w:noProof/>
            <w:webHidden/>
          </w:rPr>
          <w:t>72</w:t>
        </w:r>
        <w:r>
          <w:rPr>
            <w:noProof/>
            <w:webHidden/>
          </w:rPr>
          <w:fldChar w:fldCharType="end"/>
        </w:r>
      </w:hyperlink>
    </w:p>
    <w:p w:rsidR="00761B72" w:rsidRDefault="00761B72">
      <w:pPr>
        <w:pStyle w:val="Spistreci2"/>
        <w:tabs>
          <w:tab w:val="left" w:pos="660"/>
          <w:tab w:val="right" w:leader="dot" w:pos="9062"/>
        </w:tabs>
        <w:rPr>
          <w:rFonts w:asciiTheme="minorHAnsi" w:eastAsiaTheme="minorEastAsia" w:hAnsiTheme="minorHAnsi" w:cstheme="minorBidi"/>
          <w:noProof/>
          <w:lang w:eastAsia="pl-PL"/>
        </w:rPr>
      </w:pPr>
      <w:hyperlink w:anchor="_Toc469861423" w:history="1">
        <w:r w:rsidRPr="0060457C">
          <w:rPr>
            <w:rStyle w:val="Hipercze"/>
            <w:rFonts w:ascii="Times New Roman" w:hAnsi="Times New Roman"/>
            <w:noProof/>
          </w:rPr>
          <w:t>7.</w:t>
        </w:r>
        <w:r>
          <w:rPr>
            <w:rFonts w:asciiTheme="minorHAnsi" w:eastAsiaTheme="minorEastAsia" w:hAnsiTheme="minorHAnsi" w:cstheme="minorBidi"/>
            <w:noProof/>
            <w:lang w:eastAsia="pl-PL"/>
          </w:rPr>
          <w:tab/>
        </w:r>
        <w:r w:rsidRPr="0060457C">
          <w:rPr>
            <w:rStyle w:val="Hipercze"/>
            <w:rFonts w:ascii="Times New Roman" w:hAnsi="Times New Roman"/>
            <w:noProof/>
          </w:rPr>
          <w:t>Infrastruktura</w:t>
        </w:r>
        <w:r>
          <w:rPr>
            <w:noProof/>
            <w:webHidden/>
          </w:rPr>
          <w:tab/>
        </w:r>
        <w:r>
          <w:rPr>
            <w:noProof/>
            <w:webHidden/>
          </w:rPr>
          <w:fldChar w:fldCharType="begin"/>
        </w:r>
        <w:r>
          <w:rPr>
            <w:noProof/>
            <w:webHidden/>
          </w:rPr>
          <w:instrText xml:space="preserve"> PAGEREF _Toc469861423 \h </w:instrText>
        </w:r>
        <w:r>
          <w:rPr>
            <w:noProof/>
            <w:webHidden/>
          </w:rPr>
        </w:r>
        <w:r>
          <w:rPr>
            <w:noProof/>
            <w:webHidden/>
          </w:rPr>
          <w:fldChar w:fldCharType="separate"/>
        </w:r>
        <w:r w:rsidR="00B73591">
          <w:rPr>
            <w:noProof/>
            <w:webHidden/>
          </w:rPr>
          <w:t>75</w:t>
        </w:r>
        <w:r>
          <w:rPr>
            <w:noProof/>
            <w:webHidden/>
          </w:rPr>
          <w:fldChar w:fldCharType="end"/>
        </w:r>
      </w:hyperlink>
    </w:p>
    <w:p w:rsidR="00761B72" w:rsidRDefault="00761B72">
      <w:pPr>
        <w:pStyle w:val="Spistreci3"/>
        <w:tabs>
          <w:tab w:val="left" w:pos="1100"/>
          <w:tab w:val="right" w:leader="dot" w:pos="9062"/>
        </w:tabs>
        <w:rPr>
          <w:rFonts w:asciiTheme="minorHAnsi" w:eastAsiaTheme="minorEastAsia" w:hAnsiTheme="minorHAnsi" w:cstheme="minorBidi"/>
          <w:noProof/>
          <w:lang w:eastAsia="pl-PL"/>
        </w:rPr>
      </w:pPr>
      <w:hyperlink w:anchor="_Toc469861424" w:history="1">
        <w:r w:rsidRPr="0060457C">
          <w:rPr>
            <w:rStyle w:val="Hipercze"/>
            <w:rFonts w:ascii="Times New Roman" w:hAnsi="Times New Roman"/>
            <w:noProof/>
          </w:rPr>
          <w:t>7.1.</w:t>
        </w:r>
        <w:r>
          <w:rPr>
            <w:rFonts w:asciiTheme="minorHAnsi" w:eastAsiaTheme="minorEastAsia" w:hAnsiTheme="minorHAnsi" w:cstheme="minorBidi"/>
            <w:noProof/>
            <w:lang w:eastAsia="pl-PL"/>
          </w:rPr>
          <w:tab/>
        </w:r>
        <w:r w:rsidRPr="0060457C">
          <w:rPr>
            <w:rStyle w:val="Hipercze"/>
            <w:rFonts w:ascii="Times New Roman" w:hAnsi="Times New Roman"/>
            <w:noProof/>
          </w:rPr>
          <w:t>Infrastruktura techniczna</w:t>
        </w:r>
        <w:r>
          <w:rPr>
            <w:noProof/>
            <w:webHidden/>
          </w:rPr>
          <w:tab/>
        </w:r>
        <w:r>
          <w:rPr>
            <w:noProof/>
            <w:webHidden/>
          </w:rPr>
          <w:fldChar w:fldCharType="begin"/>
        </w:r>
        <w:r>
          <w:rPr>
            <w:noProof/>
            <w:webHidden/>
          </w:rPr>
          <w:instrText xml:space="preserve"> PAGEREF _Toc469861424 \h </w:instrText>
        </w:r>
        <w:r>
          <w:rPr>
            <w:noProof/>
            <w:webHidden/>
          </w:rPr>
        </w:r>
        <w:r>
          <w:rPr>
            <w:noProof/>
            <w:webHidden/>
          </w:rPr>
          <w:fldChar w:fldCharType="separate"/>
        </w:r>
        <w:r w:rsidR="00B73591">
          <w:rPr>
            <w:noProof/>
            <w:webHidden/>
          </w:rPr>
          <w:t>75</w:t>
        </w:r>
        <w:r>
          <w:rPr>
            <w:noProof/>
            <w:webHidden/>
          </w:rPr>
          <w:fldChar w:fldCharType="end"/>
        </w:r>
      </w:hyperlink>
    </w:p>
    <w:p w:rsidR="00761B72" w:rsidRDefault="00761B72">
      <w:pPr>
        <w:pStyle w:val="Spistreci3"/>
        <w:tabs>
          <w:tab w:val="left" w:pos="1100"/>
          <w:tab w:val="right" w:leader="dot" w:pos="9062"/>
        </w:tabs>
        <w:rPr>
          <w:rFonts w:asciiTheme="minorHAnsi" w:eastAsiaTheme="minorEastAsia" w:hAnsiTheme="minorHAnsi" w:cstheme="minorBidi"/>
          <w:noProof/>
          <w:lang w:eastAsia="pl-PL"/>
        </w:rPr>
      </w:pPr>
      <w:hyperlink w:anchor="_Toc469861425" w:history="1">
        <w:r w:rsidRPr="0060457C">
          <w:rPr>
            <w:rStyle w:val="Hipercze"/>
            <w:rFonts w:ascii="Times New Roman" w:hAnsi="Times New Roman"/>
            <w:noProof/>
          </w:rPr>
          <w:t>7.2.</w:t>
        </w:r>
        <w:r>
          <w:rPr>
            <w:rFonts w:asciiTheme="minorHAnsi" w:eastAsiaTheme="minorEastAsia" w:hAnsiTheme="minorHAnsi" w:cstheme="minorBidi"/>
            <w:noProof/>
            <w:lang w:eastAsia="pl-PL"/>
          </w:rPr>
          <w:tab/>
        </w:r>
        <w:r w:rsidRPr="0060457C">
          <w:rPr>
            <w:rStyle w:val="Hipercze"/>
            <w:rFonts w:ascii="Times New Roman" w:hAnsi="Times New Roman"/>
            <w:noProof/>
          </w:rPr>
          <w:t>Infrastruktura energetyczna</w:t>
        </w:r>
        <w:r>
          <w:rPr>
            <w:noProof/>
            <w:webHidden/>
          </w:rPr>
          <w:tab/>
        </w:r>
        <w:r>
          <w:rPr>
            <w:noProof/>
            <w:webHidden/>
          </w:rPr>
          <w:fldChar w:fldCharType="begin"/>
        </w:r>
        <w:r>
          <w:rPr>
            <w:noProof/>
            <w:webHidden/>
          </w:rPr>
          <w:instrText xml:space="preserve"> PAGEREF _Toc469861425 \h </w:instrText>
        </w:r>
        <w:r>
          <w:rPr>
            <w:noProof/>
            <w:webHidden/>
          </w:rPr>
        </w:r>
        <w:r>
          <w:rPr>
            <w:noProof/>
            <w:webHidden/>
          </w:rPr>
          <w:fldChar w:fldCharType="separate"/>
        </w:r>
        <w:r w:rsidR="00B73591">
          <w:rPr>
            <w:noProof/>
            <w:webHidden/>
          </w:rPr>
          <w:t>80</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26" w:history="1">
        <w:r w:rsidRPr="0060457C">
          <w:rPr>
            <w:rStyle w:val="Hipercze"/>
            <w:noProof/>
          </w:rPr>
          <w:t>6.7.1</w:t>
        </w:r>
        <w:r>
          <w:rPr>
            <w:rFonts w:asciiTheme="minorHAnsi" w:eastAsiaTheme="minorEastAsia" w:hAnsiTheme="minorHAnsi" w:cstheme="minorBidi"/>
            <w:noProof/>
            <w:lang w:eastAsia="pl-PL"/>
          </w:rPr>
          <w:tab/>
        </w:r>
        <w:r w:rsidRPr="0060457C">
          <w:rPr>
            <w:rStyle w:val="Hipercze"/>
            <w:noProof/>
          </w:rPr>
          <w:t>Ciepłownictwo</w:t>
        </w:r>
        <w:r>
          <w:rPr>
            <w:noProof/>
            <w:webHidden/>
          </w:rPr>
          <w:tab/>
        </w:r>
        <w:r>
          <w:rPr>
            <w:noProof/>
            <w:webHidden/>
          </w:rPr>
          <w:fldChar w:fldCharType="begin"/>
        </w:r>
        <w:r>
          <w:rPr>
            <w:noProof/>
            <w:webHidden/>
          </w:rPr>
          <w:instrText xml:space="preserve"> PAGEREF _Toc469861426 \h </w:instrText>
        </w:r>
        <w:r>
          <w:rPr>
            <w:noProof/>
            <w:webHidden/>
          </w:rPr>
        </w:r>
        <w:r>
          <w:rPr>
            <w:noProof/>
            <w:webHidden/>
          </w:rPr>
          <w:fldChar w:fldCharType="separate"/>
        </w:r>
        <w:r w:rsidR="00B73591">
          <w:rPr>
            <w:noProof/>
            <w:webHidden/>
          </w:rPr>
          <w:t>81</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27" w:history="1">
        <w:r w:rsidRPr="0060457C">
          <w:rPr>
            <w:rStyle w:val="Hipercze"/>
            <w:noProof/>
          </w:rPr>
          <w:t>6.7.2</w:t>
        </w:r>
        <w:r>
          <w:rPr>
            <w:rFonts w:asciiTheme="minorHAnsi" w:eastAsiaTheme="minorEastAsia" w:hAnsiTheme="minorHAnsi" w:cstheme="minorBidi"/>
            <w:noProof/>
            <w:lang w:eastAsia="pl-PL"/>
          </w:rPr>
          <w:tab/>
        </w:r>
        <w:r w:rsidRPr="0060457C">
          <w:rPr>
            <w:rStyle w:val="Hipercze"/>
            <w:noProof/>
          </w:rPr>
          <w:t>Gazyfikacja</w:t>
        </w:r>
        <w:r>
          <w:rPr>
            <w:noProof/>
            <w:webHidden/>
          </w:rPr>
          <w:tab/>
        </w:r>
        <w:r>
          <w:rPr>
            <w:noProof/>
            <w:webHidden/>
          </w:rPr>
          <w:fldChar w:fldCharType="begin"/>
        </w:r>
        <w:r>
          <w:rPr>
            <w:noProof/>
            <w:webHidden/>
          </w:rPr>
          <w:instrText xml:space="preserve"> PAGEREF _Toc469861427 \h </w:instrText>
        </w:r>
        <w:r>
          <w:rPr>
            <w:noProof/>
            <w:webHidden/>
          </w:rPr>
        </w:r>
        <w:r>
          <w:rPr>
            <w:noProof/>
            <w:webHidden/>
          </w:rPr>
          <w:fldChar w:fldCharType="separate"/>
        </w:r>
        <w:r w:rsidR="00B73591">
          <w:rPr>
            <w:noProof/>
            <w:webHidden/>
          </w:rPr>
          <w:t>82</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28" w:history="1">
        <w:r w:rsidRPr="0060457C">
          <w:rPr>
            <w:rStyle w:val="Hipercze"/>
            <w:rFonts w:ascii="Times New Roman" w:hAnsi="Times New Roman"/>
            <w:noProof/>
          </w:rPr>
          <w:t>6.8</w:t>
        </w:r>
        <w:r>
          <w:rPr>
            <w:rFonts w:asciiTheme="minorHAnsi" w:eastAsiaTheme="minorEastAsia" w:hAnsiTheme="minorHAnsi" w:cstheme="minorBidi"/>
            <w:noProof/>
            <w:lang w:eastAsia="pl-PL"/>
          </w:rPr>
          <w:tab/>
        </w:r>
        <w:r w:rsidRPr="0060457C">
          <w:rPr>
            <w:rStyle w:val="Hipercze"/>
            <w:rFonts w:ascii="Times New Roman" w:hAnsi="Times New Roman"/>
            <w:noProof/>
          </w:rPr>
          <w:t>Infrastruktura społeczna</w:t>
        </w:r>
        <w:r>
          <w:rPr>
            <w:noProof/>
            <w:webHidden/>
          </w:rPr>
          <w:tab/>
        </w:r>
        <w:r>
          <w:rPr>
            <w:noProof/>
            <w:webHidden/>
          </w:rPr>
          <w:fldChar w:fldCharType="begin"/>
        </w:r>
        <w:r>
          <w:rPr>
            <w:noProof/>
            <w:webHidden/>
          </w:rPr>
          <w:instrText xml:space="preserve"> PAGEREF _Toc469861428 \h </w:instrText>
        </w:r>
        <w:r>
          <w:rPr>
            <w:noProof/>
            <w:webHidden/>
          </w:rPr>
        </w:r>
        <w:r>
          <w:rPr>
            <w:noProof/>
            <w:webHidden/>
          </w:rPr>
          <w:fldChar w:fldCharType="separate"/>
        </w:r>
        <w:r w:rsidR="00B73591">
          <w:rPr>
            <w:noProof/>
            <w:webHidden/>
          </w:rPr>
          <w:t>82</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29" w:history="1">
        <w:r w:rsidRPr="0060457C">
          <w:rPr>
            <w:rStyle w:val="Hipercze"/>
            <w:rFonts w:ascii="Times New Roman" w:hAnsi="Times New Roman"/>
            <w:noProof/>
          </w:rPr>
          <w:t>6.8.1</w:t>
        </w:r>
        <w:r>
          <w:rPr>
            <w:rFonts w:asciiTheme="minorHAnsi" w:eastAsiaTheme="minorEastAsia" w:hAnsiTheme="minorHAnsi" w:cstheme="minorBidi"/>
            <w:noProof/>
            <w:lang w:eastAsia="pl-PL"/>
          </w:rPr>
          <w:tab/>
        </w:r>
        <w:r w:rsidRPr="0060457C">
          <w:rPr>
            <w:rStyle w:val="Hipercze"/>
            <w:rFonts w:ascii="Times New Roman" w:hAnsi="Times New Roman"/>
            <w:noProof/>
          </w:rPr>
          <w:t>Infrastruktura edukacyjna</w:t>
        </w:r>
        <w:r>
          <w:rPr>
            <w:noProof/>
            <w:webHidden/>
          </w:rPr>
          <w:tab/>
        </w:r>
        <w:r>
          <w:rPr>
            <w:noProof/>
            <w:webHidden/>
          </w:rPr>
          <w:fldChar w:fldCharType="begin"/>
        </w:r>
        <w:r>
          <w:rPr>
            <w:noProof/>
            <w:webHidden/>
          </w:rPr>
          <w:instrText xml:space="preserve"> PAGEREF _Toc469861429 \h </w:instrText>
        </w:r>
        <w:r>
          <w:rPr>
            <w:noProof/>
            <w:webHidden/>
          </w:rPr>
        </w:r>
        <w:r>
          <w:rPr>
            <w:noProof/>
            <w:webHidden/>
          </w:rPr>
          <w:fldChar w:fldCharType="separate"/>
        </w:r>
        <w:r w:rsidR="00B73591">
          <w:rPr>
            <w:noProof/>
            <w:webHidden/>
          </w:rPr>
          <w:t>82</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30" w:history="1">
        <w:r w:rsidRPr="0060457C">
          <w:rPr>
            <w:rStyle w:val="Hipercze"/>
            <w:rFonts w:ascii="Times New Roman" w:hAnsi="Times New Roman"/>
            <w:noProof/>
          </w:rPr>
          <w:t>6.8.2</w:t>
        </w:r>
        <w:r>
          <w:rPr>
            <w:rFonts w:asciiTheme="minorHAnsi" w:eastAsiaTheme="minorEastAsia" w:hAnsiTheme="minorHAnsi" w:cstheme="minorBidi"/>
            <w:noProof/>
            <w:lang w:eastAsia="pl-PL"/>
          </w:rPr>
          <w:tab/>
        </w:r>
        <w:r w:rsidRPr="0060457C">
          <w:rPr>
            <w:rStyle w:val="Hipercze"/>
            <w:rFonts w:ascii="Times New Roman" w:hAnsi="Times New Roman"/>
            <w:noProof/>
          </w:rPr>
          <w:t>Infrastruktura ochrony zdrowia</w:t>
        </w:r>
        <w:r>
          <w:rPr>
            <w:noProof/>
            <w:webHidden/>
          </w:rPr>
          <w:tab/>
        </w:r>
        <w:r>
          <w:rPr>
            <w:noProof/>
            <w:webHidden/>
          </w:rPr>
          <w:fldChar w:fldCharType="begin"/>
        </w:r>
        <w:r>
          <w:rPr>
            <w:noProof/>
            <w:webHidden/>
          </w:rPr>
          <w:instrText xml:space="preserve"> PAGEREF _Toc469861430 \h </w:instrText>
        </w:r>
        <w:r>
          <w:rPr>
            <w:noProof/>
            <w:webHidden/>
          </w:rPr>
        </w:r>
        <w:r>
          <w:rPr>
            <w:noProof/>
            <w:webHidden/>
          </w:rPr>
          <w:fldChar w:fldCharType="separate"/>
        </w:r>
        <w:r w:rsidR="00B73591">
          <w:rPr>
            <w:noProof/>
            <w:webHidden/>
          </w:rPr>
          <w:t>85</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31" w:history="1">
        <w:r w:rsidRPr="0060457C">
          <w:rPr>
            <w:rStyle w:val="Hipercze"/>
            <w:rFonts w:ascii="Times New Roman" w:hAnsi="Times New Roman"/>
            <w:noProof/>
          </w:rPr>
          <w:t>6.8.3</w:t>
        </w:r>
        <w:r>
          <w:rPr>
            <w:rFonts w:asciiTheme="minorHAnsi" w:eastAsiaTheme="minorEastAsia" w:hAnsiTheme="minorHAnsi" w:cstheme="minorBidi"/>
            <w:noProof/>
            <w:lang w:eastAsia="pl-PL"/>
          </w:rPr>
          <w:tab/>
        </w:r>
        <w:r w:rsidRPr="0060457C">
          <w:rPr>
            <w:rStyle w:val="Hipercze"/>
            <w:rFonts w:ascii="Times New Roman" w:hAnsi="Times New Roman"/>
            <w:noProof/>
          </w:rPr>
          <w:t>Instytucje kultury</w:t>
        </w:r>
        <w:r>
          <w:rPr>
            <w:noProof/>
            <w:webHidden/>
          </w:rPr>
          <w:tab/>
        </w:r>
        <w:r>
          <w:rPr>
            <w:noProof/>
            <w:webHidden/>
          </w:rPr>
          <w:fldChar w:fldCharType="begin"/>
        </w:r>
        <w:r>
          <w:rPr>
            <w:noProof/>
            <w:webHidden/>
          </w:rPr>
          <w:instrText xml:space="preserve"> PAGEREF _Toc469861431 \h </w:instrText>
        </w:r>
        <w:r>
          <w:rPr>
            <w:noProof/>
            <w:webHidden/>
          </w:rPr>
        </w:r>
        <w:r>
          <w:rPr>
            <w:noProof/>
            <w:webHidden/>
          </w:rPr>
          <w:fldChar w:fldCharType="separate"/>
        </w:r>
        <w:r w:rsidR="00B73591">
          <w:rPr>
            <w:noProof/>
            <w:webHidden/>
          </w:rPr>
          <w:t>88</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32" w:history="1">
        <w:r w:rsidRPr="0060457C">
          <w:rPr>
            <w:rStyle w:val="Hipercze"/>
            <w:rFonts w:ascii="Times New Roman" w:hAnsi="Times New Roman"/>
            <w:noProof/>
          </w:rPr>
          <w:t>6.9</w:t>
        </w:r>
        <w:r>
          <w:rPr>
            <w:rFonts w:asciiTheme="minorHAnsi" w:eastAsiaTheme="minorEastAsia" w:hAnsiTheme="minorHAnsi" w:cstheme="minorBidi"/>
            <w:noProof/>
            <w:lang w:eastAsia="pl-PL"/>
          </w:rPr>
          <w:tab/>
        </w:r>
        <w:r w:rsidRPr="0060457C">
          <w:rPr>
            <w:rStyle w:val="Hipercze"/>
            <w:rFonts w:ascii="Times New Roman" w:hAnsi="Times New Roman"/>
            <w:noProof/>
          </w:rPr>
          <w:t>Sfera gospodarcza</w:t>
        </w:r>
        <w:r>
          <w:rPr>
            <w:noProof/>
            <w:webHidden/>
          </w:rPr>
          <w:tab/>
        </w:r>
        <w:r>
          <w:rPr>
            <w:noProof/>
            <w:webHidden/>
          </w:rPr>
          <w:fldChar w:fldCharType="begin"/>
        </w:r>
        <w:r>
          <w:rPr>
            <w:noProof/>
            <w:webHidden/>
          </w:rPr>
          <w:instrText xml:space="preserve"> PAGEREF _Toc469861432 \h </w:instrText>
        </w:r>
        <w:r>
          <w:rPr>
            <w:noProof/>
            <w:webHidden/>
          </w:rPr>
        </w:r>
        <w:r>
          <w:rPr>
            <w:noProof/>
            <w:webHidden/>
          </w:rPr>
          <w:fldChar w:fldCharType="separate"/>
        </w:r>
        <w:r w:rsidR="00B73591">
          <w:rPr>
            <w:noProof/>
            <w:webHidden/>
          </w:rPr>
          <w:t>89</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33" w:history="1">
        <w:r w:rsidRPr="0060457C">
          <w:rPr>
            <w:rStyle w:val="Hipercze"/>
            <w:rFonts w:ascii="Times New Roman" w:hAnsi="Times New Roman"/>
            <w:noProof/>
          </w:rPr>
          <w:t>6.10</w:t>
        </w:r>
        <w:r>
          <w:rPr>
            <w:rFonts w:asciiTheme="minorHAnsi" w:eastAsiaTheme="minorEastAsia" w:hAnsiTheme="minorHAnsi" w:cstheme="minorBidi"/>
            <w:noProof/>
            <w:lang w:eastAsia="pl-PL"/>
          </w:rPr>
          <w:tab/>
        </w:r>
        <w:r w:rsidRPr="0060457C">
          <w:rPr>
            <w:rStyle w:val="Hipercze"/>
            <w:rFonts w:ascii="Times New Roman" w:hAnsi="Times New Roman"/>
            <w:noProof/>
          </w:rPr>
          <w:t>Kapitał społeczny</w:t>
        </w:r>
        <w:r>
          <w:rPr>
            <w:noProof/>
            <w:webHidden/>
          </w:rPr>
          <w:tab/>
        </w:r>
        <w:r>
          <w:rPr>
            <w:noProof/>
            <w:webHidden/>
          </w:rPr>
          <w:fldChar w:fldCharType="begin"/>
        </w:r>
        <w:r>
          <w:rPr>
            <w:noProof/>
            <w:webHidden/>
          </w:rPr>
          <w:instrText xml:space="preserve"> PAGEREF _Toc469861433 \h </w:instrText>
        </w:r>
        <w:r>
          <w:rPr>
            <w:noProof/>
            <w:webHidden/>
          </w:rPr>
        </w:r>
        <w:r>
          <w:rPr>
            <w:noProof/>
            <w:webHidden/>
          </w:rPr>
          <w:fldChar w:fldCharType="separate"/>
        </w:r>
        <w:r w:rsidR="00B73591">
          <w:rPr>
            <w:noProof/>
            <w:webHidden/>
          </w:rPr>
          <w:t>91</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34" w:history="1">
        <w:r w:rsidRPr="0060457C">
          <w:rPr>
            <w:rStyle w:val="Hipercze"/>
            <w:rFonts w:ascii="Times New Roman" w:hAnsi="Times New Roman"/>
            <w:noProof/>
          </w:rPr>
          <w:t>6.10.1</w:t>
        </w:r>
        <w:r>
          <w:rPr>
            <w:rFonts w:asciiTheme="minorHAnsi" w:eastAsiaTheme="minorEastAsia" w:hAnsiTheme="minorHAnsi" w:cstheme="minorBidi"/>
            <w:noProof/>
            <w:lang w:eastAsia="pl-PL"/>
          </w:rPr>
          <w:tab/>
        </w:r>
        <w:r w:rsidRPr="0060457C">
          <w:rPr>
            <w:rStyle w:val="Hipercze"/>
            <w:rFonts w:ascii="Times New Roman" w:hAnsi="Times New Roman"/>
            <w:noProof/>
          </w:rPr>
          <w:t>Organizacje pozarządowe</w:t>
        </w:r>
        <w:r>
          <w:rPr>
            <w:noProof/>
            <w:webHidden/>
          </w:rPr>
          <w:tab/>
        </w:r>
        <w:r>
          <w:rPr>
            <w:noProof/>
            <w:webHidden/>
          </w:rPr>
          <w:fldChar w:fldCharType="begin"/>
        </w:r>
        <w:r>
          <w:rPr>
            <w:noProof/>
            <w:webHidden/>
          </w:rPr>
          <w:instrText xml:space="preserve"> PAGEREF _Toc469861434 \h </w:instrText>
        </w:r>
        <w:r>
          <w:rPr>
            <w:noProof/>
            <w:webHidden/>
          </w:rPr>
        </w:r>
        <w:r>
          <w:rPr>
            <w:noProof/>
            <w:webHidden/>
          </w:rPr>
          <w:fldChar w:fldCharType="separate"/>
        </w:r>
        <w:r w:rsidR="00B73591">
          <w:rPr>
            <w:noProof/>
            <w:webHidden/>
          </w:rPr>
          <w:t>91</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35" w:history="1">
        <w:r w:rsidRPr="0060457C">
          <w:rPr>
            <w:rStyle w:val="Hipercze"/>
            <w:rFonts w:ascii="Times New Roman" w:hAnsi="Times New Roman"/>
            <w:noProof/>
          </w:rPr>
          <w:t>6.11</w:t>
        </w:r>
        <w:r>
          <w:rPr>
            <w:rFonts w:asciiTheme="minorHAnsi" w:eastAsiaTheme="minorEastAsia" w:hAnsiTheme="minorHAnsi" w:cstheme="minorBidi"/>
            <w:noProof/>
            <w:lang w:eastAsia="pl-PL"/>
          </w:rPr>
          <w:tab/>
        </w:r>
        <w:r w:rsidRPr="0060457C">
          <w:rPr>
            <w:rStyle w:val="Hipercze"/>
            <w:rFonts w:ascii="Times New Roman" w:hAnsi="Times New Roman"/>
            <w:noProof/>
          </w:rPr>
          <w:t>Frekwencja wyborcza mieszkańców</w:t>
        </w:r>
        <w:r>
          <w:rPr>
            <w:noProof/>
            <w:webHidden/>
          </w:rPr>
          <w:tab/>
        </w:r>
        <w:r>
          <w:rPr>
            <w:noProof/>
            <w:webHidden/>
          </w:rPr>
          <w:fldChar w:fldCharType="begin"/>
        </w:r>
        <w:r>
          <w:rPr>
            <w:noProof/>
            <w:webHidden/>
          </w:rPr>
          <w:instrText xml:space="preserve"> PAGEREF _Toc469861435 \h </w:instrText>
        </w:r>
        <w:r>
          <w:rPr>
            <w:noProof/>
            <w:webHidden/>
          </w:rPr>
        </w:r>
        <w:r>
          <w:rPr>
            <w:noProof/>
            <w:webHidden/>
          </w:rPr>
          <w:fldChar w:fldCharType="separate"/>
        </w:r>
        <w:r w:rsidR="00B73591">
          <w:rPr>
            <w:noProof/>
            <w:webHidden/>
          </w:rPr>
          <w:t>92</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36" w:history="1">
        <w:r w:rsidRPr="0060457C">
          <w:rPr>
            <w:rStyle w:val="Hipercze"/>
            <w:rFonts w:ascii="Times New Roman" w:hAnsi="Times New Roman"/>
            <w:noProof/>
          </w:rPr>
          <w:t>6.12</w:t>
        </w:r>
        <w:r>
          <w:rPr>
            <w:rFonts w:asciiTheme="minorHAnsi" w:eastAsiaTheme="minorEastAsia" w:hAnsiTheme="minorHAnsi" w:cstheme="minorBidi"/>
            <w:noProof/>
            <w:lang w:eastAsia="pl-PL"/>
          </w:rPr>
          <w:tab/>
        </w:r>
        <w:r w:rsidRPr="0060457C">
          <w:rPr>
            <w:rStyle w:val="Hipercze"/>
            <w:rFonts w:ascii="Times New Roman" w:hAnsi="Times New Roman"/>
            <w:noProof/>
          </w:rPr>
          <w:t>Możliwości budżetowe gminy</w:t>
        </w:r>
        <w:r>
          <w:rPr>
            <w:noProof/>
            <w:webHidden/>
          </w:rPr>
          <w:tab/>
        </w:r>
        <w:r>
          <w:rPr>
            <w:noProof/>
            <w:webHidden/>
          </w:rPr>
          <w:fldChar w:fldCharType="begin"/>
        </w:r>
        <w:r>
          <w:rPr>
            <w:noProof/>
            <w:webHidden/>
          </w:rPr>
          <w:instrText xml:space="preserve"> PAGEREF _Toc469861436 \h </w:instrText>
        </w:r>
        <w:r>
          <w:rPr>
            <w:noProof/>
            <w:webHidden/>
          </w:rPr>
        </w:r>
        <w:r>
          <w:rPr>
            <w:noProof/>
            <w:webHidden/>
          </w:rPr>
          <w:fldChar w:fldCharType="separate"/>
        </w:r>
        <w:r w:rsidR="00B73591">
          <w:rPr>
            <w:noProof/>
            <w:webHidden/>
          </w:rPr>
          <w:t>94</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437" w:history="1">
        <w:r w:rsidRPr="0060457C">
          <w:rPr>
            <w:rStyle w:val="Hipercze"/>
            <w:rFonts w:ascii="Times New Roman" w:hAnsi="Times New Roman"/>
            <w:noProof/>
          </w:rPr>
          <w:t>7.</w:t>
        </w:r>
        <w:r>
          <w:rPr>
            <w:rFonts w:asciiTheme="minorHAnsi" w:eastAsiaTheme="minorEastAsia" w:hAnsiTheme="minorHAnsi" w:cstheme="minorBidi"/>
            <w:noProof/>
            <w:lang w:eastAsia="pl-PL"/>
          </w:rPr>
          <w:tab/>
        </w:r>
        <w:r w:rsidRPr="0060457C">
          <w:rPr>
            <w:rStyle w:val="Hipercze"/>
            <w:rFonts w:ascii="Times New Roman" w:hAnsi="Times New Roman"/>
            <w:noProof/>
          </w:rPr>
          <w:t>Promocja gminy</w:t>
        </w:r>
        <w:r>
          <w:rPr>
            <w:noProof/>
            <w:webHidden/>
          </w:rPr>
          <w:tab/>
        </w:r>
        <w:r>
          <w:rPr>
            <w:noProof/>
            <w:webHidden/>
          </w:rPr>
          <w:fldChar w:fldCharType="begin"/>
        </w:r>
        <w:r>
          <w:rPr>
            <w:noProof/>
            <w:webHidden/>
          </w:rPr>
          <w:instrText xml:space="preserve"> PAGEREF _Toc469861437 \h </w:instrText>
        </w:r>
        <w:r>
          <w:rPr>
            <w:noProof/>
            <w:webHidden/>
          </w:rPr>
        </w:r>
        <w:r>
          <w:rPr>
            <w:noProof/>
            <w:webHidden/>
          </w:rPr>
          <w:fldChar w:fldCharType="separate"/>
        </w:r>
        <w:r w:rsidR="00B73591">
          <w:rPr>
            <w:noProof/>
            <w:webHidden/>
          </w:rPr>
          <w:t>97</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438" w:history="1">
        <w:r w:rsidRPr="0060457C">
          <w:rPr>
            <w:rStyle w:val="Hipercze"/>
            <w:rFonts w:ascii="Times New Roman" w:hAnsi="Times New Roman"/>
            <w:noProof/>
          </w:rPr>
          <w:t>8.</w:t>
        </w:r>
        <w:r>
          <w:rPr>
            <w:rFonts w:asciiTheme="minorHAnsi" w:eastAsiaTheme="minorEastAsia" w:hAnsiTheme="minorHAnsi" w:cstheme="minorBidi"/>
            <w:noProof/>
            <w:lang w:eastAsia="pl-PL"/>
          </w:rPr>
          <w:tab/>
        </w:r>
        <w:r w:rsidRPr="0060457C">
          <w:rPr>
            <w:rStyle w:val="Hipercze"/>
            <w:rFonts w:ascii="Times New Roman" w:hAnsi="Times New Roman"/>
            <w:noProof/>
          </w:rPr>
          <w:t>Raport z konsultacji społecznych</w:t>
        </w:r>
        <w:r>
          <w:rPr>
            <w:noProof/>
            <w:webHidden/>
          </w:rPr>
          <w:tab/>
        </w:r>
        <w:r>
          <w:rPr>
            <w:noProof/>
            <w:webHidden/>
          </w:rPr>
          <w:fldChar w:fldCharType="begin"/>
        </w:r>
        <w:r>
          <w:rPr>
            <w:noProof/>
            <w:webHidden/>
          </w:rPr>
          <w:instrText xml:space="preserve"> PAGEREF _Toc469861438 \h </w:instrText>
        </w:r>
        <w:r>
          <w:rPr>
            <w:noProof/>
            <w:webHidden/>
          </w:rPr>
        </w:r>
        <w:r>
          <w:rPr>
            <w:noProof/>
            <w:webHidden/>
          </w:rPr>
          <w:fldChar w:fldCharType="separate"/>
        </w:r>
        <w:r w:rsidR="00B73591">
          <w:rPr>
            <w:noProof/>
            <w:webHidden/>
          </w:rPr>
          <w:t>98</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439" w:history="1">
        <w:r w:rsidRPr="0060457C">
          <w:rPr>
            <w:rStyle w:val="Hipercze"/>
            <w:rFonts w:ascii="Times New Roman" w:hAnsi="Times New Roman"/>
            <w:noProof/>
            <w:highlight w:val="cyan"/>
          </w:rPr>
          <w:t>9.</w:t>
        </w:r>
        <w:r>
          <w:rPr>
            <w:rFonts w:asciiTheme="minorHAnsi" w:eastAsiaTheme="minorEastAsia" w:hAnsiTheme="minorHAnsi" w:cstheme="minorBidi"/>
            <w:noProof/>
            <w:lang w:eastAsia="pl-PL"/>
          </w:rPr>
          <w:tab/>
        </w:r>
        <w:r w:rsidRPr="0060457C">
          <w:rPr>
            <w:rStyle w:val="Hipercze"/>
            <w:rFonts w:ascii="Times New Roman" w:hAnsi="Times New Roman"/>
            <w:noProof/>
            <w:highlight w:val="cyan"/>
          </w:rPr>
          <w:t>Analiza SWOT obszaru rewitalizacji</w:t>
        </w:r>
        <w:r>
          <w:rPr>
            <w:noProof/>
            <w:webHidden/>
          </w:rPr>
          <w:tab/>
        </w:r>
        <w:r>
          <w:rPr>
            <w:noProof/>
            <w:webHidden/>
          </w:rPr>
          <w:fldChar w:fldCharType="begin"/>
        </w:r>
        <w:r>
          <w:rPr>
            <w:noProof/>
            <w:webHidden/>
          </w:rPr>
          <w:instrText xml:space="preserve"> PAGEREF _Toc469861439 \h </w:instrText>
        </w:r>
        <w:r>
          <w:rPr>
            <w:noProof/>
            <w:webHidden/>
          </w:rPr>
        </w:r>
        <w:r>
          <w:rPr>
            <w:noProof/>
            <w:webHidden/>
          </w:rPr>
          <w:fldChar w:fldCharType="separate"/>
        </w:r>
        <w:r w:rsidR="00B73591">
          <w:rPr>
            <w:noProof/>
            <w:webHidden/>
          </w:rPr>
          <w:t>110</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40" w:history="1">
        <w:r w:rsidRPr="0060457C">
          <w:rPr>
            <w:rStyle w:val="Hipercze"/>
            <w:rFonts w:ascii="Times New Roman" w:hAnsi="Times New Roman"/>
            <w:noProof/>
          </w:rPr>
          <w:t>10.</w:t>
        </w:r>
        <w:r>
          <w:rPr>
            <w:rFonts w:asciiTheme="minorHAnsi" w:eastAsiaTheme="minorEastAsia" w:hAnsiTheme="minorHAnsi" w:cstheme="minorBidi"/>
            <w:noProof/>
            <w:lang w:eastAsia="pl-PL"/>
          </w:rPr>
          <w:tab/>
        </w:r>
        <w:r w:rsidRPr="0060457C">
          <w:rPr>
            <w:rStyle w:val="Hipercze"/>
            <w:rFonts w:ascii="Times New Roman" w:hAnsi="Times New Roman"/>
            <w:noProof/>
          </w:rPr>
          <w:t>Założenia Gminnego Programu Rewitalizacji</w:t>
        </w:r>
        <w:r>
          <w:rPr>
            <w:noProof/>
            <w:webHidden/>
          </w:rPr>
          <w:tab/>
        </w:r>
        <w:r>
          <w:rPr>
            <w:noProof/>
            <w:webHidden/>
          </w:rPr>
          <w:fldChar w:fldCharType="begin"/>
        </w:r>
        <w:r>
          <w:rPr>
            <w:noProof/>
            <w:webHidden/>
          </w:rPr>
          <w:instrText xml:space="preserve"> PAGEREF _Toc469861440 \h </w:instrText>
        </w:r>
        <w:r>
          <w:rPr>
            <w:noProof/>
            <w:webHidden/>
          </w:rPr>
        </w:r>
        <w:r>
          <w:rPr>
            <w:noProof/>
            <w:webHidden/>
          </w:rPr>
          <w:fldChar w:fldCharType="separate"/>
        </w:r>
        <w:r w:rsidR="00B73591">
          <w:rPr>
            <w:noProof/>
            <w:webHidden/>
          </w:rPr>
          <w:t>111</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41" w:history="1">
        <w:r w:rsidRPr="0060457C">
          <w:rPr>
            <w:rStyle w:val="Hipercze"/>
            <w:rFonts w:ascii="Times New Roman" w:hAnsi="Times New Roman"/>
            <w:noProof/>
          </w:rPr>
          <w:t>10.1</w:t>
        </w:r>
        <w:r>
          <w:rPr>
            <w:rFonts w:asciiTheme="minorHAnsi" w:eastAsiaTheme="minorEastAsia" w:hAnsiTheme="minorHAnsi" w:cstheme="minorBidi"/>
            <w:noProof/>
            <w:lang w:eastAsia="pl-PL"/>
          </w:rPr>
          <w:tab/>
        </w:r>
        <w:r w:rsidRPr="0060457C">
          <w:rPr>
            <w:rStyle w:val="Hipercze"/>
            <w:rFonts w:ascii="Times New Roman" w:hAnsi="Times New Roman"/>
            <w:noProof/>
            <w:highlight w:val="cyan"/>
          </w:rPr>
          <w:t>Charakterystyka obszaru rewitalizacji</w:t>
        </w:r>
        <w:r>
          <w:rPr>
            <w:noProof/>
            <w:webHidden/>
          </w:rPr>
          <w:tab/>
        </w:r>
        <w:r>
          <w:rPr>
            <w:noProof/>
            <w:webHidden/>
          </w:rPr>
          <w:fldChar w:fldCharType="begin"/>
        </w:r>
        <w:r>
          <w:rPr>
            <w:noProof/>
            <w:webHidden/>
          </w:rPr>
          <w:instrText xml:space="preserve"> PAGEREF _Toc469861441 \h </w:instrText>
        </w:r>
        <w:r>
          <w:rPr>
            <w:noProof/>
            <w:webHidden/>
          </w:rPr>
        </w:r>
        <w:r>
          <w:rPr>
            <w:noProof/>
            <w:webHidden/>
          </w:rPr>
          <w:fldChar w:fldCharType="separate"/>
        </w:r>
        <w:r w:rsidR="00B73591">
          <w:rPr>
            <w:noProof/>
            <w:webHidden/>
          </w:rPr>
          <w:t>111</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42" w:history="1">
        <w:r w:rsidRPr="0060457C">
          <w:rPr>
            <w:rStyle w:val="Hipercze"/>
            <w:rFonts w:ascii="Times New Roman" w:hAnsi="Times New Roman"/>
            <w:noProof/>
          </w:rPr>
          <w:t>11.</w:t>
        </w:r>
        <w:r>
          <w:rPr>
            <w:rFonts w:asciiTheme="minorHAnsi" w:eastAsiaTheme="minorEastAsia" w:hAnsiTheme="minorHAnsi" w:cstheme="minorBidi"/>
            <w:noProof/>
            <w:lang w:eastAsia="pl-PL"/>
          </w:rPr>
          <w:tab/>
        </w:r>
        <w:r w:rsidRPr="0060457C">
          <w:rPr>
            <w:rStyle w:val="Hipercze"/>
            <w:rFonts w:ascii="Times New Roman" w:hAnsi="Times New Roman"/>
            <w:noProof/>
          </w:rPr>
          <w:t>Opis przedsięwzięć rewitalizacyjnych</w:t>
        </w:r>
        <w:r>
          <w:rPr>
            <w:noProof/>
            <w:webHidden/>
          </w:rPr>
          <w:tab/>
        </w:r>
        <w:r>
          <w:rPr>
            <w:noProof/>
            <w:webHidden/>
          </w:rPr>
          <w:fldChar w:fldCharType="begin"/>
        </w:r>
        <w:r>
          <w:rPr>
            <w:noProof/>
            <w:webHidden/>
          </w:rPr>
          <w:instrText xml:space="preserve"> PAGEREF _Toc469861442 \h </w:instrText>
        </w:r>
        <w:r>
          <w:rPr>
            <w:noProof/>
            <w:webHidden/>
          </w:rPr>
        </w:r>
        <w:r>
          <w:rPr>
            <w:noProof/>
            <w:webHidden/>
          </w:rPr>
          <w:fldChar w:fldCharType="separate"/>
        </w:r>
        <w:r w:rsidR="00B73591">
          <w:rPr>
            <w:noProof/>
            <w:webHidden/>
          </w:rPr>
          <w:t>114</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43" w:history="1">
        <w:r w:rsidRPr="0060457C">
          <w:rPr>
            <w:rStyle w:val="Hipercze"/>
            <w:rFonts w:ascii="Times New Roman" w:hAnsi="Times New Roman"/>
            <w:noProof/>
          </w:rPr>
          <w:t>11.1</w:t>
        </w:r>
        <w:r>
          <w:rPr>
            <w:rFonts w:asciiTheme="minorHAnsi" w:eastAsiaTheme="minorEastAsia" w:hAnsiTheme="minorHAnsi" w:cstheme="minorBidi"/>
            <w:noProof/>
            <w:lang w:eastAsia="pl-PL"/>
          </w:rPr>
          <w:tab/>
        </w:r>
        <w:r w:rsidRPr="0060457C">
          <w:rPr>
            <w:rStyle w:val="Hipercze"/>
            <w:rFonts w:ascii="Times New Roman" w:hAnsi="Times New Roman"/>
            <w:noProof/>
          </w:rPr>
          <w:t>Przedsięwzięcia podstawowe inwestycyjne</w:t>
        </w:r>
        <w:r>
          <w:rPr>
            <w:noProof/>
            <w:webHidden/>
          </w:rPr>
          <w:tab/>
        </w:r>
        <w:r>
          <w:rPr>
            <w:noProof/>
            <w:webHidden/>
          </w:rPr>
          <w:fldChar w:fldCharType="begin"/>
        </w:r>
        <w:r>
          <w:rPr>
            <w:noProof/>
            <w:webHidden/>
          </w:rPr>
          <w:instrText xml:space="preserve"> PAGEREF _Toc469861443 \h </w:instrText>
        </w:r>
        <w:r>
          <w:rPr>
            <w:noProof/>
            <w:webHidden/>
          </w:rPr>
        </w:r>
        <w:r>
          <w:rPr>
            <w:noProof/>
            <w:webHidden/>
          </w:rPr>
          <w:fldChar w:fldCharType="separate"/>
        </w:r>
        <w:r w:rsidR="00B73591">
          <w:rPr>
            <w:noProof/>
            <w:webHidden/>
          </w:rPr>
          <w:t>114</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44" w:history="1">
        <w:r w:rsidRPr="0060457C">
          <w:rPr>
            <w:rStyle w:val="Hipercze"/>
            <w:rFonts w:ascii="Times New Roman" w:hAnsi="Times New Roman"/>
            <w:noProof/>
            <w:highlight w:val="cyan"/>
          </w:rPr>
          <w:t>12.</w:t>
        </w:r>
        <w:r>
          <w:rPr>
            <w:rFonts w:asciiTheme="minorHAnsi" w:eastAsiaTheme="minorEastAsia" w:hAnsiTheme="minorHAnsi" w:cstheme="minorBidi"/>
            <w:noProof/>
            <w:lang w:eastAsia="pl-PL"/>
          </w:rPr>
          <w:tab/>
        </w:r>
        <w:r w:rsidRPr="0060457C">
          <w:rPr>
            <w:rStyle w:val="Hipercze"/>
            <w:rFonts w:ascii="Times New Roman" w:hAnsi="Times New Roman"/>
            <w:noProof/>
            <w:highlight w:val="cyan"/>
          </w:rPr>
          <w:t>Wizja stanu obszaru po rewitalizacji</w:t>
        </w:r>
        <w:r>
          <w:rPr>
            <w:noProof/>
            <w:webHidden/>
          </w:rPr>
          <w:tab/>
        </w:r>
        <w:r>
          <w:rPr>
            <w:noProof/>
            <w:webHidden/>
          </w:rPr>
          <w:fldChar w:fldCharType="begin"/>
        </w:r>
        <w:r>
          <w:rPr>
            <w:noProof/>
            <w:webHidden/>
          </w:rPr>
          <w:instrText xml:space="preserve"> PAGEREF _Toc469861444 \h </w:instrText>
        </w:r>
        <w:r>
          <w:rPr>
            <w:noProof/>
            <w:webHidden/>
          </w:rPr>
        </w:r>
        <w:r>
          <w:rPr>
            <w:noProof/>
            <w:webHidden/>
          </w:rPr>
          <w:fldChar w:fldCharType="separate"/>
        </w:r>
        <w:r w:rsidR="00B73591">
          <w:rPr>
            <w:noProof/>
            <w:webHidden/>
          </w:rPr>
          <w:t>123</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445" w:history="1">
        <w:r w:rsidRPr="0060457C">
          <w:rPr>
            <w:rStyle w:val="Hipercze"/>
            <w:rFonts w:ascii="Times New Roman" w:hAnsi="Times New Roman"/>
            <w:noProof/>
          </w:rPr>
          <w:t>1.</w:t>
        </w:r>
        <w:r>
          <w:rPr>
            <w:rFonts w:asciiTheme="minorHAnsi" w:eastAsiaTheme="minorEastAsia" w:hAnsiTheme="minorHAnsi" w:cstheme="minorBidi"/>
            <w:noProof/>
            <w:lang w:eastAsia="pl-PL"/>
          </w:rPr>
          <w:tab/>
        </w:r>
        <w:r w:rsidRPr="0060457C">
          <w:rPr>
            <w:rStyle w:val="Hipercze"/>
            <w:rFonts w:ascii="Times New Roman" w:hAnsi="Times New Roman"/>
            <w:noProof/>
          </w:rPr>
          <w:t>Źródła finansowania</w:t>
        </w:r>
        <w:r>
          <w:rPr>
            <w:noProof/>
            <w:webHidden/>
          </w:rPr>
          <w:tab/>
        </w:r>
        <w:r>
          <w:rPr>
            <w:noProof/>
            <w:webHidden/>
          </w:rPr>
          <w:fldChar w:fldCharType="begin"/>
        </w:r>
        <w:r>
          <w:rPr>
            <w:noProof/>
            <w:webHidden/>
          </w:rPr>
          <w:instrText xml:space="preserve"> PAGEREF _Toc469861445 \h </w:instrText>
        </w:r>
        <w:r>
          <w:rPr>
            <w:noProof/>
            <w:webHidden/>
          </w:rPr>
        </w:r>
        <w:r>
          <w:rPr>
            <w:noProof/>
            <w:webHidden/>
          </w:rPr>
          <w:fldChar w:fldCharType="separate"/>
        </w:r>
        <w:r w:rsidR="00B73591">
          <w:rPr>
            <w:noProof/>
            <w:webHidden/>
          </w:rPr>
          <w:t>123</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46" w:history="1">
        <w:r w:rsidRPr="0060457C">
          <w:rPr>
            <w:rStyle w:val="Hipercze"/>
            <w:rFonts w:ascii="Times New Roman" w:hAnsi="Times New Roman"/>
            <w:noProof/>
            <w:highlight w:val="cyan"/>
          </w:rPr>
          <w:t>13.</w:t>
        </w:r>
        <w:r>
          <w:rPr>
            <w:rFonts w:asciiTheme="minorHAnsi" w:eastAsiaTheme="minorEastAsia" w:hAnsiTheme="minorHAnsi" w:cstheme="minorBidi"/>
            <w:noProof/>
            <w:lang w:eastAsia="pl-PL"/>
          </w:rPr>
          <w:tab/>
        </w:r>
        <w:r w:rsidRPr="0060457C">
          <w:rPr>
            <w:rStyle w:val="Hipercze"/>
            <w:rFonts w:ascii="Times New Roman" w:hAnsi="Times New Roman"/>
            <w:noProof/>
            <w:highlight w:val="cyan"/>
          </w:rPr>
          <w:t>Planowane rezultaty osiągnięć – do uzupełnienia i weryfikacji</w:t>
        </w:r>
        <w:r>
          <w:rPr>
            <w:noProof/>
            <w:webHidden/>
          </w:rPr>
          <w:tab/>
        </w:r>
        <w:r>
          <w:rPr>
            <w:noProof/>
            <w:webHidden/>
          </w:rPr>
          <w:fldChar w:fldCharType="begin"/>
        </w:r>
        <w:r>
          <w:rPr>
            <w:noProof/>
            <w:webHidden/>
          </w:rPr>
          <w:instrText xml:space="preserve"> PAGEREF _Toc469861446 \h </w:instrText>
        </w:r>
        <w:r>
          <w:rPr>
            <w:noProof/>
            <w:webHidden/>
          </w:rPr>
        </w:r>
        <w:r>
          <w:rPr>
            <w:noProof/>
            <w:webHidden/>
          </w:rPr>
          <w:fldChar w:fldCharType="separate"/>
        </w:r>
        <w:r w:rsidR="00B73591">
          <w:rPr>
            <w:noProof/>
            <w:webHidden/>
          </w:rPr>
          <w:t>124</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47" w:history="1">
        <w:r w:rsidRPr="0060457C">
          <w:rPr>
            <w:rStyle w:val="Hipercze"/>
            <w:rFonts w:ascii="Times New Roman" w:hAnsi="Times New Roman"/>
            <w:noProof/>
          </w:rPr>
          <w:t>14.</w:t>
        </w:r>
        <w:r>
          <w:rPr>
            <w:rFonts w:asciiTheme="minorHAnsi" w:eastAsiaTheme="minorEastAsia" w:hAnsiTheme="minorHAnsi" w:cstheme="minorBidi"/>
            <w:noProof/>
            <w:lang w:eastAsia="pl-PL"/>
          </w:rPr>
          <w:tab/>
        </w:r>
        <w:r w:rsidRPr="0060457C">
          <w:rPr>
            <w:rStyle w:val="Hipercze"/>
            <w:rFonts w:ascii="Times New Roman" w:hAnsi="Times New Roman"/>
            <w:noProof/>
          </w:rPr>
          <w:t>Wdrażanie Lokalnego Programu Rewitalizacji dla Gminy Dzikowiec</w:t>
        </w:r>
        <w:r>
          <w:rPr>
            <w:noProof/>
            <w:webHidden/>
          </w:rPr>
          <w:tab/>
        </w:r>
        <w:r>
          <w:rPr>
            <w:noProof/>
            <w:webHidden/>
          </w:rPr>
          <w:fldChar w:fldCharType="begin"/>
        </w:r>
        <w:r>
          <w:rPr>
            <w:noProof/>
            <w:webHidden/>
          </w:rPr>
          <w:instrText xml:space="preserve"> PAGEREF _Toc469861447 \h </w:instrText>
        </w:r>
        <w:r>
          <w:rPr>
            <w:noProof/>
            <w:webHidden/>
          </w:rPr>
        </w:r>
        <w:r>
          <w:rPr>
            <w:noProof/>
            <w:webHidden/>
          </w:rPr>
          <w:fldChar w:fldCharType="separate"/>
        </w:r>
        <w:r w:rsidR="00B73591">
          <w:rPr>
            <w:noProof/>
            <w:webHidden/>
          </w:rPr>
          <w:t>128</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48" w:history="1">
        <w:r w:rsidRPr="0060457C">
          <w:rPr>
            <w:rStyle w:val="Hipercze"/>
            <w:rFonts w:ascii="Times New Roman" w:hAnsi="Times New Roman"/>
            <w:noProof/>
          </w:rPr>
          <w:t>14.1</w:t>
        </w:r>
        <w:r>
          <w:rPr>
            <w:rFonts w:asciiTheme="minorHAnsi" w:eastAsiaTheme="minorEastAsia" w:hAnsiTheme="minorHAnsi" w:cstheme="minorBidi"/>
            <w:noProof/>
            <w:lang w:eastAsia="pl-PL"/>
          </w:rPr>
          <w:tab/>
        </w:r>
        <w:r w:rsidRPr="0060457C">
          <w:rPr>
            <w:rStyle w:val="Hipercze"/>
            <w:rFonts w:ascii="Times New Roman" w:hAnsi="Times New Roman"/>
            <w:noProof/>
          </w:rPr>
          <w:t>Komplementarność przedsięwzięć rewitalizacyjnych</w:t>
        </w:r>
        <w:r>
          <w:rPr>
            <w:noProof/>
            <w:webHidden/>
          </w:rPr>
          <w:tab/>
        </w:r>
        <w:r>
          <w:rPr>
            <w:noProof/>
            <w:webHidden/>
          </w:rPr>
          <w:fldChar w:fldCharType="begin"/>
        </w:r>
        <w:r>
          <w:rPr>
            <w:noProof/>
            <w:webHidden/>
          </w:rPr>
          <w:instrText xml:space="preserve"> PAGEREF _Toc469861448 \h </w:instrText>
        </w:r>
        <w:r>
          <w:rPr>
            <w:noProof/>
            <w:webHidden/>
          </w:rPr>
        </w:r>
        <w:r>
          <w:rPr>
            <w:noProof/>
            <w:webHidden/>
          </w:rPr>
          <w:fldChar w:fldCharType="separate"/>
        </w:r>
        <w:r w:rsidR="00B73591">
          <w:rPr>
            <w:noProof/>
            <w:webHidden/>
          </w:rPr>
          <w:t>128</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49" w:history="1">
        <w:r w:rsidRPr="0060457C">
          <w:rPr>
            <w:rStyle w:val="Hipercze"/>
            <w:rFonts w:ascii="Times New Roman" w:hAnsi="Times New Roman"/>
            <w:noProof/>
          </w:rPr>
          <w:t>14.2</w:t>
        </w:r>
        <w:r>
          <w:rPr>
            <w:rFonts w:asciiTheme="minorHAnsi" w:eastAsiaTheme="minorEastAsia" w:hAnsiTheme="minorHAnsi" w:cstheme="minorBidi"/>
            <w:noProof/>
            <w:lang w:eastAsia="pl-PL"/>
          </w:rPr>
          <w:tab/>
        </w:r>
        <w:r w:rsidRPr="0060457C">
          <w:rPr>
            <w:rStyle w:val="Hipercze"/>
            <w:rFonts w:ascii="Times New Roman" w:hAnsi="Times New Roman"/>
            <w:noProof/>
          </w:rPr>
          <w:t>Partycypacja społeczna</w:t>
        </w:r>
        <w:r>
          <w:rPr>
            <w:noProof/>
            <w:webHidden/>
          </w:rPr>
          <w:tab/>
        </w:r>
        <w:r>
          <w:rPr>
            <w:noProof/>
            <w:webHidden/>
          </w:rPr>
          <w:fldChar w:fldCharType="begin"/>
        </w:r>
        <w:r>
          <w:rPr>
            <w:noProof/>
            <w:webHidden/>
          </w:rPr>
          <w:instrText xml:space="preserve"> PAGEREF _Toc469861449 \h </w:instrText>
        </w:r>
        <w:r>
          <w:rPr>
            <w:noProof/>
            <w:webHidden/>
          </w:rPr>
        </w:r>
        <w:r>
          <w:rPr>
            <w:noProof/>
            <w:webHidden/>
          </w:rPr>
          <w:fldChar w:fldCharType="separate"/>
        </w:r>
        <w:r w:rsidR="00B73591">
          <w:rPr>
            <w:noProof/>
            <w:webHidden/>
          </w:rPr>
          <w:t>131</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50" w:history="1">
        <w:r w:rsidRPr="0060457C">
          <w:rPr>
            <w:rStyle w:val="Hipercze"/>
            <w:rFonts w:ascii="Times New Roman" w:hAnsi="Times New Roman"/>
            <w:noProof/>
          </w:rPr>
          <w:t>14.3</w:t>
        </w:r>
        <w:r>
          <w:rPr>
            <w:rFonts w:asciiTheme="minorHAnsi" w:eastAsiaTheme="minorEastAsia" w:hAnsiTheme="minorHAnsi" w:cstheme="minorBidi"/>
            <w:noProof/>
            <w:lang w:eastAsia="pl-PL"/>
          </w:rPr>
          <w:tab/>
        </w:r>
        <w:r w:rsidRPr="0060457C">
          <w:rPr>
            <w:rStyle w:val="Hipercze"/>
            <w:rFonts w:ascii="Times New Roman" w:hAnsi="Times New Roman"/>
            <w:noProof/>
          </w:rPr>
          <w:t>Potencjalne źródła finansowania</w:t>
        </w:r>
        <w:r>
          <w:rPr>
            <w:noProof/>
            <w:webHidden/>
          </w:rPr>
          <w:tab/>
        </w:r>
        <w:r>
          <w:rPr>
            <w:noProof/>
            <w:webHidden/>
          </w:rPr>
          <w:fldChar w:fldCharType="begin"/>
        </w:r>
        <w:r>
          <w:rPr>
            <w:noProof/>
            <w:webHidden/>
          </w:rPr>
          <w:instrText xml:space="preserve"> PAGEREF _Toc469861450 \h </w:instrText>
        </w:r>
        <w:r>
          <w:rPr>
            <w:noProof/>
            <w:webHidden/>
          </w:rPr>
        </w:r>
        <w:r>
          <w:rPr>
            <w:noProof/>
            <w:webHidden/>
          </w:rPr>
          <w:fldChar w:fldCharType="separate"/>
        </w:r>
        <w:r w:rsidR="00B73591">
          <w:rPr>
            <w:noProof/>
            <w:webHidden/>
          </w:rPr>
          <w:t>134</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51" w:history="1">
        <w:r w:rsidRPr="0060457C">
          <w:rPr>
            <w:rStyle w:val="Hipercze"/>
            <w:rFonts w:ascii="Times New Roman" w:hAnsi="Times New Roman"/>
            <w:noProof/>
          </w:rPr>
          <w:t>14.3.1</w:t>
        </w:r>
        <w:r>
          <w:rPr>
            <w:rFonts w:asciiTheme="minorHAnsi" w:eastAsiaTheme="minorEastAsia" w:hAnsiTheme="minorHAnsi" w:cstheme="minorBidi"/>
            <w:noProof/>
            <w:lang w:eastAsia="pl-PL"/>
          </w:rPr>
          <w:tab/>
        </w:r>
        <w:r w:rsidRPr="0060457C">
          <w:rPr>
            <w:rStyle w:val="Hipercze"/>
            <w:rFonts w:ascii="Times New Roman" w:hAnsi="Times New Roman"/>
            <w:noProof/>
          </w:rPr>
          <w:t>Fundusze unijne</w:t>
        </w:r>
        <w:r>
          <w:rPr>
            <w:noProof/>
            <w:webHidden/>
          </w:rPr>
          <w:tab/>
        </w:r>
        <w:r>
          <w:rPr>
            <w:noProof/>
            <w:webHidden/>
          </w:rPr>
          <w:fldChar w:fldCharType="begin"/>
        </w:r>
        <w:r>
          <w:rPr>
            <w:noProof/>
            <w:webHidden/>
          </w:rPr>
          <w:instrText xml:space="preserve"> PAGEREF _Toc469861451 \h </w:instrText>
        </w:r>
        <w:r>
          <w:rPr>
            <w:noProof/>
            <w:webHidden/>
          </w:rPr>
        </w:r>
        <w:r>
          <w:rPr>
            <w:noProof/>
            <w:webHidden/>
          </w:rPr>
          <w:fldChar w:fldCharType="separate"/>
        </w:r>
        <w:r w:rsidR="00B73591">
          <w:rPr>
            <w:noProof/>
            <w:webHidden/>
          </w:rPr>
          <w:t>134</w:t>
        </w:r>
        <w:r>
          <w:rPr>
            <w:noProof/>
            <w:webHidden/>
          </w:rPr>
          <w:fldChar w:fldCharType="end"/>
        </w:r>
      </w:hyperlink>
    </w:p>
    <w:p w:rsidR="00761B72" w:rsidRDefault="00761B72">
      <w:pPr>
        <w:pStyle w:val="Spistreci3"/>
        <w:tabs>
          <w:tab w:val="left" w:pos="1320"/>
          <w:tab w:val="right" w:leader="dot" w:pos="9062"/>
        </w:tabs>
        <w:rPr>
          <w:rFonts w:asciiTheme="minorHAnsi" w:eastAsiaTheme="minorEastAsia" w:hAnsiTheme="minorHAnsi" w:cstheme="minorBidi"/>
          <w:noProof/>
          <w:lang w:eastAsia="pl-PL"/>
        </w:rPr>
      </w:pPr>
      <w:hyperlink w:anchor="_Toc469861452" w:history="1">
        <w:r w:rsidRPr="0060457C">
          <w:rPr>
            <w:rStyle w:val="Hipercze"/>
            <w:rFonts w:ascii="Times New Roman" w:hAnsi="Times New Roman"/>
            <w:noProof/>
          </w:rPr>
          <w:t>14.3.2</w:t>
        </w:r>
        <w:r>
          <w:rPr>
            <w:rFonts w:asciiTheme="minorHAnsi" w:eastAsiaTheme="minorEastAsia" w:hAnsiTheme="minorHAnsi" w:cstheme="minorBidi"/>
            <w:noProof/>
            <w:lang w:eastAsia="pl-PL"/>
          </w:rPr>
          <w:tab/>
        </w:r>
        <w:r w:rsidRPr="0060457C">
          <w:rPr>
            <w:rStyle w:val="Hipercze"/>
            <w:rFonts w:ascii="Times New Roman" w:hAnsi="Times New Roman"/>
            <w:noProof/>
          </w:rPr>
          <w:t>Programy krajowe  i inne źródła finansowania</w:t>
        </w:r>
        <w:r>
          <w:rPr>
            <w:noProof/>
            <w:webHidden/>
          </w:rPr>
          <w:tab/>
        </w:r>
        <w:r>
          <w:rPr>
            <w:noProof/>
            <w:webHidden/>
          </w:rPr>
          <w:fldChar w:fldCharType="begin"/>
        </w:r>
        <w:r>
          <w:rPr>
            <w:noProof/>
            <w:webHidden/>
          </w:rPr>
          <w:instrText xml:space="preserve"> PAGEREF _Toc469861452 \h </w:instrText>
        </w:r>
        <w:r>
          <w:rPr>
            <w:noProof/>
            <w:webHidden/>
          </w:rPr>
        </w:r>
        <w:r>
          <w:rPr>
            <w:noProof/>
            <w:webHidden/>
          </w:rPr>
          <w:fldChar w:fldCharType="separate"/>
        </w:r>
        <w:r w:rsidR="00B73591">
          <w:rPr>
            <w:noProof/>
            <w:webHidden/>
          </w:rPr>
          <w:t>138</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53" w:history="1">
        <w:r w:rsidRPr="0060457C">
          <w:rPr>
            <w:rStyle w:val="Hipercze"/>
            <w:rFonts w:ascii="Times New Roman" w:hAnsi="Times New Roman"/>
            <w:noProof/>
          </w:rPr>
          <w:t>15.</w:t>
        </w:r>
        <w:r>
          <w:rPr>
            <w:rFonts w:asciiTheme="minorHAnsi" w:eastAsiaTheme="minorEastAsia" w:hAnsiTheme="minorHAnsi" w:cstheme="minorBidi"/>
            <w:noProof/>
            <w:lang w:eastAsia="pl-PL"/>
          </w:rPr>
          <w:tab/>
        </w:r>
        <w:r w:rsidRPr="0060457C">
          <w:rPr>
            <w:rStyle w:val="Hipercze"/>
            <w:rFonts w:ascii="Times New Roman" w:hAnsi="Times New Roman"/>
            <w:noProof/>
          </w:rPr>
          <w:t>System wdrażania Lokalnego Programu Rewitalizacji</w:t>
        </w:r>
        <w:r>
          <w:rPr>
            <w:noProof/>
            <w:webHidden/>
          </w:rPr>
          <w:tab/>
        </w:r>
        <w:r>
          <w:rPr>
            <w:noProof/>
            <w:webHidden/>
          </w:rPr>
          <w:fldChar w:fldCharType="begin"/>
        </w:r>
        <w:r>
          <w:rPr>
            <w:noProof/>
            <w:webHidden/>
          </w:rPr>
          <w:instrText xml:space="preserve"> PAGEREF _Toc469861453 \h </w:instrText>
        </w:r>
        <w:r>
          <w:rPr>
            <w:noProof/>
            <w:webHidden/>
          </w:rPr>
        </w:r>
        <w:r>
          <w:rPr>
            <w:noProof/>
            <w:webHidden/>
          </w:rPr>
          <w:fldChar w:fldCharType="separate"/>
        </w:r>
        <w:r w:rsidR="00B73591">
          <w:rPr>
            <w:noProof/>
            <w:webHidden/>
          </w:rPr>
          <w:t>140</w:t>
        </w:r>
        <w:r>
          <w:rPr>
            <w:noProof/>
            <w:webHidden/>
          </w:rPr>
          <w:fldChar w:fldCharType="end"/>
        </w:r>
      </w:hyperlink>
    </w:p>
    <w:p w:rsidR="00761B72" w:rsidRDefault="00761B72">
      <w:pPr>
        <w:pStyle w:val="Spistreci2"/>
        <w:tabs>
          <w:tab w:val="left" w:pos="880"/>
          <w:tab w:val="right" w:leader="dot" w:pos="9062"/>
        </w:tabs>
        <w:rPr>
          <w:rFonts w:asciiTheme="minorHAnsi" w:eastAsiaTheme="minorEastAsia" w:hAnsiTheme="minorHAnsi" w:cstheme="minorBidi"/>
          <w:noProof/>
          <w:lang w:eastAsia="pl-PL"/>
        </w:rPr>
      </w:pPr>
      <w:hyperlink w:anchor="_Toc469861454" w:history="1">
        <w:r w:rsidRPr="0060457C">
          <w:rPr>
            <w:rStyle w:val="Hipercze"/>
            <w:rFonts w:ascii="Times New Roman" w:hAnsi="Times New Roman"/>
            <w:noProof/>
          </w:rPr>
          <w:t>15.1</w:t>
        </w:r>
        <w:r>
          <w:rPr>
            <w:rFonts w:asciiTheme="minorHAnsi" w:eastAsiaTheme="minorEastAsia" w:hAnsiTheme="minorHAnsi" w:cstheme="minorBidi"/>
            <w:noProof/>
            <w:lang w:eastAsia="pl-PL"/>
          </w:rPr>
          <w:tab/>
        </w:r>
        <w:r w:rsidRPr="0060457C">
          <w:rPr>
            <w:rStyle w:val="Hipercze"/>
            <w:rFonts w:ascii="Times New Roman" w:hAnsi="Times New Roman"/>
            <w:noProof/>
          </w:rPr>
          <w:t>Plan finansowy na lata 2016-2022</w:t>
        </w:r>
        <w:r>
          <w:rPr>
            <w:noProof/>
            <w:webHidden/>
          </w:rPr>
          <w:tab/>
        </w:r>
        <w:r>
          <w:rPr>
            <w:noProof/>
            <w:webHidden/>
          </w:rPr>
          <w:fldChar w:fldCharType="begin"/>
        </w:r>
        <w:r>
          <w:rPr>
            <w:noProof/>
            <w:webHidden/>
          </w:rPr>
          <w:instrText xml:space="preserve"> PAGEREF _Toc469861454 \h </w:instrText>
        </w:r>
        <w:r>
          <w:rPr>
            <w:noProof/>
            <w:webHidden/>
          </w:rPr>
        </w:r>
        <w:r>
          <w:rPr>
            <w:noProof/>
            <w:webHidden/>
          </w:rPr>
          <w:fldChar w:fldCharType="separate"/>
        </w:r>
        <w:r w:rsidR="00B73591">
          <w:rPr>
            <w:noProof/>
            <w:webHidden/>
          </w:rPr>
          <w:t>140</w:t>
        </w:r>
        <w:r>
          <w:rPr>
            <w:noProof/>
            <w:webHidden/>
          </w:rPr>
          <w:fldChar w:fldCharType="end"/>
        </w:r>
      </w:hyperlink>
    </w:p>
    <w:p w:rsidR="00761B72" w:rsidRDefault="00761B72">
      <w:pPr>
        <w:pStyle w:val="Spistreci1"/>
        <w:tabs>
          <w:tab w:val="left" w:pos="440"/>
          <w:tab w:val="right" w:leader="dot" w:pos="9062"/>
        </w:tabs>
        <w:rPr>
          <w:rFonts w:asciiTheme="minorHAnsi" w:eastAsiaTheme="minorEastAsia" w:hAnsiTheme="minorHAnsi" w:cstheme="minorBidi"/>
          <w:noProof/>
          <w:lang w:eastAsia="pl-PL"/>
        </w:rPr>
      </w:pPr>
      <w:hyperlink w:anchor="_Toc469861455" w:history="1">
        <w:r w:rsidRPr="0060457C">
          <w:rPr>
            <w:rStyle w:val="Hipercze"/>
            <w:rFonts w:ascii="Times New Roman" w:hAnsi="Times New Roman"/>
            <w:noProof/>
          </w:rPr>
          <w:t>2.</w:t>
        </w:r>
        <w:r>
          <w:rPr>
            <w:rFonts w:asciiTheme="minorHAnsi" w:eastAsiaTheme="minorEastAsia" w:hAnsiTheme="minorHAnsi" w:cstheme="minorBidi"/>
            <w:noProof/>
            <w:lang w:eastAsia="pl-PL"/>
          </w:rPr>
          <w:tab/>
        </w:r>
        <w:r w:rsidRPr="0060457C">
          <w:rPr>
            <w:rStyle w:val="Hipercze"/>
            <w:rFonts w:ascii="Times New Roman" w:hAnsi="Times New Roman"/>
            <w:noProof/>
          </w:rPr>
          <w:t>System wdrażania, monitoringu i oceny skuteczności działań oraz wprowadzania modyfikacji w reakcji na zmiany w otoczeniu Programu  Rewitalizacji</w:t>
        </w:r>
        <w:r>
          <w:rPr>
            <w:noProof/>
            <w:webHidden/>
          </w:rPr>
          <w:tab/>
        </w:r>
        <w:r>
          <w:rPr>
            <w:noProof/>
            <w:webHidden/>
          </w:rPr>
          <w:fldChar w:fldCharType="begin"/>
        </w:r>
        <w:r>
          <w:rPr>
            <w:noProof/>
            <w:webHidden/>
          </w:rPr>
          <w:instrText xml:space="preserve"> PAGEREF _Toc469861455 \h </w:instrText>
        </w:r>
        <w:r>
          <w:rPr>
            <w:noProof/>
            <w:webHidden/>
          </w:rPr>
        </w:r>
        <w:r>
          <w:rPr>
            <w:noProof/>
            <w:webHidden/>
          </w:rPr>
          <w:fldChar w:fldCharType="separate"/>
        </w:r>
        <w:r w:rsidR="00B73591">
          <w:rPr>
            <w:noProof/>
            <w:webHidden/>
          </w:rPr>
          <w:t>141</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56" w:history="1">
        <w:r w:rsidRPr="0060457C">
          <w:rPr>
            <w:rStyle w:val="Hipercze"/>
            <w:rFonts w:ascii="Times New Roman" w:hAnsi="Times New Roman"/>
            <w:noProof/>
          </w:rPr>
          <w:t>16.</w:t>
        </w:r>
        <w:r>
          <w:rPr>
            <w:rFonts w:asciiTheme="minorHAnsi" w:eastAsiaTheme="minorEastAsia" w:hAnsiTheme="minorHAnsi" w:cstheme="minorBidi"/>
            <w:noProof/>
            <w:lang w:eastAsia="pl-PL"/>
          </w:rPr>
          <w:tab/>
        </w:r>
        <w:r w:rsidRPr="0060457C">
          <w:rPr>
            <w:rStyle w:val="Hipercze"/>
            <w:rFonts w:ascii="Times New Roman" w:hAnsi="Times New Roman"/>
            <w:noProof/>
          </w:rPr>
          <w:t>System monitorowania, oceny i aktualizacji Lokalnego Programu Rewitalizacji</w:t>
        </w:r>
        <w:r>
          <w:rPr>
            <w:noProof/>
            <w:webHidden/>
          </w:rPr>
          <w:tab/>
        </w:r>
        <w:r>
          <w:rPr>
            <w:noProof/>
            <w:webHidden/>
          </w:rPr>
          <w:fldChar w:fldCharType="begin"/>
        </w:r>
        <w:r>
          <w:rPr>
            <w:noProof/>
            <w:webHidden/>
          </w:rPr>
          <w:instrText xml:space="preserve"> PAGEREF _Toc469861456 \h </w:instrText>
        </w:r>
        <w:r>
          <w:rPr>
            <w:noProof/>
            <w:webHidden/>
          </w:rPr>
        </w:r>
        <w:r>
          <w:rPr>
            <w:noProof/>
            <w:webHidden/>
          </w:rPr>
          <w:fldChar w:fldCharType="separate"/>
        </w:r>
        <w:r w:rsidR="00B73591">
          <w:rPr>
            <w:noProof/>
            <w:webHidden/>
          </w:rPr>
          <w:t>145</w:t>
        </w:r>
        <w:r>
          <w:rPr>
            <w:noProof/>
            <w:webHidden/>
          </w:rPr>
          <w:fldChar w:fldCharType="end"/>
        </w:r>
      </w:hyperlink>
    </w:p>
    <w:p w:rsidR="00761B72" w:rsidRDefault="00761B72">
      <w:pPr>
        <w:pStyle w:val="Spistreci1"/>
        <w:tabs>
          <w:tab w:val="left" w:pos="660"/>
          <w:tab w:val="right" w:leader="dot" w:pos="9062"/>
        </w:tabs>
        <w:rPr>
          <w:rFonts w:asciiTheme="minorHAnsi" w:eastAsiaTheme="minorEastAsia" w:hAnsiTheme="minorHAnsi" w:cstheme="minorBidi"/>
          <w:noProof/>
          <w:lang w:eastAsia="pl-PL"/>
        </w:rPr>
      </w:pPr>
      <w:hyperlink w:anchor="_Toc469861457" w:history="1">
        <w:r w:rsidRPr="0060457C">
          <w:rPr>
            <w:rStyle w:val="Hipercze"/>
            <w:rFonts w:ascii="Times New Roman" w:hAnsi="Times New Roman"/>
            <w:noProof/>
          </w:rPr>
          <w:t>17.</w:t>
        </w:r>
        <w:r>
          <w:rPr>
            <w:rFonts w:asciiTheme="minorHAnsi" w:eastAsiaTheme="minorEastAsia" w:hAnsiTheme="minorHAnsi" w:cstheme="minorBidi"/>
            <w:noProof/>
            <w:lang w:eastAsia="pl-PL"/>
          </w:rPr>
          <w:tab/>
        </w:r>
        <w:r w:rsidRPr="0060457C">
          <w:rPr>
            <w:rStyle w:val="Hipercze"/>
            <w:rFonts w:ascii="Times New Roman" w:hAnsi="Times New Roman"/>
            <w:noProof/>
          </w:rPr>
          <w:t>Podsumowanie</w:t>
        </w:r>
        <w:r>
          <w:rPr>
            <w:noProof/>
            <w:webHidden/>
          </w:rPr>
          <w:tab/>
        </w:r>
        <w:r>
          <w:rPr>
            <w:noProof/>
            <w:webHidden/>
          </w:rPr>
          <w:fldChar w:fldCharType="begin"/>
        </w:r>
        <w:r>
          <w:rPr>
            <w:noProof/>
            <w:webHidden/>
          </w:rPr>
          <w:instrText xml:space="preserve"> PAGEREF _Toc469861457 \h </w:instrText>
        </w:r>
        <w:r>
          <w:rPr>
            <w:noProof/>
            <w:webHidden/>
          </w:rPr>
        </w:r>
        <w:r>
          <w:rPr>
            <w:noProof/>
            <w:webHidden/>
          </w:rPr>
          <w:fldChar w:fldCharType="separate"/>
        </w:r>
        <w:r w:rsidR="00B73591">
          <w:rPr>
            <w:noProof/>
            <w:webHidden/>
          </w:rPr>
          <w:t>146</w:t>
        </w:r>
        <w:r>
          <w:rPr>
            <w:noProof/>
            <w:webHidden/>
          </w:rPr>
          <w:fldChar w:fldCharType="end"/>
        </w:r>
      </w:hyperlink>
    </w:p>
    <w:p w:rsidR="007E553A" w:rsidRDefault="009E609A" w:rsidP="00145648">
      <w:pPr>
        <w:pStyle w:val="Nagwek1"/>
        <w:numPr>
          <w:ilvl w:val="0"/>
          <w:numId w:val="0"/>
        </w:numPr>
        <w:spacing w:line="360" w:lineRule="auto"/>
        <w:rPr>
          <w:rFonts w:ascii="Times New Roman" w:hAnsi="Times New Roman"/>
        </w:rPr>
      </w:pPr>
      <w:r>
        <w:rPr>
          <w:rFonts w:ascii="Times New Roman" w:hAnsi="Times New Roman"/>
        </w:rPr>
        <w:fldChar w:fldCharType="end"/>
      </w: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2130D0" w:rsidRDefault="002130D0" w:rsidP="00145648">
      <w:pPr>
        <w:spacing w:line="360" w:lineRule="auto"/>
      </w:pPr>
    </w:p>
    <w:p w:rsidR="00A37511" w:rsidRPr="002B1813" w:rsidRDefault="00A37511" w:rsidP="00145648">
      <w:pPr>
        <w:pStyle w:val="Nagwek1"/>
        <w:numPr>
          <w:ilvl w:val="0"/>
          <w:numId w:val="0"/>
        </w:numPr>
        <w:spacing w:line="360" w:lineRule="auto"/>
        <w:rPr>
          <w:rFonts w:ascii="Times New Roman" w:hAnsi="Times New Roman"/>
        </w:rPr>
      </w:pPr>
      <w:bookmarkStart w:id="1" w:name="_Toc469861387"/>
      <w:r w:rsidRPr="002B1813">
        <w:rPr>
          <w:rFonts w:ascii="Times New Roman" w:hAnsi="Times New Roman"/>
        </w:rPr>
        <w:lastRenderedPageBreak/>
        <w:t>WSTĘP</w:t>
      </w:r>
      <w:bookmarkEnd w:id="0"/>
      <w:bookmarkEnd w:id="1"/>
    </w:p>
    <w:p w:rsidR="00A37511" w:rsidRPr="002B1813" w:rsidRDefault="00A37511" w:rsidP="00145648">
      <w:pPr>
        <w:spacing w:line="360" w:lineRule="auto"/>
        <w:rPr>
          <w:rFonts w:ascii="Times New Roman" w:hAnsi="Times New Roman"/>
          <w:sz w:val="24"/>
          <w:szCs w:val="24"/>
        </w:rPr>
      </w:pPr>
    </w:p>
    <w:p w:rsidR="00A37511" w:rsidRPr="002B1813" w:rsidRDefault="00A37511" w:rsidP="00145648">
      <w:pPr>
        <w:spacing w:line="360" w:lineRule="auto"/>
        <w:ind w:firstLine="432"/>
        <w:jc w:val="both"/>
        <w:rPr>
          <w:rFonts w:ascii="Times New Roman" w:hAnsi="Times New Roman"/>
          <w:sz w:val="24"/>
          <w:szCs w:val="24"/>
        </w:rPr>
      </w:pPr>
      <w:r w:rsidRPr="002B1813">
        <w:rPr>
          <w:rFonts w:ascii="Times New Roman" w:hAnsi="Times New Roman"/>
          <w:sz w:val="24"/>
          <w:szCs w:val="24"/>
        </w:rPr>
        <w:t xml:space="preserve">Na podstawie  art. 18 ust. 2 pkt.15 ustawy z dnia 8 marca 1990 r. o samorządzie gminnym (Dz. U. z 2016 r. poz.446 z późniejszymi zmianami.) Gmina Dzikowiec podjęła decyzję dotyczącą przygotowania, koordynowania i tworzenia warunków do wdrożenia i prowadzenia procesu rewitalizacji, stanowiącego zadania własne Gminy. Gmina Dzikowiec przystępując do przeprowadzenia rewitalizacji, zgodnie z powyższą ustawą, oraz z Wytycznymi w zakresie Rewitalizacji w programach operacyjnych na lata 2014 – 2020 Ministerstwa Infrastruktury i Rozwoju z dnia 3 lipca 2015 roku zobowiązana jest do wyznaczenia obszaru zdegradowanego i obszaru rewitalizacji. Proces wskazania tych terytoriów, zgodnie z zapisami w ustawie, jest obwarowany konkretnymi, opisanymi poniżej wymogami. </w:t>
      </w:r>
    </w:p>
    <w:p w:rsidR="00A37511" w:rsidRPr="002B1813" w:rsidRDefault="00A37511"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Mianem obszaru zdegradowanego ustawa określa obszar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oprócz powyższych negatywnych zjawisk społecznych występuje również co najmniej jedno z poniższych negatywnych zjawisk: </w:t>
      </w:r>
    </w:p>
    <w:p w:rsidR="00A37511" w:rsidRPr="002B1813" w:rsidRDefault="00A37511" w:rsidP="00C17D1B">
      <w:pPr>
        <w:numPr>
          <w:ilvl w:val="0"/>
          <w:numId w:val="61"/>
        </w:numPr>
        <w:spacing w:line="360" w:lineRule="auto"/>
        <w:jc w:val="both"/>
        <w:rPr>
          <w:rFonts w:ascii="Times New Roman" w:hAnsi="Times New Roman"/>
          <w:sz w:val="24"/>
          <w:szCs w:val="24"/>
        </w:rPr>
      </w:pPr>
      <w:r w:rsidRPr="002B1813">
        <w:rPr>
          <w:rFonts w:ascii="Times New Roman" w:hAnsi="Times New Roman"/>
          <w:sz w:val="24"/>
          <w:szCs w:val="24"/>
        </w:rPr>
        <w:t xml:space="preserve">gospodarczych – w szczególności niskiego stopnia przedsiębiorczości, słabej kondycji lokalnych przedsiębiorstw, </w:t>
      </w:r>
    </w:p>
    <w:p w:rsidR="00A37511" w:rsidRPr="002B1813" w:rsidRDefault="00A37511" w:rsidP="00C17D1B">
      <w:pPr>
        <w:numPr>
          <w:ilvl w:val="0"/>
          <w:numId w:val="61"/>
        </w:numPr>
        <w:spacing w:line="360" w:lineRule="auto"/>
        <w:jc w:val="both"/>
        <w:rPr>
          <w:rFonts w:ascii="Times New Roman" w:hAnsi="Times New Roman"/>
          <w:sz w:val="24"/>
          <w:szCs w:val="24"/>
        </w:rPr>
      </w:pPr>
      <w:r w:rsidRPr="002B1813">
        <w:rPr>
          <w:rFonts w:ascii="Times New Roman" w:hAnsi="Times New Roman"/>
          <w:sz w:val="24"/>
          <w:szCs w:val="24"/>
        </w:rPr>
        <w:t xml:space="preserve">środowiskowych – w szczególności przekroczenia standardów jakości środowiska, obecności odpadów stwarzających zagrożenie dla życia, zdrowia ludzi lub stanu środowiska,  </w:t>
      </w:r>
    </w:p>
    <w:p w:rsidR="00A37511" w:rsidRPr="002B1813" w:rsidRDefault="00A37511" w:rsidP="00C17D1B">
      <w:pPr>
        <w:numPr>
          <w:ilvl w:val="0"/>
          <w:numId w:val="61"/>
        </w:numPr>
        <w:spacing w:line="360" w:lineRule="auto"/>
        <w:jc w:val="both"/>
        <w:rPr>
          <w:rFonts w:ascii="Times New Roman" w:hAnsi="Times New Roman"/>
          <w:sz w:val="24"/>
          <w:szCs w:val="24"/>
        </w:rPr>
      </w:pPr>
      <w:r w:rsidRPr="002B1813">
        <w:rPr>
          <w:rFonts w:ascii="Times New Roman" w:hAnsi="Times New Roman"/>
          <w:sz w:val="24"/>
          <w:szCs w:val="24"/>
        </w:rPr>
        <w:t xml:space="preserve">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w:t>
      </w:r>
    </w:p>
    <w:p w:rsidR="00A37511" w:rsidRPr="002B1813" w:rsidRDefault="00A37511" w:rsidP="00C17D1B">
      <w:pPr>
        <w:numPr>
          <w:ilvl w:val="0"/>
          <w:numId w:val="61"/>
        </w:numPr>
        <w:spacing w:line="360" w:lineRule="auto"/>
        <w:jc w:val="both"/>
        <w:rPr>
          <w:rFonts w:ascii="Times New Roman" w:hAnsi="Times New Roman"/>
          <w:sz w:val="24"/>
          <w:szCs w:val="24"/>
        </w:rPr>
      </w:pPr>
      <w:r w:rsidRPr="002B1813">
        <w:rPr>
          <w:rFonts w:ascii="Times New Roman" w:hAnsi="Times New Roman"/>
          <w:sz w:val="24"/>
          <w:szCs w:val="24"/>
        </w:rPr>
        <w:lastRenderedPageBreak/>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A37511" w:rsidRPr="002B1813" w:rsidRDefault="00A37511"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Obszar rewitalizacji to obszar obejmujący całość lub część obszaru zdegradowanego, cechujący się szczególną koncentracją negatywnych zjawisk, o których mowa powyżej, </w:t>
      </w:r>
      <w:r w:rsidRPr="002B1813">
        <w:rPr>
          <w:rFonts w:ascii="Times New Roman" w:hAnsi="Times New Roman"/>
          <w:sz w:val="24"/>
          <w:szCs w:val="24"/>
        </w:rPr>
        <w:br/>
        <w:t xml:space="preserve">na którym z uwagi na istotne znaczenie dla rozwoju lokalnego Gmina zamierza prowadzić rewitalizację. Obszar rewitalizacji nie może być większy niż 20% powierzchni Gminy </w:t>
      </w:r>
      <w:r w:rsidRPr="002B1813">
        <w:rPr>
          <w:rFonts w:ascii="Times New Roman" w:hAnsi="Times New Roman"/>
          <w:sz w:val="24"/>
          <w:szCs w:val="24"/>
        </w:rPr>
        <w:br/>
        <w:t xml:space="preserve">oraz zamieszkały przez więcej niż 30% liczby mieszkańców Gminy. </w:t>
      </w:r>
    </w:p>
    <w:p w:rsidR="00A37511" w:rsidRPr="002B1813" w:rsidRDefault="00A37511"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Zgodnie z definicjami obszar zdegradowany, jak i obszar rewitalizacji może </w:t>
      </w:r>
      <w:r w:rsidRPr="002B1813">
        <w:rPr>
          <w:rFonts w:ascii="Times New Roman" w:hAnsi="Times New Roman"/>
          <w:sz w:val="24"/>
          <w:szCs w:val="24"/>
        </w:rPr>
        <w:br/>
        <w:t>być podzielony na podobszary, w tym podobszary nieposiadające ze sobą wspólnych granic pod warunkiem stwierdzenia na każdym z nich występowania koncentracji opisanych wyżej negatywnych zjawisk.</w:t>
      </w:r>
    </w:p>
    <w:p w:rsidR="00A37511" w:rsidRPr="002B1813" w:rsidRDefault="00A37511"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Wyznaczenie tych obszarów następuje na podstawie przeprowadzonej diagnozy potwierdzającej spełnienie wyżej opisanych przesłanek, oraz analizy wskaźnikowej. Niniejszy dokument zawiera opisową charakterystykę Gminy, analizę szczegółowych danych dotyczących sytuacji społeczno-gospodarczej i przestrzennej Gminy. </w:t>
      </w:r>
    </w:p>
    <w:p w:rsidR="00A37511" w:rsidRDefault="00A37511" w:rsidP="00145648">
      <w:pPr>
        <w:spacing w:after="0" w:line="360" w:lineRule="auto"/>
        <w:ind w:firstLine="360"/>
        <w:jc w:val="both"/>
        <w:rPr>
          <w:rFonts w:ascii="Times New Roman" w:eastAsia="Times New Roman" w:hAnsi="Times New Roman"/>
          <w:sz w:val="24"/>
          <w:szCs w:val="23"/>
          <w:lang w:eastAsia="pl-PL"/>
        </w:rPr>
      </w:pPr>
      <w:r w:rsidRPr="002B1813">
        <w:rPr>
          <w:rFonts w:ascii="Times New Roman" w:eastAsia="Times New Roman" w:hAnsi="Times New Roman"/>
          <w:sz w:val="24"/>
          <w:szCs w:val="23"/>
          <w:lang w:eastAsia="pl-PL"/>
        </w:rPr>
        <w:t xml:space="preserve">Należy podkreślić, że wybór obszarów zdegradowanych i obszarów przeznaczonych do rewitalizacji opiera się na zasadach </w:t>
      </w:r>
      <w:r w:rsidRPr="002B1813">
        <w:rPr>
          <w:rFonts w:ascii="Times New Roman" w:eastAsia="Times New Roman" w:hAnsi="Times New Roman"/>
          <w:sz w:val="24"/>
          <w:lang w:eastAsia="pl-PL"/>
        </w:rPr>
        <w:t>partycyp</w:t>
      </w:r>
      <w:r w:rsidRPr="002B1813">
        <w:rPr>
          <w:rFonts w:ascii="Times New Roman" w:eastAsia="Times New Roman" w:hAnsi="Times New Roman"/>
          <w:sz w:val="24"/>
          <w:szCs w:val="23"/>
          <w:lang w:eastAsia="pl-PL"/>
        </w:rPr>
        <w:t xml:space="preserve">acji społecznej. W celu określenia potrzeb mieszkańców na terenie Gminy, przeprowadzono ankietyzację, założono przeprowadzenie spotkań konsultacyjnych ze społecznością lokalną i jednostkami oraz organizacjami działającymi na terenie Gminy. Zakłada się, że efektem przeprowadzonych konsultacji społecznych będzie wybór i akceptacja przez </w:t>
      </w:r>
      <w:proofErr w:type="spellStart"/>
      <w:r w:rsidRPr="002B1813">
        <w:rPr>
          <w:rFonts w:ascii="Times New Roman" w:eastAsia="Times New Roman" w:hAnsi="Times New Roman"/>
          <w:sz w:val="24"/>
          <w:szCs w:val="23"/>
          <w:lang w:eastAsia="pl-PL"/>
        </w:rPr>
        <w:t>interesariuszy</w:t>
      </w:r>
      <w:proofErr w:type="spellEnd"/>
      <w:r w:rsidRPr="002B1813">
        <w:rPr>
          <w:rFonts w:ascii="Times New Roman" w:eastAsia="Times New Roman" w:hAnsi="Times New Roman"/>
          <w:sz w:val="24"/>
          <w:szCs w:val="23"/>
          <w:lang w:eastAsia="pl-PL"/>
        </w:rPr>
        <w:t xml:space="preserve"> rewitalizacji obszarów zdegradowanych wymagających działań naprawczych. Następny etap prac obejmować będzie działania nakierowane na nadanie obszarom zdegradowanym nowych funkcji w celu zwiększenia ich funkcjonalności i poprawy jakości życia mieszkańców Gminy. Zakłada się przyjęcie projektów, co do których będzie możliwe zapewnienie finansowania, a w przypadku założeń współfinansowania zewnętrznego, zapewnienie wkładu własnego i płynności finansowej.</w:t>
      </w:r>
    </w:p>
    <w:p w:rsidR="002B1813" w:rsidRPr="002B1813" w:rsidRDefault="002B1813" w:rsidP="00145648">
      <w:pPr>
        <w:spacing w:after="0" w:line="360" w:lineRule="auto"/>
        <w:ind w:firstLine="360"/>
        <w:jc w:val="both"/>
        <w:rPr>
          <w:rFonts w:ascii="Times New Roman" w:eastAsia="Times New Roman" w:hAnsi="Times New Roman"/>
          <w:sz w:val="24"/>
          <w:szCs w:val="23"/>
          <w:lang w:eastAsia="pl-PL"/>
        </w:rPr>
      </w:pPr>
    </w:p>
    <w:p w:rsidR="00A37511" w:rsidRPr="002B1813" w:rsidRDefault="00A37511" w:rsidP="00145648">
      <w:pPr>
        <w:spacing w:line="360" w:lineRule="auto"/>
        <w:rPr>
          <w:rFonts w:ascii="Times New Roman" w:hAnsi="Times New Roman"/>
        </w:rPr>
      </w:pPr>
    </w:p>
    <w:p w:rsidR="00A37511" w:rsidRPr="002B1813" w:rsidRDefault="00A37511" w:rsidP="00C17D1B">
      <w:pPr>
        <w:pStyle w:val="Nagwek1"/>
        <w:numPr>
          <w:ilvl w:val="0"/>
          <w:numId w:val="62"/>
        </w:numPr>
        <w:spacing w:after="60" w:line="360" w:lineRule="auto"/>
        <w:rPr>
          <w:rFonts w:ascii="Times New Roman" w:hAnsi="Times New Roman"/>
        </w:rPr>
      </w:pPr>
      <w:bookmarkStart w:id="2" w:name="_Toc465073897"/>
      <w:bookmarkStart w:id="3" w:name="_Toc468055521"/>
      <w:bookmarkStart w:id="4" w:name="_Toc469861388"/>
      <w:r w:rsidRPr="002B1813">
        <w:rPr>
          <w:rFonts w:ascii="Times New Roman" w:hAnsi="Times New Roman"/>
        </w:rPr>
        <w:lastRenderedPageBreak/>
        <w:t xml:space="preserve">Metodologia diagnozy stanu społeczno – gospodarczego Gminy </w:t>
      </w:r>
      <w:bookmarkEnd w:id="2"/>
      <w:bookmarkEnd w:id="3"/>
      <w:r w:rsidR="00F43525" w:rsidRPr="002B1813">
        <w:rPr>
          <w:rFonts w:ascii="Times New Roman" w:hAnsi="Times New Roman"/>
        </w:rPr>
        <w:t>Dzikowiec</w:t>
      </w:r>
      <w:bookmarkEnd w:id="4"/>
    </w:p>
    <w:p w:rsidR="00A37511" w:rsidRPr="002B1813" w:rsidRDefault="00A37511" w:rsidP="00145648">
      <w:pPr>
        <w:spacing w:line="360" w:lineRule="auto"/>
        <w:rPr>
          <w:rFonts w:ascii="Times New Roman" w:hAnsi="Times New Roman"/>
        </w:rPr>
      </w:pPr>
    </w:p>
    <w:p w:rsidR="00A9492E" w:rsidRPr="002B1813" w:rsidRDefault="00A37511"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Diagnoza została przygotowana w oparciu o dane statystyczne dotyczące całej Gminy </w:t>
      </w:r>
      <w:r w:rsidRPr="002B1813">
        <w:rPr>
          <w:rFonts w:ascii="Times New Roman" w:hAnsi="Times New Roman"/>
          <w:sz w:val="24"/>
          <w:szCs w:val="24"/>
        </w:rPr>
        <w:br/>
        <w:t xml:space="preserve">w zakresie zjawisk demograficznych, związanych z bezrobociem, opieką zdrowotną, kulturą </w:t>
      </w:r>
      <w:r w:rsidRPr="002B1813">
        <w:rPr>
          <w:rFonts w:ascii="Times New Roman" w:hAnsi="Times New Roman"/>
          <w:sz w:val="24"/>
          <w:szCs w:val="24"/>
        </w:rPr>
        <w:br/>
        <w:t>i oświatą, ubóstwem, bezpieczeństwem publicznym oraz rozwojem gospodarczym w tym działalności</w:t>
      </w:r>
      <w:r w:rsidR="00A9492E" w:rsidRPr="002B1813">
        <w:rPr>
          <w:rFonts w:ascii="Times New Roman" w:hAnsi="Times New Roman"/>
          <w:sz w:val="24"/>
          <w:szCs w:val="24"/>
        </w:rPr>
        <w:t>ą gospodarczą mieszkańców Gminy</w:t>
      </w:r>
      <w:r w:rsidRPr="002B1813">
        <w:rPr>
          <w:rFonts w:ascii="Times New Roman" w:hAnsi="Times New Roman"/>
          <w:sz w:val="24"/>
          <w:szCs w:val="24"/>
        </w:rPr>
        <w:t xml:space="preserve">. </w:t>
      </w:r>
    </w:p>
    <w:p w:rsidR="00A37511" w:rsidRPr="002B1813" w:rsidRDefault="00A37511"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Prace związane z </w:t>
      </w:r>
      <w:r w:rsidR="003D6A3E">
        <w:rPr>
          <w:rFonts w:ascii="Times New Roman" w:hAnsi="Times New Roman"/>
          <w:sz w:val="24"/>
          <w:szCs w:val="24"/>
        </w:rPr>
        <w:t>opracowaniem „</w:t>
      </w:r>
      <w:r w:rsidR="00A9492E" w:rsidRPr="002B1813">
        <w:rPr>
          <w:rFonts w:ascii="Times New Roman" w:hAnsi="Times New Roman"/>
          <w:sz w:val="24"/>
          <w:szCs w:val="24"/>
        </w:rPr>
        <w:t xml:space="preserve">Lokalnego </w:t>
      </w:r>
      <w:r w:rsidRPr="002B1813">
        <w:rPr>
          <w:rFonts w:ascii="Times New Roman" w:hAnsi="Times New Roman"/>
          <w:sz w:val="24"/>
          <w:szCs w:val="24"/>
        </w:rPr>
        <w:t xml:space="preserve">Programu Rewitalizacji dla </w:t>
      </w:r>
      <w:r w:rsidR="00A9492E" w:rsidRPr="002B1813">
        <w:rPr>
          <w:rFonts w:ascii="Times New Roman" w:hAnsi="Times New Roman"/>
          <w:sz w:val="24"/>
          <w:szCs w:val="24"/>
        </w:rPr>
        <w:t>Gminy</w:t>
      </w:r>
      <w:r w:rsidRPr="002B1813">
        <w:rPr>
          <w:rFonts w:ascii="Times New Roman" w:hAnsi="Times New Roman"/>
          <w:sz w:val="24"/>
          <w:szCs w:val="24"/>
        </w:rPr>
        <w:t xml:space="preserve"> </w:t>
      </w:r>
      <w:r w:rsidR="00A9492E" w:rsidRPr="002B1813">
        <w:rPr>
          <w:rFonts w:ascii="Times New Roman" w:hAnsi="Times New Roman"/>
          <w:sz w:val="24"/>
          <w:szCs w:val="24"/>
        </w:rPr>
        <w:t>Dzikowiec</w:t>
      </w:r>
      <w:r w:rsidRPr="002B1813">
        <w:rPr>
          <w:rFonts w:ascii="Times New Roman" w:hAnsi="Times New Roman"/>
          <w:sz w:val="24"/>
          <w:szCs w:val="24"/>
        </w:rPr>
        <w:t xml:space="preserve"> na lata 2016-2022” zostały zapoczątkowane decyzją </w:t>
      </w:r>
      <w:r w:rsidR="00A9492E" w:rsidRPr="002B1813">
        <w:rPr>
          <w:rFonts w:ascii="Times New Roman" w:hAnsi="Times New Roman"/>
          <w:sz w:val="24"/>
          <w:szCs w:val="24"/>
        </w:rPr>
        <w:t>Wójta</w:t>
      </w:r>
      <w:r w:rsidRPr="002B1813">
        <w:rPr>
          <w:rFonts w:ascii="Times New Roman" w:hAnsi="Times New Roman"/>
          <w:sz w:val="24"/>
          <w:szCs w:val="24"/>
        </w:rPr>
        <w:t xml:space="preserve"> o przystąpieniu do opracowania programu. </w:t>
      </w:r>
      <w:r w:rsidR="00A9492E" w:rsidRPr="002B1813">
        <w:rPr>
          <w:rFonts w:ascii="Times New Roman" w:hAnsi="Times New Roman"/>
          <w:sz w:val="24"/>
          <w:szCs w:val="24"/>
        </w:rPr>
        <w:t xml:space="preserve">Lokalny </w:t>
      </w:r>
      <w:r w:rsidRPr="002B1813">
        <w:rPr>
          <w:rFonts w:ascii="Times New Roman" w:hAnsi="Times New Roman"/>
          <w:sz w:val="24"/>
          <w:szCs w:val="24"/>
        </w:rPr>
        <w:t xml:space="preserve">Program Rewitalizacji będzie stanowił podstawę formalną do rozwiązania istniejących problemów społecznych na wskazanych w wyniku przeprowadzonych analiz i konsultacji społecznych terenach. U źródeł tych problemów leży degradacja  przestrzenna, środowiskowa, infrastrukturalna i gospodarcza wyodrębnionych obszarów. Regionalny Program Operacyjny Województwa </w:t>
      </w:r>
      <w:r w:rsidR="00A9492E" w:rsidRPr="002B1813">
        <w:rPr>
          <w:rFonts w:ascii="Times New Roman" w:hAnsi="Times New Roman"/>
          <w:sz w:val="24"/>
          <w:szCs w:val="24"/>
        </w:rPr>
        <w:t>Podkarpackiego</w:t>
      </w:r>
      <w:r w:rsidRPr="002B1813">
        <w:rPr>
          <w:rFonts w:ascii="Times New Roman" w:hAnsi="Times New Roman"/>
          <w:sz w:val="24"/>
          <w:szCs w:val="24"/>
        </w:rPr>
        <w:t xml:space="preserve"> 2014- 2020, którego głównym celem jest inteligentny, zrównoważony rozwój zwiększający spójność społeczną i terytorialną przy wykorzystaniu potencjału </w:t>
      </w:r>
      <w:r w:rsidR="003D6A3E">
        <w:rPr>
          <w:rFonts w:ascii="Times New Roman" w:hAnsi="Times New Roman"/>
          <w:sz w:val="24"/>
          <w:szCs w:val="24"/>
        </w:rPr>
        <w:t>podkarpackiego</w:t>
      </w:r>
      <w:r w:rsidRPr="002B1813">
        <w:rPr>
          <w:rFonts w:ascii="Times New Roman" w:hAnsi="Times New Roman"/>
          <w:sz w:val="24"/>
          <w:szCs w:val="24"/>
        </w:rPr>
        <w:t xml:space="preserve"> rynku pracy, stanowi narzędzie realizacji polityki rozwoju prowadzonej przez Samorząd Województwa </w:t>
      </w:r>
      <w:r w:rsidR="00A9492E" w:rsidRPr="002B1813">
        <w:rPr>
          <w:rFonts w:ascii="Times New Roman" w:hAnsi="Times New Roman"/>
          <w:sz w:val="24"/>
          <w:szCs w:val="24"/>
        </w:rPr>
        <w:t>Podkarpackiego</w:t>
      </w:r>
      <w:r w:rsidRPr="002B1813">
        <w:rPr>
          <w:rFonts w:ascii="Times New Roman" w:hAnsi="Times New Roman"/>
          <w:sz w:val="24"/>
          <w:szCs w:val="24"/>
        </w:rPr>
        <w:t xml:space="preserve">. Dokument uwzględnia cele tematyczne zdefiniowane przez Komisję Europejską oraz odpowiada na zidentyfikowane wyzwania regionu w zakresie stymulowania rozwoju społecznego i gospodarczego, w powiązaniu z celami nakreślonymi przez Strategię Europa 2020. </w:t>
      </w:r>
    </w:p>
    <w:p w:rsidR="00A37511" w:rsidRPr="002B1813" w:rsidRDefault="00A37511"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Podstawowymi przesłankami do przygotowania </w:t>
      </w:r>
      <w:r w:rsidR="00A9492E" w:rsidRPr="002B1813">
        <w:rPr>
          <w:rFonts w:ascii="Times New Roman" w:hAnsi="Times New Roman"/>
          <w:sz w:val="24"/>
          <w:szCs w:val="24"/>
        </w:rPr>
        <w:t>L</w:t>
      </w:r>
      <w:r w:rsidRPr="002B1813">
        <w:rPr>
          <w:rFonts w:ascii="Times New Roman" w:hAnsi="Times New Roman"/>
          <w:sz w:val="24"/>
          <w:szCs w:val="24"/>
        </w:rPr>
        <w:t>PR były:</w:t>
      </w:r>
    </w:p>
    <w:p w:rsidR="00A37511" w:rsidRPr="002B1813" w:rsidRDefault="00A37511"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 1. Potrzeba aktywizacji społecznej i gospodarczej obszarów </w:t>
      </w:r>
      <w:r w:rsidR="00A9492E" w:rsidRPr="002B1813">
        <w:rPr>
          <w:rFonts w:ascii="Times New Roman" w:hAnsi="Times New Roman"/>
          <w:sz w:val="24"/>
          <w:szCs w:val="24"/>
        </w:rPr>
        <w:t>wiejskich.</w:t>
      </w:r>
    </w:p>
    <w:p w:rsidR="00A37511" w:rsidRPr="002B1813" w:rsidRDefault="00A37511"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 2. Stymulowanie współpracy środowisk lokalnych, zachęcanie do rozwijania nowych form aktywności gospodarczych, zwiększenie potencjału turystycznego i kulturalnego Gminy, nadanie obiektom i terenom zdegradowanym nowych funkcji oraz przeciwdziałanie zjawiskom wykluczenia społecznego;</w:t>
      </w:r>
    </w:p>
    <w:p w:rsidR="00A37511" w:rsidRPr="002B1813" w:rsidRDefault="00A37511" w:rsidP="00145648">
      <w:pPr>
        <w:spacing w:line="360" w:lineRule="auto"/>
        <w:jc w:val="both"/>
        <w:rPr>
          <w:rFonts w:ascii="Times New Roman" w:hAnsi="Times New Roman"/>
          <w:sz w:val="24"/>
          <w:szCs w:val="24"/>
        </w:rPr>
      </w:pPr>
      <w:r w:rsidRPr="002B1813">
        <w:rPr>
          <w:rFonts w:ascii="Times New Roman" w:hAnsi="Times New Roman"/>
          <w:sz w:val="24"/>
          <w:szCs w:val="24"/>
        </w:rPr>
        <w:lastRenderedPageBreak/>
        <w:t xml:space="preserve"> 3. Adaptacja i rewaloryzacja infrastruktury niezbędnej do prowadzenia działalności gospodarczej przy równoczesnej trosce o ochronę środowiska naturalnego i zrównoważony rozwój społeczno - gospodarczy; </w:t>
      </w:r>
    </w:p>
    <w:p w:rsidR="00A9492E" w:rsidRPr="002B1813" w:rsidRDefault="00A37511"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Przystępując do prac nad </w:t>
      </w:r>
      <w:r w:rsidR="00A9492E" w:rsidRPr="002B1813">
        <w:rPr>
          <w:rFonts w:ascii="Times New Roman" w:hAnsi="Times New Roman"/>
          <w:sz w:val="24"/>
          <w:szCs w:val="24"/>
        </w:rPr>
        <w:t xml:space="preserve">Lokalnym </w:t>
      </w:r>
      <w:r w:rsidRPr="002B1813">
        <w:rPr>
          <w:rFonts w:ascii="Times New Roman" w:hAnsi="Times New Roman"/>
          <w:sz w:val="24"/>
          <w:szCs w:val="24"/>
        </w:rPr>
        <w:t xml:space="preserve">Programem Rewitalizacji dla </w:t>
      </w:r>
      <w:r w:rsidR="00A9492E" w:rsidRPr="002B1813">
        <w:rPr>
          <w:rFonts w:ascii="Times New Roman" w:hAnsi="Times New Roman"/>
          <w:sz w:val="24"/>
          <w:szCs w:val="24"/>
        </w:rPr>
        <w:t>Gminy</w:t>
      </w:r>
      <w:r w:rsidRPr="002B1813">
        <w:rPr>
          <w:rFonts w:ascii="Times New Roman" w:hAnsi="Times New Roman"/>
          <w:sz w:val="24"/>
          <w:szCs w:val="24"/>
        </w:rPr>
        <w:t xml:space="preserve"> </w:t>
      </w:r>
      <w:r w:rsidR="00A9492E" w:rsidRPr="002B1813">
        <w:rPr>
          <w:rFonts w:ascii="Times New Roman" w:hAnsi="Times New Roman"/>
          <w:sz w:val="24"/>
          <w:szCs w:val="24"/>
        </w:rPr>
        <w:t>Dzikowiec</w:t>
      </w:r>
      <w:r w:rsidRPr="002B1813">
        <w:rPr>
          <w:rFonts w:ascii="Times New Roman" w:hAnsi="Times New Roman"/>
          <w:sz w:val="24"/>
          <w:szCs w:val="24"/>
        </w:rPr>
        <w:t xml:space="preserve"> na lata 2016 - 2022, autorzy starali się w oparciu o posiadane dokumenty oraz wyniki konsultacji społecznych w możliwie największym stopniu poznać otoczenie oraz zrozumieć zachodzące w nim procesy. Szczególny nacisk położono na poznanie problemów, potrzeb oraz oczekiwań mieszkańców gminy</w:t>
      </w:r>
    </w:p>
    <w:p w:rsidR="00A37511" w:rsidRPr="002B1813" w:rsidRDefault="00A37511" w:rsidP="00145648">
      <w:pPr>
        <w:spacing w:line="360" w:lineRule="auto"/>
        <w:ind w:firstLine="432"/>
        <w:jc w:val="both"/>
        <w:rPr>
          <w:rFonts w:ascii="Times New Roman" w:hAnsi="Times New Roman"/>
          <w:sz w:val="24"/>
          <w:szCs w:val="24"/>
        </w:rPr>
      </w:pPr>
      <w:r w:rsidRPr="002B1813">
        <w:rPr>
          <w:rFonts w:ascii="Times New Roman" w:hAnsi="Times New Roman"/>
          <w:sz w:val="24"/>
          <w:szCs w:val="24"/>
        </w:rPr>
        <w:t xml:space="preserve">Proces opracowania </w:t>
      </w:r>
      <w:r w:rsidR="00A9492E" w:rsidRPr="002B1813">
        <w:rPr>
          <w:rFonts w:ascii="Times New Roman" w:hAnsi="Times New Roman"/>
          <w:sz w:val="24"/>
          <w:szCs w:val="24"/>
        </w:rPr>
        <w:t xml:space="preserve">Lokalnego </w:t>
      </w:r>
      <w:r w:rsidRPr="002B1813">
        <w:rPr>
          <w:rFonts w:ascii="Times New Roman" w:hAnsi="Times New Roman"/>
          <w:sz w:val="24"/>
          <w:szCs w:val="24"/>
        </w:rPr>
        <w:t xml:space="preserve">Programu Rewitalizacji dla </w:t>
      </w:r>
      <w:r w:rsidR="00A9492E" w:rsidRPr="002B1813">
        <w:rPr>
          <w:rFonts w:ascii="Times New Roman" w:hAnsi="Times New Roman"/>
          <w:sz w:val="24"/>
          <w:szCs w:val="24"/>
        </w:rPr>
        <w:t>Gminy</w:t>
      </w:r>
      <w:r w:rsidRPr="002B1813">
        <w:rPr>
          <w:rFonts w:ascii="Times New Roman" w:hAnsi="Times New Roman"/>
          <w:sz w:val="24"/>
          <w:szCs w:val="24"/>
        </w:rPr>
        <w:t xml:space="preserve"> </w:t>
      </w:r>
      <w:r w:rsidR="00A9492E" w:rsidRPr="002B1813">
        <w:rPr>
          <w:rFonts w:ascii="Times New Roman" w:hAnsi="Times New Roman"/>
          <w:sz w:val="24"/>
          <w:szCs w:val="24"/>
        </w:rPr>
        <w:t>Dzikowiec</w:t>
      </w:r>
      <w:r w:rsidRPr="002B1813">
        <w:rPr>
          <w:rFonts w:ascii="Times New Roman" w:hAnsi="Times New Roman"/>
          <w:sz w:val="24"/>
          <w:szCs w:val="24"/>
        </w:rPr>
        <w:t xml:space="preserve"> na lata 2016 - 2022 obejmował następujące fazy: przygotowawczą, diagnozowania i projektowania. W ramach fazy prac przygotowawczych powołano Zarządzeniem </w:t>
      </w:r>
      <w:r w:rsidR="00A9492E" w:rsidRPr="002B1813">
        <w:rPr>
          <w:rFonts w:ascii="Times New Roman" w:hAnsi="Times New Roman"/>
          <w:sz w:val="24"/>
          <w:szCs w:val="24"/>
        </w:rPr>
        <w:t>Wójta</w:t>
      </w:r>
      <w:r w:rsidRPr="002B1813">
        <w:rPr>
          <w:rFonts w:ascii="Times New Roman" w:hAnsi="Times New Roman"/>
          <w:sz w:val="24"/>
          <w:szCs w:val="24"/>
        </w:rPr>
        <w:t xml:space="preserve"> </w:t>
      </w:r>
      <w:r w:rsidR="00A9492E" w:rsidRPr="002B1813">
        <w:rPr>
          <w:rFonts w:ascii="Times New Roman" w:hAnsi="Times New Roman"/>
          <w:sz w:val="24"/>
          <w:szCs w:val="24"/>
        </w:rPr>
        <w:t>Dzikowca</w:t>
      </w:r>
      <w:r w:rsidRPr="002B1813">
        <w:rPr>
          <w:rFonts w:ascii="Times New Roman" w:hAnsi="Times New Roman"/>
          <w:sz w:val="24"/>
          <w:szCs w:val="24"/>
        </w:rPr>
        <w:t xml:space="preserve"> Zespół Zadaniowy ds. koordynacji prac nad Programem rewitalizacji dla </w:t>
      </w:r>
      <w:r w:rsidR="00A9492E" w:rsidRPr="002B1813">
        <w:rPr>
          <w:rFonts w:ascii="Times New Roman" w:hAnsi="Times New Roman"/>
          <w:sz w:val="24"/>
          <w:szCs w:val="24"/>
        </w:rPr>
        <w:t>Gminy</w:t>
      </w:r>
      <w:r w:rsidRPr="002B1813">
        <w:rPr>
          <w:rFonts w:ascii="Times New Roman" w:hAnsi="Times New Roman"/>
          <w:sz w:val="24"/>
          <w:szCs w:val="24"/>
        </w:rPr>
        <w:t xml:space="preserve"> </w:t>
      </w:r>
      <w:r w:rsidR="00A9492E" w:rsidRPr="002B1813">
        <w:rPr>
          <w:rFonts w:ascii="Times New Roman" w:hAnsi="Times New Roman"/>
          <w:sz w:val="24"/>
          <w:szCs w:val="24"/>
        </w:rPr>
        <w:t>Dzikowiec</w:t>
      </w:r>
      <w:r w:rsidRPr="002B1813">
        <w:rPr>
          <w:rFonts w:ascii="Times New Roman" w:hAnsi="Times New Roman"/>
          <w:sz w:val="24"/>
          <w:szCs w:val="24"/>
        </w:rPr>
        <w:t xml:space="preserve"> na lata 2016 - 2022. W skład Zespołu weszli przedstawiciele kluczowych jednostek organizacyjnych Gminy. Zadaniem Zespołu jest gromadzenie i analizowanie danych i informacji związanych z zakresem ich działania oraz przedstawienie propozycji projektów do realizacji i obszaru rewitalizacji. W trakcie fazy diagnozowania przeprowadzono czynności związane z diagnozą obecnego stanu gminy </w:t>
      </w:r>
      <w:r w:rsidR="00A9492E" w:rsidRPr="002B1813">
        <w:rPr>
          <w:rFonts w:ascii="Times New Roman" w:hAnsi="Times New Roman"/>
          <w:sz w:val="24"/>
          <w:szCs w:val="24"/>
        </w:rPr>
        <w:t>Dzikowiec</w:t>
      </w:r>
      <w:r w:rsidRPr="002B1813">
        <w:rPr>
          <w:rFonts w:ascii="Times New Roman" w:hAnsi="Times New Roman"/>
          <w:sz w:val="24"/>
          <w:szCs w:val="24"/>
        </w:rPr>
        <w:t xml:space="preserve">, które pozwoliły na wskazanie najbardziej problemowych dla gminy obszarów i identyfikacji kluczowych problemów. Diagnoza została przeprowadzona w trzech obszarach funkcjonalnych:, społecznym przestrzennym i gospodarczym. Faza projektowania polegała na porządkowaniu przedłożonych materiałów otrzymanych z </w:t>
      </w:r>
      <w:r w:rsidR="00A9492E" w:rsidRPr="002B1813">
        <w:rPr>
          <w:rFonts w:ascii="Times New Roman" w:hAnsi="Times New Roman"/>
          <w:sz w:val="24"/>
          <w:szCs w:val="24"/>
        </w:rPr>
        <w:t>U</w:t>
      </w:r>
      <w:r w:rsidRPr="002B1813">
        <w:rPr>
          <w:rFonts w:ascii="Times New Roman" w:hAnsi="Times New Roman"/>
          <w:sz w:val="24"/>
          <w:szCs w:val="24"/>
        </w:rPr>
        <w:t xml:space="preserve">G oraz przeprowadzeniu konsultacji społecznych – których uczestnikami byli przedstawiciele władz, radni, mieszkańcy gminy, przedstawiciele organizacji pozarządowych i przedsiębiorcy. W ramach konsultacji społecznych przeprowadzono badanie ankietowe, które miało na celu poznanie oraz hierarchizację celów rewitalizacji i potrzeb mieszkańców w zakresie realizacji inwestycji. Na podstawie zebranych informacji dokonano weryfikacji zidentyfikowanych problemów oraz wyodrębniono konkretne zadania do rewitalizacji. Określono sposoby monitorowania, oceny i komunikacji społecznej w trakcie realizacji programu. Po opracowaniu, skompletowaniu i uporządkowaniu zebranych materiałów, dokument został przekazany Radzie Gminy do analizy i uchwalenia. </w:t>
      </w:r>
      <w:r w:rsidR="00A9492E" w:rsidRPr="002B1813">
        <w:rPr>
          <w:rFonts w:ascii="Times New Roman" w:hAnsi="Times New Roman"/>
          <w:sz w:val="24"/>
          <w:szCs w:val="24"/>
        </w:rPr>
        <w:t xml:space="preserve">Lokalny </w:t>
      </w:r>
      <w:r w:rsidRPr="002B1813">
        <w:rPr>
          <w:rFonts w:ascii="Times New Roman" w:hAnsi="Times New Roman"/>
          <w:sz w:val="24"/>
          <w:szCs w:val="24"/>
        </w:rPr>
        <w:t xml:space="preserve">Program Rewitalizacji dla </w:t>
      </w:r>
      <w:r w:rsidR="00A9492E" w:rsidRPr="002B1813">
        <w:rPr>
          <w:rFonts w:ascii="Times New Roman" w:hAnsi="Times New Roman"/>
          <w:sz w:val="24"/>
          <w:szCs w:val="24"/>
        </w:rPr>
        <w:t>Gminy</w:t>
      </w:r>
      <w:r w:rsidRPr="002B1813">
        <w:rPr>
          <w:rFonts w:ascii="Times New Roman" w:hAnsi="Times New Roman"/>
          <w:sz w:val="24"/>
          <w:szCs w:val="24"/>
        </w:rPr>
        <w:t xml:space="preserve"> </w:t>
      </w:r>
      <w:r w:rsidR="00A9492E" w:rsidRPr="002B1813">
        <w:rPr>
          <w:rFonts w:ascii="Times New Roman" w:hAnsi="Times New Roman"/>
          <w:sz w:val="24"/>
          <w:szCs w:val="24"/>
        </w:rPr>
        <w:t>Dzikowiec</w:t>
      </w:r>
      <w:r w:rsidRPr="002B1813">
        <w:rPr>
          <w:rFonts w:ascii="Times New Roman" w:hAnsi="Times New Roman"/>
          <w:sz w:val="24"/>
          <w:szCs w:val="24"/>
        </w:rPr>
        <w:t xml:space="preserve"> na lata 2016 – 2022  jest dokumentem otwartym </w:t>
      </w:r>
      <w:r w:rsidRPr="002B1813">
        <w:rPr>
          <w:rFonts w:ascii="Times New Roman" w:hAnsi="Times New Roman"/>
          <w:sz w:val="24"/>
          <w:szCs w:val="24"/>
        </w:rPr>
        <w:lastRenderedPageBreak/>
        <w:t>i elastycznym, co oznacza możliwość zgłaszania projektów do realizacji, jak również wprowadzania korekt do programu w kolejnych okresach jego realizacji.</w:t>
      </w:r>
    </w:p>
    <w:p w:rsidR="00A37511" w:rsidRPr="002B1813" w:rsidRDefault="00A37511" w:rsidP="00145648">
      <w:pPr>
        <w:spacing w:line="360" w:lineRule="auto"/>
        <w:rPr>
          <w:rFonts w:ascii="Times New Roman" w:hAnsi="Times New Roman"/>
        </w:rPr>
      </w:pPr>
    </w:p>
    <w:p w:rsidR="00A37511" w:rsidRPr="002B1813" w:rsidRDefault="00A37511" w:rsidP="00145648">
      <w:pPr>
        <w:pStyle w:val="Nagwek1"/>
        <w:spacing w:before="0" w:after="0" w:line="360" w:lineRule="auto"/>
        <w:jc w:val="both"/>
        <w:rPr>
          <w:rFonts w:ascii="Times New Roman" w:hAnsi="Times New Roman"/>
        </w:rPr>
      </w:pPr>
      <w:bookmarkStart w:id="5" w:name="_Toc465697254"/>
      <w:bookmarkStart w:id="6" w:name="_Toc469861389"/>
      <w:r w:rsidRPr="002B1813">
        <w:rPr>
          <w:rFonts w:ascii="Times New Roman" w:hAnsi="Times New Roman"/>
        </w:rPr>
        <w:t xml:space="preserve">Struktura </w:t>
      </w:r>
      <w:r w:rsidR="00A9492E" w:rsidRPr="002B1813">
        <w:rPr>
          <w:rFonts w:ascii="Times New Roman" w:hAnsi="Times New Roman"/>
        </w:rPr>
        <w:t>Lokalnego</w:t>
      </w:r>
      <w:r w:rsidRPr="002B1813">
        <w:rPr>
          <w:rFonts w:ascii="Times New Roman" w:hAnsi="Times New Roman"/>
        </w:rPr>
        <w:t xml:space="preserve"> Programu Rewitalizacji</w:t>
      </w:r>
      <w:bookmarkEnd w:id="5"/>
      <w:bookmarkEnd w:id="6"/>
    </w:p>
    <w:p w:rsidR="00A37511" w:rsidRPr="002B1813" w:rsidRDefault="00A37511" w:rsidP="00145648">
      <w:pPr>
        <w:pStyle w:val="Nagwek2"/>
        <w:spacing w:before="0" w:after="0" w:line="360" w:lineRule="auto"/>
        <w:jc w:val="both"/>
        <w:rPr>
          <w:rFonts w:ascii="Times New Roman" w:hAnsi="Times New Roman"/>
          <w:i w:val="0"/>
        </w:rPr>
      </w:pPr>
      <w:bookmarkStart w:id="7" w:name="_Toc465697255"/>
      <w:bookmarkStart w:id="8" w:name="_Toc469861390"/>
      <w:r w:rsidRPr="002B1813">
        <w:rPr>
          <w:rFonts w:ascii="Times New Roman" w:hAnsi="Times New Roman"/>
          <w:i w:val="0"/>
        </w:rPr>
        <w:t>Zakres Lokalnego Programu Rewitalizacji</w:t>
      </w:r>
      <w:bookmarkEnd w:id="7"/>
      <w:bookmarkEnd w:id="8"/>
    </w:p>
    <w:p w:rsidR="00264DE1" w:rsidRPr="002B1813" w:rsidRDefault="00264DE1" w:rsidP="00145648">
      <w:pPr>
        <w:spacing w:after="0" w:line="360" w:lineRule="auto"/>
        <w:jc w:val="both"/>
        <w:rPr>
          <w:rFonts w:ascii="Times New Roman" w:hAnsi="Times New Roman"/>
          <w:sz w:val="24"/>
          <w:szCs w:val="24"/>
        </w:rPr>
      </w:pPr>
    </w:p>
    <w:p w:rsidR="00264DE1" w:rsidRPr="002B1813" w:rsidRDefault="00264DE1" w:rsidP="00145648">
      <w:pPr>
        <w:spacing w:after="0" w:line="360" w:lineRule="auto"/>
        <w:ind w:firstLine="708"/>
        <w:jc w:val="both"/>
        <w:rPr>
          <w:rFonts w:ascii="Times New Roman" w:hAnsi="Times New Roman"/>
          <w:sz w:val="24"/>
          <w:szCs w:val="24"/>
        </w:rPr>
      </w:pPr>
      <w:r w:rsidRPr="002B1813">
        <w:rPr>
          <w:rFonts w:ascii="Times New Roman" w:hAnsi="Times New Roman"/>
          <w:sz w:val="24"/>
          <w:szCs w:val="24"/>
        </w:rPr>
        <w:t xml:space="preserve">Rewitalizacja to proces wyprowadzania ze stanu kryzysowego obszarów zdegradowanych, prowadzony w sposób kompleksowy, poprzez zintegrowane działania na rzecz lokalnej społeczności, przestrzeni i gospodarki, skoncentrowany terytorialnie i prowadzony przez </w:t>
      </w:r>
      <w:proofErr w:type="spellStart"/>
      <w:r w:rsidRPr="002B1813">
        <w:rPr>
          <w:rFonts w:ascii="Times New Roman" w:hAnsi="Times New Roman"/>
          <w:sz w:val="24"/>
          <w:szCs w:val="24"/>
        </w:rPr>
        <w:t>interesariuszy</w:t>
      </w:r>
      <w:proofErr w:type="spellEnd"/>
      <w:r w:rsidRPr="002B1813">
        <w:rPr>
          <w:rFonts w:ascii="Times New Roman" w:hAnsi="Times New Roman"/>
          <w:sz w:val="24"/>
          <w:szCs w:val="24"/>
        </w:rPr>
        <w:t xml:space="preserve"> rewitalizacji na podstawie programu rewitalizacji. </w:t>
      </w:r>
    </w:p>
    <w:p w:rsidR="00264DE1" w:rsidRPr="002B1813" w:rsidRDefault="00264DE1"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Cechy </w:t>
      </w:r>
      <w:r w:rsidR="00A9492E" w:rsidRPr="002B1813">
        <w:rPr>
          <w:rFonts w:ascii="Times New Roman" w:hAnsi="Times New Roman"/>
          <w:sz w:val="24"/>
          <w:szCs w:val="24"/>
        </w:rPr>
        <w:t>Lokalnego</w:t>
      </w:r>
      <w:r w:rsidRPr="002B1813">
        <w:rPr>
          <w:rFonts w:ascii="Times New Roman" w:hAnsi="Times New Roman"/>
          <w:sz w:val="24"/>
          <w:szCs w:val="24"/>
        </w:rPr>
        <w:t xml:space="preserve"> Programu Rewitalizacji:</w:t>
      </w:r>
    </w:p>
    <w:p w:rsidR="00264DE1" w:rsidRPr="002B1813" w:rsidRDefault="00264DE1" w:rsidP="00145648">
      <w:pPr>
        <w:numPr>
          <w:ilvl w:val="0"/>
          <w:numId w:val="1"/>
        </w:numPr>
        <w:spacing w:after="0" w:line="360" w:lineRule="auto"/>
        <w:jc w:val="both"/>
        <w:rPr>
          <w:rFonts w:ascii="Times New Roman" w:hAnsi="Times New Roman"/>
          <w:sz w:val="24"/>
          <w:szCs w:val="24"/>
        </w:rPr>
      </w:pPr>
      <w:r w:rsidRPr="002B1813">
        <w:rPr>
          <w:rFonts w:ascii="Times New Roman" w:hAnsi="Times New Roman"/>
          <w:sz w:val="24"/>
          <w:szCs w:val="24"/>
        </w:rPr>
        <w:t xml:space="preserve">Kompleksowość – program złożony z różnorodnych projektów obejmujących kilka sfer życia: społeczną oraz gospodarczą i/lub przestrzenno-funkcjonalną i/lub techniczną i/lub środowiskową, wzajemnie ze sobą powiązanych, tak aby w efekcie synergii tych projektów zmaksymalizować oddziaływanie na sytuację kryzysową obszaru rewitalizacji.   </w:t>
      </w:r>
    </w:p>
    <w:p w:rsidR="00264DE1" w:rsidRPr="002B1813" w:rsidRDefault="00264DE1" w:rsidP="00145648">
      <w:pPr>
        <w:numPr>
          <w:ilvl w:val="0"/>
          <w:numId w:val="1"/>
        </w:numPr>
        <w:spacing w:after="0" w:line="360" w:lineRule="auto"/>
        <w:jc w:val="both"/>
        <w:rPr>
          <w:rFonts w:ascii="Times New Roman" w:hAnsi="Times New Roman"/>
          <w:sz w:val="24"/>
          <w:szCs w:val="24"/>
        </w:rPr>
      </w:pPr>
      <w:r w:rsidRPr="002B1813">
        <w:rPr>
          <w:rFonts w:ascii="Times New Roman" w:hAnsi="Times New Roman"/>
          <w:sz w:val="24"/>
          <w:szCs w:val="24"/>
        </w:rPr>
        <w:t>Koncentracja programu – działania programu rewitalizacji skupiają się na wybranym obszarze gminy wskazanym jako obszar rewitalizacji, w którym zdiagnozowano największą koncentrację negatywnych zjawisk społecznych oraz gospodarczych i/lub przestrzenno-funkcjonalnych i/lub technicznych i/lub środowiskowych i który jednocześnie ma istotny wpływ na rozwój gminy.</w:t>
      </w:r>
    </w:p>
    <w:p w:rsidR="00264DE1" w:rsidRPr="002B1813" w:rsidRDefault="00264DE1" w:rsidP="00145648">
      <w:pPr>
        <w:numPr>
          <w:ilvl w:val="0"/>
          <w:numId w:val="1"/>
        </w:numPr>
        <w:spacing w:after="0" w:line="360" w:lineRule="auto"/>
        <w:jc w:val="both"/>
        <w:rPr>
          <w:rFonts w:ascii="Times New Roman" w:hAnsi="Times New Roman"/>
          <w:sz w:val="24"/>
          <w:szCs w:val="24"/>
        </w:rPr>
      </w:pPr>
      <w:r w:rsidRPr="002B1813">
        <w:rPr>
          <w:rFonts w:ascii="Times New Roman" w:hAnsi="Times New Roman"/>
          <w:sz w:val="24"/>
          <w:szCs w:val="24"/>
        </w:rPr>
        <w:t>Komplementarność projektów/przedsięwzięć rewitalizacyjnych – konieczność wzięcia pod uwagę podczas tworzenia i realizacji programu rewitalizacji wzajemnych powiązań między projektami. Dotyczy to w szczególności komplementarności przestrzennej, problemowej, proceduralno-instytucjonalnej, międzyokresowej oraz źródeł finansowania. Oznacza to, że planowane do realizacji działania powinny przyczyniać się do rozwiązywania wspólnych problemów danego obszaru, umożliwić współpracę różnych instytucji, być logicznie zaplanowane w czasie oraz zapewniać umiejętne łączenie finansowania z różnych źródeł bez ryzyka podwójnego finansowania.</w:t>
      </w:r>
    </w:p>
    <w:p w:rsidR="00264DE1" w:rsidRPr="002B1813" w:rsidRDefault="00264DE1" w:rsidP="00145648">
      <w:pPr>
        <w:numPr>
          <w:ilvl w:val="0"/>
          <w:numId w:val="1"/>
        </w:numPr>
        <w:spacing w:after="0" w:line="360" w:lineRule="auto"/>
        <w:jc w:val="both"/>
        <w:rPr>
          <w:rFonts w:ascii="Times New Roman" w:hAnsi="Times New Roman"/>
          <w:sz w:val="24"/>
          <w:szCs w:val="24"/>
        </w:rPr>
      </w:pPr>
      <w:r w:rsidRPr="002B1813">
        <w:rPr>
          <w:rFonts w:ascii="Times New Roman" w:hAnsi="Times New Roman"/>
          <w:sz w:val="24"/>
          <w:szCs w:val="24"/>
        </w:rPr>
        <w:lastRenderedPageBreak/>
        <w:t xml:space="preserve">Realizacja zasady partnerstwa i partycypacji – program rewitalizacji jest wypracowany i zatwierdzony przez władze gminy, jednak koniecznym jest aby na każdym etapie </w:t>
      </w:r>
      <w:r w:rsidR="003D6A3E">
        <w:rPr>
          <w:rFonts w:ascii="Times New Roman" w:hAnsi="Times New Roman"/>
          <w:sz w:val="24"/>
          <w:szCs w:val="24"/>
        </w:rPr>
        <w:t>L</w:t>
      </w:r>
      <w:r w:rsidRPr="002B1813">
        <w:rPr>
          <w:rFonts w:ascii="Times New Roman" w:hAnsi="Times New Roman"/>
          <w:sz w:val="24"/>
          <w:szCs w:val="24"/>
        </w:rPr>
        <w:t xml:space="preserve">PR (począwszy od przygotowania dokumentu, przez wdrażanie, monitoring realizacji lub ewentualną aktualizację dokumentu) uczestniczyły wszystkie grupy </w:t>
      </w:r>
      <w:proofErr w:type="spellStart"/>
      <w:r w:rsidRPr="002B1813">
        <w:rPr>
          <w:rFonts w:ascii="Times New Roman" w:hAnsi="Times New Roman"/>
          <w:sz w:val="24"/>
          <w:szCs w:val="24"/>
        </w:rPr>
        <w:t>interesariuszy</w:t>
      </w:r>
      <w:proofErr w:type="spellEnd"/>
      <w:r w:rsidRPr="002B1813">
        <w:rPr>
          <w:rFonts w:ascii="Times New Roman" w:hAnsi="Times New Roman"/>
          <w:sz w:val="24"/>
          <w:szCs w:val="24"/>
        </w:rPr>
        <w:t xml:space="preserve"> rewitalizacji, w tym szczególnie społeczność obszarów rewitalizacji, przedsiębiorcy, organizacje pozarządowe i inni użytkownicy tego obszaru. Skumulowane siły i ujęcie interesów wszystkich grup społecznych jest warunkiem udanej rewitalizacji.</w:t>
      </w:r>
    </w:p>
    <w:p w:rsidR="00264DE1" w:rsidRPr="002B1813" w:rsidRDefault="00264DE1" w:rsidP="00145648">
      <w:pPr>
        <w:spacing w:after="0" w:line="360" w:lineRule="auto"/>
        <w:jc w:val="both"/>
        <w:rPr>
          <w:rFonts w:ascii="Times New Roman" w:hAnsi="Times New Roman"/>
          <w:b/>
          <w:sz w:val="24"/>
          <w:szCs w:val="24"/>
        </w:rPr>
      </w:pPr>
      <w:r w:rsidRPr="002B1813">
        <w:rPr>
          <w:rFonts w:ascii="Times New Roman" w:hAnsi="Times New Roman"/>
          <w:b/>
          <w:sz w:val="24"/>
          <w:szCs w:val="24"/>
        </w:rPr>
        <w:t xml:space="preserve">Elementy </w:t>
      </w:r>
      <w:r w:rsidR="00A9492E" w:rsidRPr="002B1813">
        <w:rPr>
          <w:rFonts w:ascii="Times New Roman" w:hAnsi="Times New Roman"/>
          <w:b/>
          <w:sz w:val="24"/>
          <w:szCs w:val="24"/>
        </w:rPr>
        <w:t>Lokalnego</w:t>
      </w:r>
      <w:r w:rsidRPr="002B1813">
        <w:rPr>
          <w:rFonts w:ascii="Times New Roman" w:hAnsi="Times New Roman"/>
          <w:b/>
          <w:sz w:val="24"/>
          <w:szCs w:val="24"/>
        </w:rPr>
        <w:t xml:space="preserve"> Program Rewitalizacji:</w:t>
      </w:r>
    </w:p>
    <w:p w:rsidR="00264DE1" w:rsidRPr="002B1813" w:rsidRDefault="00841171" w:rsidP="00145648">
      <w:pPr>
        <w:numPr>
          <w:ilvl w:val="1"/>
          <w:numId w:val="2"/>
        </w:numPr>
        <w:spacing w:after="0" w:line="360" w:lineRule="auto"/>
        <w:ind w:left="709" w:hanging="283"/>
        <w:jc w:val="both"/>
        <w:rPr>
          <w:rFonts w:ascii="Times New Roman" w:hAnsi="Times New Roman"/>
          <w:sz w:val="24"/>
          <w:szCs w:val="24"/>
        </w:rPr>
      </w:pPr>
      <w:r>
        <w:rPr>
          <w:rFonts w:ascii="Times New Roman" w:hAnsi="Times New Roman"/>
          <w:sz w:val="24"/>
          <w:szCs w:val="24"/>
        </w:rPr>
        <w:t>szczegółowa diagnoza</w:t>
      </w:r>
      <w:r w:rsidR="00264DE1" w:rsidRPr="002B1813">
        <w:rPr>
          <w:rFonts w:ascii="Times New Roman" w:hAnsi="Times New Roman"/>
          <w:sz w:val="24"/>
          <w:szCs w:val="24"/>
        </w:rPr>
        <w:t xml:space="preserve"> obszaru rewitalizacji, obejmującą analizę negatywnych zjawisk oraz lokalnych potencjałów występujących na terenie tego obszaru; </w:t>
      </w:r>
    </w:p>
    <w:p w:rsidR="005C31FC"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opis powiązań gminnego programu rewitalizacji z dokumentami strategicznymi gminy, w tym strategią rozwoju gminy</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opis wizji stanu obszaru po przeprowadzeniu rewitalizacji;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cele rewitalizacji oraz odpowiadające im kierunki działań służących eliminacji lub ograniczeniu negatywnych zjawisk;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opis przedsięwzięć rewitalizacyjnych, w szczególności o charakterze społecznym oraz gospodarczym, środowiskowym, przestrzenno-funkcjonalnym lub technicznym;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mechanizmy integrowania działań oraz przedsięwzięć rewitalizacyjnych;</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szacunkowe ramy finansowe gminnego programu rewitalizacji wraz z szacunkowym wskazaniem środków finansowych ze źródeł publicznych i prywatnych;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opis struktury zarządzania realizacją gminnego programu rewitalizacji, wskazanie kosztów tego zarządzania wraz z ramowym harmonogramem realizacji programu;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system monitorowania i oceny gminnego programu rewitalizacji;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określenie niezbędnych zmian w uchwałach o których mowa w art. 21 ust. 1 ustawy z dnia 21 czerwca 2001 r. o ochronie praw lokatorów, mieszkaniowym zasobie gminy i o zmianie Kodeksu cywilnego (Dz. U. z 2014 r. poz. 150 oraz z 2015 r. poz. 1322);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określenie niezbędnych zmian w uchwale dot. Komitetu Rewitalizacji</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 xml:space="preserve">wskazanie, czy na obszarze rewitalizacji ma zostać ustanowiona Specjalna Strefa Rewitalizacji wraz ze wskazaniem okresu jej obowiązywania; </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t>wskazanie sposobu realizacji gminnego programu rewitalizacji w zakresie planowania i zagospodarowania przestrzennego;</w:t>
      </w:r>
    </w:p>
    <w:p w:rsidR="00264DE1" w:rsidRPr="002B1813" w:rsidRDefault="00264DE1" w:rsidP="00145648">
      <w:pPr>
        <w:numPr>
          <w:ilvl w:val="1"/>
          <w:numId w:val="2"/>
        </w:numPr>
        <w:spacing w:after="0" w:line="360" w:lineRule="auto"/>
        <w:ind w:left="709" w:hanging="283"/>
        <w:jc w:val="both"/>
        <w:rPr>
          <w:rFonts w:ascii="Times New Roman" w:hAnsi="Times New Roman"/>
          <w:sz w:val="24"/>
          <w:szCs w:val="24"/>
        </w:rPr>
      </w:pPr>
      <w:r w:rsidRPr="002B1813">
        <w:rPr>
          <w:rFonts w:ascii="Times New Roman" w:hAnsi="Times New Roman"/>
          <w:sz w:val="24"/>
          <w:szCs w:val="24"/>
        </w:rPr>
        <w:lastRenderedPageBreak/>
        <w:t xml:space="preserve">załącznik graficzny przedstawiający podstawowe kierunki zmian funkcjonalno-przestrzennych obszaru rewitalizacji. </w:t>
      </w:r>
    </w:p>
    <w:p w:rsidR="00264DE1" w:rsidRPr="002B1813" w:rsidRDefault="005C31FC"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Lokalny</w:t>
      </w:r>
      <w:r w:rsidR="00264DE1" w:rsidRPr="002B1813">
        <w:rPr>
          <w:rFonts w:ascii="Times New Roman" w:hAnsi="Times New Roman"/>
          <w:sz w:val="24"/>
          <w:szCs w:val="24"/>
        </w:rPr>
        <w:t xml:space="preserve"> Program Rewitalizacji Gminy </w:t>
      </w:r>
      <w:r w:rsidR="000F6CCB" w:rsidRPr="002B1813">
        <w:rPr>
          <w:rFonts w:ascii="Times New Roman" w:hAnsi="Times New Roman"/>
          <w:sz w:val="24"/>
          <w:szCs w:val="24"/>
        </w:rPr>
        <w:t>Dzikowiec</w:t>
      </w:r>
      <w:r w:rsidR="00264DE1" w:rsidRPr="002B1813">
        <w:rPr>
          <w:rFonts w:ascii="Times New Roman" w:hAnsi="Times New Roman"/>
          <w:sz w:val="24"/>
          <w:szCs w:val="24"/>
        </w:rPr>
        <w:t xml:space="preserve"> na lata 2016 – 2022 jest przygotowany </w:t>
      </w:r>
      <w:r w:rsidR="00264DE1" w:rsidRPr="002B1813">
        <w:rPr>
          <w:rFonts w:ascii="Times New Roman" w:hAnsi="Times New Roman"/>
          <w:sz w:val="24"/>
          <w:szCs w:val="24"/>
        </w:rPr>
        <w:br/>
        <w:t>i opracowany zgodnie z Wytycznymi w zakresie rewitalizacji w programach operacyjnych na lata 2014 – 2020, Ministerstwa Infrastruktury i Rozwoju z dnia 3 lipca 2015 roku, a także zgodnie z Ustawą z dnia 9 października o rewitalizacji (Dz. U. z 2015 r. poz. 1777).</w:t>
      </w:r>
    </w:p>
    <w:p w:rsidR="000F6CCB" w:rsidRPr="002B1813" w:rsidRDefault="000F6CCB" w:rsidP="00145648">
      <w:pPr>
        <w:pStyle w:val="Nagwek2"/>
        <w:spacing w:line="360" w:lineRule="auto"/>
        <w:rPr>
          <w:rFonts w:ascii="Times New Roman" w:hAnsi="Times New Roman"/>
          <w:i w:val="0"/>
        </w:rPr>
      </w:pPr>
      <w:bookmarkStart w:id="9" w:name="_Toc469861391"/>
      <w:r w:rsidRPr="002B1813">
        <w:rPr>
          <w:rFonts w:ascii="Times New Roman" w:hAnsi="Times New Roman"/>
          <w:i w:val="0"/>
        </w:rPr>
        <w:t>CEL PROGRAMU REWITALIZACJI</w:t>
      </w:r>
      <w:bookmarkEnd w:id="9"/>
    </w:p>
    <w:p w:rsidR="000F6CCB" w:rsidRPr="002B1813" w:rsidRDefault="000F6CCB" w:rsidP="00145648">
      <w:pPr>
        <w:spacing w:after="0" w:line="360" w:lineRule="auto"/>
        <w:ind w:firstLine="426"/>
        <w:jc w:val="both"/>
        <w:rPr>
          <w:rFonts w:ascii="Times New Roman" w:hAnsi="Times New Roman"/>
          <w:sz w:val="24"/>
          <w:szCs w:val="24"/>
        </w:rPr>
      </w:pP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 xml:space="preserve">Zasadniczymi celami „Lokalnego Programu Rewitalizacji </w:t>
      </w:r>
      <w:r w:rsidR="00A90E40">
        <w:rPr>
          <w:rFonts w:ascii="Times New Roman" w:hAnsi="Times New Roman"/>
          <w:sz w:val="24"/>
          <w:szCs w:val="24"/>
        </w:rPr>
        <w:t xml:space="preserve">Gminy Dzikowiec </w:t>
      </w:r>
      <w:r w:rsidRPr="002B1813">
        <w:rPr>
          <w:rFonts w:ascii="Times New Roman" w:hAnsi="Times New Roman"/>
          <w:sz w:val="24"/>
          <w:szCs w:val="24"/>
        </w:rPr>
        <w:t xml:space="preserve">na lata 2016-2022” jest ożywienie społeczno-gospodarcze uznanych za zdegradowane obszarów na terenie gminy Dzikowiec, aktywizacja mieszkańców związanych na co dzień z życiem społeczno-kulturalnym gminy, którzy mogliby zmobilizować do działania mniej aktywnych aczkolwiek z pomysłami mieszkańców. Chodzi przede wszystkim o pełne wykorzystanie potencjału gospodarczego i kulturalnego jaki posiada gmina. </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 xml:space="preserve">Kolejnym ważnym celem Programu będzie poprawa warunków do otworzenia na terenie gminy własnej działalności gospodarczej i zatrudnienie osób bezrobotnych z terenu gminy, a także poprawa bezpieczeństwa mieszkańców i możliwości komunikacyjnych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 wyniku realizacji działań rewitalizacyjnych znacznie podniesie się również estetyka terenów objętych rewitalizacją.</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Wszystkie wyżej opisane efekty działań rewitalizacyjnych pozwolą z jednej strony na przeciwdziałanie uciążliwym problemom społecznym i gospodarczym na obszarach zdegradowanych, a z drugiej strony pozwolą wykorzystać istniejący znaczny potencjał rozwojowy tych obszarów.</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Cele szczegółowe wdrożenia Programu to przede wszystkim:</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t>
      </w:r>
      <w:r w:rsidRPr="002B1813">
        <w:rPr>
          <w:rFonts w:ascii="Times New Roman" w:hAnsi="Times New Roman"/>
          <w:sz w:val="24"/>
          <w:szCs w:val="24"/>
        </w:rPr>
        <w:tab/>
        <w:t>wzmocnienie współpracy między różnymi podmiotami przy lokalnych działaniach społecznych,</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t>
      </w:r>
      <w:r w:rsidRPr="002B1813">
        <w:rPr>
          <w:rFonts w:ascii="Times New Roman" w:hAnsi="Times New Roman"/>
          <w:sz w:val="24"/>
          <w:szCs w:val="24"/>
        </w:rPr>
        <w:tab/>
        <w:t xml:space="preserve">zmniejszenie skali zjawiska wykluczenia społecznego wśród mieszkańców terenów </w:t>
      </w:r>
      <w:proofErr w:type="spellStart"/>
      <w:r w:rsidRPr="002B1813">
        <w:rPr>
          <w:rFonts w:ascii="Times New Roman" w:hAnsi="Times New Roman"/>
          <w:sz w:val="24"/>
          <w:szCs w:val="24"/>
        </w:rPr>
        <w:t>rewitalizowanych</w:t>
      </w:r>
      <w:proofErr w:type="spellEnd"/>
      <w:r w:rsidRPr="002B1813">
        <w:rPr>
          <w:rFonts w:ascii="Times New Roman" w:hAnsi="Times New Roman"/>
          <w:sz w:val="24"/>
          <w:szCs w:val="24"/>
        </w:rPr>
        <w:t xml:space="preserve"> poprzez stworzenie warunków dla powstawania nowych miejsc pracy,</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t>
      </w:r>
      <w:r w:rsidRPr="002B1813">
        <w:rPr>
          <w:rFonts w:ascii="Times New Roman" w:hAnsi="Times New Roman"/>
          <w:sz w:val="24"/>
          <w:szCs w:val="24"/>
        </w:rPr>
        <w:tab/>
        <w:t>zwiększenie bezpieczeństwa mieszkańców,</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t>
      </w:r>
      <w:r w:rsidRPr="002B1813">
        <w:rPr>
          <w:rFonts w:ascii="Times New Roman" w:hAnsi="Times New Roman"/>
          <w:sz w:val="24"/>
          <w:szCs w:val="24"/>
        </w:rPr>
        <w:tab/>
        <w:t>zmniejszenie nasilenia problemów społecznych dzięki dostępności pracy, na skutek poprawy warunków i standardów kształcenia i szkolenia,</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lastRenderedPageBreak/>
        <w:t>•</w:t>
      </w:r>
      <w:r w:rsidRPr="002B1813">
        <w:rPr>
          <w:rFonts w:ascii="Times New Roman" w:hAnsi="Times New Roman"/>
          <w:sz w:val="24"/>
          <w:szCs w:val="24"/>
        </w:rPr>
        <w:tab/>
        <w:t>pobudzenie aktywności lokalnych przedsiębiorców oraz stymulowanie procesów prowadzących do nawiązania ściślejszej współpracy wewnątrz tego środowiska,</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t>
      </w:r>
      <w:r w:rsidRPr="002B1813">
        <w:rPr>
          <w:rFonts w:ascii="Times New Roman" w:hAnsi="Times New Roman"/>
          <w:sz w:val="24"/>
          <w:szCs w:val="24"/>
        </w:rPr>
        <w:tab/>
        <w:t>stworzenie warunków umożliwiających rozwój małej i średniej przedsiębiorczości poprzez poprawę funkcjonowania infrastruktury technicznej oraz udostępnianie przygotowanych terenów i obiektów inwestycyjnych przeznaczonych dla małych</w:t>
      </w:r>
      <w:r w:rsidR="00841171">
        <w:rPr>
          <w:rFonts w:ascii="Times New Roman" w:hAnsi="Times New Roman"/>
          <w:sz w:val="24"/>
          <w:szCs w:val="24"/>
        </w:rPr>
        <w:t xml:space="preserve"> </w:t>
      </w:r>
      <w:r w:rsidRPr="002B1813">
        <w:rPr>
          <w:rFonts w:ascii="Times New Roman" w:hAnsi="Times New Roman"/>
          <w:sz w:val="24"/>
          <w:szCs w:val="24"/>
        </w:rPr>
        <w:t>i średnich przedsiębiorstw,</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t>
      </w:r>
      <w:r w:rsidRPr="002B1813">
        <w:rPr>
          <w:rFonts w:ascii="Times New Roman" w:hAnsi="Times New Roman"/>
          <w:sz w:val="24"/>
          <w:szCs w:val="24"/>
        </w:rPr>
        <w:tab/>
        <w:t xml:space="preserve">porządkowanie „starej tkanki” urbanistycznej oraz poprawa estetyki przestrzeni </w:t>
      </w:r>
      <w:r w:rsidR="00841171">
        <w:rPr>
          <w:rFonts w:ascii="Times New Roman" w:hAnsi="Times New Roman"/>
          <w:sz w:val="24"/>
          <w:szCs w:val="24"/>
        </w:rPr>
        <w:t>wiejskiej</w:t>
      </w:r>
      <w:r w:rsidRPr="002B1813">
        <w:rPr>
          <w:rFonts w:ascii="Times New Roman" w:hAnsi="Times New Roman"/>
          <w:sz w:val="24"/>
          <w:szCs w:val="24"/>
        </w:rPr>
        <w:t>,</w:t>
      </w:r>
    </w:p>
    <w:p w:rsidR="000F6CCB" w:rsidRPr="002B1813" w:rsidRDefault="000F6CCB" w:rsidP="00145648">
      <w:pPr>
        <w:spacing w:after="0" w:line="360" w:lineRule="auto"/>
        <w:ind w:firstLine="426"/>
        <w:jc w:val="both"/>
        <w:rPr>
          <w:rFonts w:ascii="Times New Roman" w:hAnsi="Times New Roman"/>
          <w:sz w:val="24"/>
          <w:szCs w:val="24"/>
        </w:rPr>
      </w:pPr>
      <w:r w:rsidRPr="002B1813">
        <w:rPr>
          <w:rFonts w:ascii="Times New Roman" w:hAnsi="Times New Roman"/>
          <w:sz w:val="24"/>
          <w:szCs w:val="24"/>
        </w:rPr>
        <w:t>•</w:t>
      </w:r>
      <w:r w:rsidRPr="002B1813">
        <w:rPr>
          <w:rFonts w:ascii="Times New Roman" w:hAnsi="Times New Roman"/>
          <w:sz w:val="24"/>
          <w:szCs w:val="24"/>
        </w:rPr>
        <w:tab/>
        <w:t xml:space="preserve">zachowanie i rewaloryzacja istniejących terenów zielonych oraz poprawa stanu środowiska przyrodniczego w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w:t>
      </w:r>
    </w:p>
    <w:p w:rsidR="000F6CCB" w:rsidRPr="002B1813" w:rsidRDefault="000F6CCB" w:rsidP="00145648">
      <w:pPr>
        <w:spacing w:after="0" w:line="360" w:lineRule="auto"/>
        <w:ind w:firstLine="426"/>
        <w:jc w:val="both"/>
        <w:rPr>
          <w:rFonts w:ascii="Times New Roman" w:hAnsi="Times New Roman"/>
          <w:sz w:val="24"/>
          <w:szCs w:val="24"/>
        </w:rPr>
      </w:pPr>
    </w:p>
    <w:p w:rsidR="00264DE1" w:rsidRPr="00372FF3" w:rsidRDefault="00264DE1" w:rsidP="00145648">
      <w:pPr>
        <w:pStyle w:val="Nagwek2"/>
        <w:spacing w:before="0" w:after="0" w:line="360" w:lineRule="auto"/>
        <w:jc w:val="both"/>
        <w:rPr>
          <w:rFonts w:ascii="Times New Roman" w:hAnsi="Times New Roman"/>
          <w:i w:val="0"/>
        </w:rPr>
      </w:pPr>
      <w:bookmarkStart w:id="10" w:name="_Toc465697257"/>
      <w:bookmarkStart w:id="11" w:name="_Toc469861392"/>
      <w:r w:rsidRPr="00372FF3">
        <w:rPr>
          <w:rFonts w:ascii="Times New Roman" w:hAnsi="Times New Roman"/>
          <w:i w:val="0"/>
        </w:rPr>
        <w:t xml:space="preserve">Metodologia przygotowania </w:t>
      </w:r>
      <w:r w:rsidR="005C31FC" w:rsidRPr="00372FF3">
        <w:rPr>
          <w:rFonts w:ascii="Times New Roman" w:hAnsi="Times New Roman"/>
          <w:i w:val="0"/>
        </w:rPr>
        <w:t>L</w:t>
      </w:r>
      <w:r w:rsidRPr="00372FF3">
        <w:rPr>
          <w:rFonts w:ascii="Times New Roman" w:hAnsi="Times New Roman"/>
          <w:i w:val="0"/>
        </w:rPr>
        <w:t>PR</w:t>
      </w:r>
      <w:bookmarkEnd w:id="10"/>
      <w:bookmarkEnd w:id="11"/>
    </w:p>
    <w:p w:rsidR="000F6CCB" w:rsidRPr="002B1813" w:rsidRDefault="000F6CCB" w:rsidP="00145648">
      <w:pPr>
        <w:spacing w:line="360" w:lineRule="auto"/>
        <w:rPr>
          <w:rFonts w:ascii="Times New Roman" w:hAnsi="Times New Roman"/>
        </w:rPr>
      </w:pPr>
    </w:p>
    <w:p w:rsidR="00264DE1" w:rsidRPr="002B1813" w:rsidRDefault="005C31FC" w:rsidP="00145648">
      <w:pPr>
        <w:spacing w:after="0" w:line="360" w:lineRule="auto"/>
        <w:ind w:firstLine="708"/>
        <w:jc w:val="both"/>
        <w:rPr>
          <w:rFonts w:ascii="Times New Roman" w:hAnsi="Times New Roman"/>
          <w:sz w:val="24"/>
          <w:szCs w:val="24"/>
        </w:rPr>
      </w:pPr>
      <w:r w:rsidRPr="002B1813">
        <w:rPr>
          <w:rFonts w:ascii="Times New Roman" w:hAnsi="Times New Roman"/>
          <w:sz w:val="24"/>
          <w:szCs w:val="24"/>
        </w:rPr>
        <w:t>Lokalny</w:t>
      </w:r>
      <w:r w:rsidR="00264DE1" w:rsidRPr="002B1813">
        <w:rPr>
          <w:rFonts w:ascii="Times New Roman" w:hAnsi="Times New Roman"/>
          <w:sz w:val="24"/>
          <w:szCs w:val="24"/>
        </w:rPr>
        <w:t xml:space="preserve"> Program Rewitalizacji przygotowano w oparciu o model ekspercko-partycypacyjny, uwzględniający szereg możliwości partycypacji społecznej angażującej wszystkich </w:t>
      </w:r>
      <w:proofErr w:type="spellStart"/>
      <w:r w:rsidR="00264DE1" w:rsidRPr="002B1813">
        <w:rPr>
          <w:rFonts w:ascii="Times New Roman" w:hAnsi="Times New Roman"/>
          <w:sz w:val="24"/>
          <w:szCs w:val="24"/>
        </w:rPr>
        <w:t>interesariuszy</w:t>
      </w:r>
      <w:proofErr w:type="spellEnd"/>
      <w:r w:rsidR="00264DE1" w:rsidRPr="002B1813">
        <w:rPr>
          <w:rFonts w:ascii="Times New Roman" w:hAnsi="Times New Roman"/>
          <w:sz w:val="24"/>
          <w:szCs w:val="24"/>
        </w:rPr>
        <w:t xml:space="preserve"> </w:t>
      </w:r>
      <w:r w:rsidRPr="002B1813">
        <w:rPr>
          <w:rFonts w:ascii="Times New Roman" w:hAnsi="Times New Roman"/>
          <w:sz w:val="24"/>
          <w:szCs w:val="24"/>
        </w:rPr>
        <w:t>L</w:t>
      </w:r>
      <w:r w:rsidR="00264DE1" w:rsidRPr="002B1813">
        <w:rPr>
          <w:rFonts w:ascii="Times New Roman" w:hAnsi="Times New Roman"/>
          <w:sz w:val="24"/>
          <w:szCs w:val="24"/>
        </w:rPr>
        <w:t xml:space="preserve">PR przy równoczesnym zaangażowaniu ekspertów zewnętrznych, odpowiadających głównie za przeprowadzenie procesu konsultacji społecznych oraz przygotowanie dokumentów: Diagnozy służącej wyznaczeniu obszaru zdegradowanego i obszaru rewitalizacji oraz </w:t>
      </w:r>
      <w:r w:rsidR="00E61625" w:rsidRPr="002B1813">
        <w:rPr>
          <w:rFonts w:ascii="Times New Roman" w:hAnsi="Times New Roman"/>
          <w:sz w:val="24"/>
          <w:szCs w:val="24"/>
        </w:rPr>
        <w:t>Lokalnego</w:t>
      </w:r>
      <w:r w:rsidR="00264DE1" w:rsidRPr="002B1813">
        <w:rPr>
          <w:rFonts w:ascii="Times New Roman" w:hAnsi="Times New Roman"/>
          <w:sz w:val="24"/>
          <w:szCs w:val="24"/>
        </w:rPr>
        <w:t xml:space="preserve"> Programu Rewitalizacji.</w:t>
      </w:r>
    </w:p>
    <w:p w:rsidR="00E61625" w:rsidRPr="002B1813" w:rsidRDefault="00E61625" w:rsidP="00145648">
      <w:pPr>
        <w:spacing w:after="0" w:line="360" w:lineRule="auto"/>
        <w:ind w:firstLine="708"/>
        <w:jc w:val="both"/>
        <w:rPr>
          <w:rFonts w:ascii="Times New Roman" w:hAnsi="Times New Roman"/>
          <w:sz w:val="24"/>
          <w:szCs w:val="24"/>
        </w:rPr>
      </w:pPr>
    </w:p>
    <w:p w:rsidR="00264DE1" w:rsidRPr="002B1813" w:rsidRDefault="00264DE1" w:rsidP="00145648">
      <w:pPr>
        <w:pStyle w:val="Legenda"/>
        <w:spacing w:line="360" w:lineRule="auto"/>
        <w:ind w:firstLine="0"/>
        <w:jc w:val="both"/>
        <w:rPr>
          <w:rFonts w:ascii="Times New Roman" w:hAnsi="Times New Roman"/>
          <w:sz w:val="24"/>
          <w:szCs w:val="24"/>
        </w:rPr>
      </w:pPr>
      <w:r w:rsidRPr="002B1813">
        <w:rPr>
          <w:rFonts w:ascii="Times New Roman" w:hAnsi="Times New Roman"/>
          <w:sz w:val="24"/>
          <w:szCs w:val="24"/>
        </w:rPr>
        <w:t xml:space="preserve">Etapy powstawania </w:t>
      </w:r>
      <w:r w:rsidR="00E61625" w:rsidRPr="002B1813">
        <w:rPr>
          <w:rFonts w:ascii="Times New Roman" w:hAnsi="Times New Roman"/>
          <w:sz w:val="24"/>
          <w:szCs w:val="24"/>
        </w:rPr>
        <w:t>Lokalnego</w:t>
      </w:r>
      <w:r w:rsidRPr="002B1813">
        <w:rPr>
          <w:rFonts w:ascii="Times New Roman" w:hAnsi="Times New Roman"/>
          <w:sz w:val="24"/>
          <w:szCs w:val="24"/>
        </w:rPr>
        <w:t xml:space="preserve"> Programu Rewitalizacji</w:t>
      </w:r>
    </w:p>
    <w:p w:rsidR="00694A48" w:rsidRPr="002B1813" w:rsidRDefault="00694A48" w:rsidP="00145648">
      <w:pPr>
        <w:spacing w:after="0" w:line="360" w:lineRule="auto"/>
        <w:jc w:val="both"/>
        <w:rPr>
          <w:rFonts w:ascii="Times New Roman" w:hAnsi="Times New Roman"/>
          <w:sz w:val="24"/>
          <w:szCs w:val="24"/>
          <w:lang w:eastAsia="pl-PL"/>
        </w:rPr>
      </w:pPr>
    </w:p>
    <w:p w:rsidR="00264DE1" w:rsidRPr="002B1813" w:rsidRDefault="00264DE1" w:rsidP="00C17D1B">
      <w:pPr>
        <w:pStyle w:val="Akapitzlist"/>
        <w:numPr>
          <w:ilvl w:val="0"/>
          <w:numId w:val="4"/>
        </w:numPr>
        <w:spacing w:after="0" w:line="360" w:lineRule="auto"/>
        <w:jc w:val="both"/>
        <w:rPr>
          <w:rFonts w:ascii="Times New Roman" w:hAnsi="Times New Roman"/>
          <w:sz w:val="24"/>
          <w:szCs w:val="24"/>
        </w:rPr>
      </w:pPr>
      <w:r w:rsidRPr="002B1813">
        <w:rPr>
          <w:rFonts w:ascii="Times New Roman" w:hAnsi="Times New Roman"/>
          <w:sz w:val="24"/>
          <w:szCs w:val="24"/>
        </w:rPr>
        <w:t>Pełna diagnoza problemów w skali gminy i uszczegółowiona dla obszaru rewitalizacji</w:t>
      </w:r>
    </w:p>
    <w:p w:rsidR="00694A48" w:rsidRPr="002B1813" w:rsidRDefault="00694A48" w:rsidP="00C17D1B">
      <w:pPr>
        <w:pStyle w:val="Akapitzlist"/>
        <w:numPr>
          <w:ilvl w:val="0"/>
          <w:numId w:val="4"/>
        </w:numPr>
        <w:spacing w:after="0" w:line="360" w:lineRule="auto"/>
        <w:jc w:val="both"/>
        <w:rPr>
          <w:rFonts w:ascii="Times New Roman" w:hAnsi="Times New Roman"/>
          <w:sz w:val="24"/>
          <w:szCs w:val="24"/>
        </w:rPr>
      </w:pPr>
      <w:r w:rsidRPr="002B1813">
        <w:rPr>
          <w:rFonts w:ascii="Times New Roman" w:hAnsi="Times New Roman"/>
          <w:sz w:val="24"/>
          <w:szCs w:val="24"/>
        </w:rPr>
        <w:t>Wizja rozwoju gminy i obszaru rewitalizacji po wyprowadzeniu z kryzysu</w:t>
      </w:r>
    </w:p>
    <w:p w:rsidR="00694A48" w:rsidRPr="002B1813" w:rsidRDefault="00694A48" w:rsidP="00C17D1B">
      <w:pPr>
        <w:pStyle w:val="Akapitzlist"/>
        <w:numPr>
          <w:ilvl w:val="0"/>
          <w:numId w:val="4"/>
        </w:numPr>
        <w:spacing w:after="0" w:line="360" w:lineRule="auto"/>
        <w:jc w:val="both"/>
        <w:rPr>
          <w:rFonts w:ascii="Times New Roman" w:hAnsi="Times New Roman"/>
          <w:sz w:val="24"/>
          <w:szCs w:val="24"/>
        </w:rPr>
      </w:pPr>
      <w:r w:rsidRPr="002B1813">
        <w:rPr>
          <w:rFonts w:ascii="Times New Roman" w:hAnsi="Times New Roman"/>
          <w:sz w:val="24"/>
          <w:szCs w:val="24"/>
        </w:rPr>
        <w:t>Zakres zadań i odpowiedzialności poszczególnych podmiotów</w:t>
      </w:r>
    </w:p>
    <w:p w:rsidR="00694A48" w:rsidRPr="002B1813" w:rsidRDefault="00694A48" w:rsidP="00C17D1B">
      <w:pPr>
        <w:pStyle w:val="Akapitzlist"/>
        <w:numPr>
          <w:ilvl w:val="0"/>
          <w:numId w:val="4"/>
        </w:numPr>
        <w:spacing w:after="0" w:line="360" w:lineRule="auto"/>
        <w:jc w:val="both"/>
        <w:rPr>
          <w:rFonts w:ascii="Times New Roman" w:hAnsi="Times New Roman"/>
          <w:sz w:val="24"/>
          <w:szCs w:val="24"/>
        </w:rPr>
      </w:pPr>
      <w:r w:rsidRPr="002B1813">
        <w:rPr>
          <w:rFonts w:ascii="Times New Roman" w:hAnsi="Times New Roman"/>
          <w:sz w:val="24"/>
          <w:szCs w:val="24"/>
        </w:rPr>
        <w:t>Plan finansowy, harmonogram, przejrzysty system monitorowania i aktualizacji</w:t>
      </w:r>
    </w:p>
    <w:p w:rsidR="00694A48" w:rsidRDefault="00694A48" w:rsidP="00C17D1B">
      <w:pPr>
        <w:pStyle w:val="Akapitzlist"/>
        <w:numPr>
          <w:ilvl w:val="0"/>
          <w:numId w:val="4"/>
        </w:numPr>
        <w:spacing w:after="0" w:line="360" w:lineRule="auto"/>
        <w:jc w:val="both"/>
        <w:rPr>
          <w:rFonts w:ascii="Times New Roman" w:hAnsi="Times New Roman"/>
          <w:sz w:val="24"/>
          <w:szCs w:val="24"/>
        </w:rPr>
      </w:pPr>
      <w:r w:rsidRPr="002B1813">
        <w:rPr>
          <w:rFonts w:ascii="Times New Roman" w:hAnsi="Times New Roman"/>
          <w:sz w:val="24"/>
          <w:szCs w:val="24"/>
        </w:rPr>
        <w:t>Skuteczny system wdrożeniowy – dobra koordynacja, dostosowanie do skali działań</w:t>
      </w:r>
    </w:p>
    <w:p w:rsidR="00372FF3" w:rsidRDefault="00372FF3" w:rsidP="00145648">
      <w:pPr>
        <w:pStyle w:val="Akapitzlist"/>
        <w:spacing w:after="0" w:line="360" w:lineRule="auto"/>
        <w:jc w:val="both"/>
        <w:rPr>
          <w:rFonts w:ascii="Times New Roman" w:hAnsi="Times New Roman"/>
          <w:sz w:val="24"/>
          <w:szCs w:val="24"/>
        </w:rPr>
      </w:pPr>
    </w:p>
    <w:p w:rsidR="00694A48" w:rsidRPr="00372FF3" w:rsidRDefault="00694A48" w:rsidP="006B1205">
      <w:pPr>
        <w:pStyle w:val="Nagwek1"/>
        <w:spacing w:before="0" w:after="0" w:line="360" w:lineRule="auto"/>
        <w:rPr>
          <w:rFonts w:ascii="Times New Roman" w:hAnsi="Times New Roman"/>
        </w:rPr>
      </w:pPr>
      <w:bookmarkStart w:id="12" w:name="_Toc469861393"/>
      <w:r w:rsidRPr="00372FF3">
        <w:rPr>
          <w:rFonts w:ascii="Times New Roman" w:hAnsi="Times New Roman"/>
        </w:rPr>
        <w:lastRenderedPageBreak/>
        <w:t>Z</w:t>
      </w:r>
      <w:r w:rsidR="00841171">
        <w:rPr>
          <w:rFonts w:ascii="Times New Roman" w:hAnsi="Times New Roman"/>
        </w:rPr>
        <w:t>godność</w:t>
      </w:r>
      <w:r w:rsidRPr="00372FF3">
        <w:rPr>
          <w:rFonts w:ascii="Times New Roman" w:hAnsi="Times New Roman"/>
        </w:rPr>
        <w:t xml:space="preserve"> </w:t>
      </w:r>
      <w:r w:rsidR="00841171">
        <w:rPr>
          <w:rFonts w:ascii="Times New Roman" w:hAnsi="Times New Roman"/>
        </w:rPr>
        <w:t>programu</w:t>
      </w:r>
      <w:r w:rsidRPr="00372FF3">
        <w:rPr>
          <w:rFonts w:ascii="Times New Roman" w:hAnsi="Times New Roman"/>
        </w:rPr>
        <w:t xml:space="preserve"> </w:t>
      </w:r>
      <w:r w:rsidR="00841171">
        <w:rPr>
          <w:rFonts w:ascii="Times New Roman" w:hAnsi="Times New Roman"/>
        </w:rPr>
        <w:t>z</w:t>
      </w:r>
      <w:r w:rsidRPr="00372FF3">
        <w:rPr>
          <w:rFonts w:ascii="Times New Roman" w:hAnsi="Times New Roman"/>
        </w:rPr>
        <w:t xml:space="preserve"> </w:t>
      </w:r>
      <w:r w:rsidR="00841171">
        <w:rPr>
          <w:rFonts w:ascii="Times New Roman" w:hAnsi="Times New Roman"/>
        </w:rPr>
        <w:t>innymi</w:t>
      </w:r>
      <w:r w:rsidRPr="00372FF3">
        <w:rPr>
          <w:rFonts w:ascii="Times New Roman" w:hAnsi="Times New Roman"/>
        </w:rPr>
        <w:t xml:space="preserve"> </w:t>
      </w:r>
      <w:r w:rsidR="00841171">
        <w:rPr>
          <w:rFonts w:ascii="Times New Roman" w:hAnsi="Times New Roman"/>
        </w:rPr>
        <w:t>dokumentami</w:t>
      </w:r>
      <w:r w:rsidRPr="00372FF3">
        <w:rPr>
          <w:rFonts w:ascii="Times New Roman" w:hAnsi="Times New Roman"/>
        </w:rPr>
        <w:t xml:space="preserve"> </w:t>
      </w:r>
      <w:r w:rsidR="008B7F84">
        <w:rPr>
          <w:rFonts w:ascii="Times New Roman" w:hAnsi="Times New Roman"/>
        </w:rPr>
        <w:t>s</w:t>
      </w:r>
      <w:r w:rsidR="00841171">
        <w:rPr>
          <w:rFonts w:ascii="Times New Roman" w:hAnsi="Times New Roman"/>
        </w:rPr>
        <w:t>trategicznymi</w:t>
      </w:r>
      <w:bookmarkEnd w:id="12"/>
      <w:r w:rsidRPr="00372FF3">
        <w:rPr>
          <w:rFonts w:ascii="Times New Roman" w:hAnsi="Times New Roman"/>
        </w:rPr>
        <w:t xml:space="preserve"> </w:t>
      </w:r>
    </w:p>
    <w:p w:rsidR="00694A48" w:rsidRDefault="00694A48" w:rsidP="00145648">
      <w:pPr>
        <w:pStyle w:val="Nagwek2"/>
        <w:spacing w:before="0" w:after="0" w:line="360" w:lineRule="auto"/>
        <w:jc w:val="both"/>
        <w:rPr>
          <w:rFonts w:ascii="Times New Roman" w:hAnsi="Times New Roman"/>
          <w:i w:val="0"/>
        </w:rPr>
      </w:pPr>
      <w:bookmarkStart w:id="13" w:name="_Toc469861394"/>
      <w:r w:rsidRPr="00372FF3">
        <w:rPr>
          <w:rFonts w:ascii="Times New Roman" w:hAnsi="Times New Roman"/>
          <w:i w:val="0"/>
        </w:rPr>
        <w:t>Dokumenty krajowe</w:t>
      </w:r>
      <w:bookmarkEnd w:id="13"/>
    </w:p>
    <w:p w:rsidR="00372FF3" w:rsidRPr="00372FF3" w:rsidRDefault="00372FF3" w:rsidP="00145648">
      <w:pPr>
        <w:spacing w:line="360" w:lineRule="auto"/>
      </w:pP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b/>
          <w:sz w:val="24"/>
          <w:szCs w:val="24"/>
        </w:rPr>
        <w:t>Długookresowa Strategia Rozwoju Kraju Polska 2030.</w:t>
      </w:r>
      <w:r w:rsidR="00841171">
        <w:rPr>
          <w:rFonts w:ascii="Times New Roman" w:hAnsi="Times New Roman"/>
          <w:b/>
          <w:sz w:val="24"/>
          <w:szCs w:val="24"/>
        </w:rPr>
        <w:t xml:space="preserve"> </w:t>
      </w:r>
      <w:r w:rsidRPr="002B1813">
        <w:rPr>
          <w:rFonts w:ascii="Times New Roman" w:hAnsi="Times New Roman"/>
          <w:sz w:val="24"/>
          <w:szCs w:val="24"/>
        </w:rPr>
        <w:t>Trzecia fala nowoczesności (DSRK)</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Długookresowa Strategia Rozwoju Kraju - Polska 2030. Trzecia fala nowoczesności jest dokumentem określającym główne trendy, wyzwania i scenariusze rozwoju społeczno</w:t>
      </w:r>
      <w:r w:rsidR="00841171">
        <w:rPr>
          <w:rFonts w:ascii="Times New Roman" w:hAnsi="Times New Roman"/>
          <w:sz w:val="24"/>
          <w:szCs w:val="24"/>
        </w:rPr>
        <w:t xml:space="preserve"> </w:t>
      </w:r>
      <w:r w:rsidRPr="002B1813">
        <w:rPr>
          <w:rFonts w:ascii="Times New Roman" w:hAnsi="Times New Roman"/>
          <w:sz w:val="24"/>
          <w:szCs w:val="24"/>
        </w:rPr>
        <w:t>– gospodarczego kraju oraz kierunki przestrzennego zagospodarowania kraju, z uwzględnieniem zasady zrównoważonego rozwoju, obejmującym okres co najmniej 15 lat. Głównym celem dokumentu jest wskazanie kierunków działań, które należy podjąć, aby zapewnić rozwój gospodarczy i społeczny w perspektywie do 2030, i tym samym doprowadzić do poprawy jakości życia Polaków.</w:t>
      </w:r>
    </w:p>
    <w:p w:rsidR="00694A48" w:rsidRPr="002B1813" w:rsidRDefault="00F43525" w:rsidP="00145648">
      <w:pPr>
        <w:spacing w:after="0" w:line="360" w:lineRule="auto"/>
        <w:jc w:val="both"/>
        <w:rPr>
          <w:rFonts w:ascii="Times New Roman" w:hAnsi="Times New Roman"/>
          <w:sz w:val="24"/>
          <w:szCs w:val="24"/>
        </w:rPr>
      </w:pPr>
      <w:r w:rsidRPr="002B1813">
        <w:rPr>
          <w:rFonts w:ascii="Times New Roman" w:hAnsi="Times New Roman"/>
          <w:sz w:val="24"/>
          <w:szCs w:val="24"/>
        </w:rPr>
        <w:t>Lokalny</w:t>
      </w:r>
      <w:r w:rsidR="00694A48" w:rsidRPr="002B1813">
        <w:rPr>
          <w:rFonts w:ascii="Times New Roman" w:hAnsi="Times New Roman"/>
          <w:sz w:val="24"/>
          <w:szCs w:val="24"/>
        </w:rPr>
        <w:t xml:space="preserve"> Program Rewitalizacji Gminy </w:t>
      </w:r>
      <w:r w:rsidR="00E61625" w:rsidRPr="002B1813">
        <w:rPr>
          <w:rFonts w:ascii="Times New Roman" w:hAnsi="Times New Roman"/>
          <w:sz w:val="24"/>
          <w:szCs w:val="24"/>
        </w:rPr>
        <w:t xml:space="preserve">Dzikowiec </w:t>
      </w:r>
      <w:r w:rsidR="00694A48" w:rsidRPr="002B1813">
        <w:rPr>
          <w:rFonts w:ascii="Times New Roman" w:hAnsi="Times New Roman"/>
          <w:sz w:val="24"/>
          <w:szCs w:val="24"/>
        </w:rPr>
        <w:t>wpisuje się w poniższe cele i kierunki rozwoju DSRK:</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konkurencyjności i innowacyjności gospodarki:</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Cel 3: Poprawa dostępności i jakości edukacji na wszystkich etapach oraz podniesienie konkurencyjności nauki.</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Cel 6: Rozwój kapitału ludzkiego poprzez wzrost zatrudnienia i stworzenie „</w:t>
      </w:r>
      <w:proofErr w:type="spellStart"/>
      <w:r w:rsidRPr="002B1813">
        <w:rPr>
          <w:rFonts w:ascii="Times New Roman" w:hAnsi="Times New Roman"/>
          <w:sz w:val="24"/>
          <w:szCs w:val="24"/>
        </w:rPr>
        <w:t>workfare</w:t>
      </w:r>
      <w:proofErr w:type="spellEnd"/>
      <w:r w:rsidRPr="002B1813">
        <w:rPr>
          <w:rFonts w:ascii="Times New Roman" w:hAnsi="Times New Roman"/>
          <w:sz w:val="24"/>
          <w:szCs w:val="24"/>
        </w:rPr>
        <w:t xml:space="preserve"> state”</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Cel 7: Zapewnienie bezpieczeństwa energetycznego oraz ochrona i poprawa stanu środowiska </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równoważenia potencjałów rozwojowych regionów</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Cel 8: Wzmocnienie mechanizmów terytorialnego równoważenia rozwoju dla rozwijania i pełnego wykorzystania potencjałów regionalnych</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efektywności i sprawności państwa</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Cel 11: Wzrost społecznego kapitału rozwoju</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Średniookresowa Strategia Rozwoju Kraju 2020 (ŚSRK) </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Strategia Rozwoju Kraju to główna strategia rozwojowa Polski do 2020 r. Dokument ten wskazuje najważniejsze zadania państwa, które należy zrealizować w najbliższych latach, by przyspieszyć rozwój Polski. Wizja rozwoju Kraju do 2020 roku to: aktywne społeczeństwo, konkurencyjna gospodarka i sprawne państwo.</w:t>
      </w:r>
    </w:p>
    <w:p w:rsidR="00694A48" w:rsidRPr="002B1813" w:rsidRDefault="00841171" w:rsidP="00145648">
      <w:pPr>
        <w:spacing w:after="0" w:line="360" w:lineRule="auto"/>
        <w:jc w:val="both"/>
        <w:rPr>
          <w:rFonts w:ascii="Times New Roman" w:hAnsi="Times New Roman"/>
          <w:sz w:val="24"/>
          <w:szCs w:val="24"/>
        </w:rPr>
      </w:pPr>
      <w:r>
        <w:rPr>
          <w:rFonts w:ascii="Times New Roman" w:hAnsi="Times New Roman"/>
          <w:sz w:val="24"/>
          <w:szCs w:val="24"/>
        </w:rPr>
        <w:t>L</w:t>
      </w:r>
      <w:r w:rsidR="00694A48" w:rsidRPr="002B1813">
        <w:rPr>
          <w:rFonts w:ascii="Times New Roman" w:hAnsi="Times New Roman"/>
          <w:sz w:val="24"/>
          <w:szCs w:val="24"/>
        </w:rPr>
        <w:t>PR wpisuje się w następujące cele strategii rozwoju kraju:</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lastRenderedPageBreak/>
        <w:t>Obszar strategiczny 1: Sprawne i efektywne państwo:</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-&gt; cel I.3. Wzmocnienie warunków sprzyjających realizacji indywidualnych potrzeb i aktywności obywatela -&gt; kierunek interwencji publicznej I.3.2: Rozwój kapitału społecznego; kierunek interwencji publicznej I.3.3: Zwiększenie bezpieczeństwa obywatela </w:t>
      </w:r>
    </w:p>
    <w:p w:rsidR="00694A48" w:rsidRPr="002B1813" w:rsidRDefault="00694A48" w:rsidP="00145648">
      <w:pPr>
        <w:spacing w:after="0" w:line="360" w:lineRule="auto"/>
        <w:jc w:val="both"/>
        <w:rPr>
          <w:rFonts w:ascii="Times New Roman" w:hAnsi="Times New Roman"/>
          <w:sz w:val="24"/>
          <w:szCs w:val="24"/>
        </w:rPr>
      </w:pP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strategiczny 2: Konkurencyjna gospodarka:</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-&gt; cel II.2 Wzrost wydajności gospodarki -&gt; kierunek interwencji publicznej II.2.4 Poprawa warunków ramowych dla prowadzenia działalności gospodarczej; </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-&gt; cel II.4 Rozwój kapitału ludzkiego -&gt; kierunek interwencji publicznej II.4.2 Poprawa jakości kapitału ludzkiego</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-&gt; cel II.6 Bezpieczeństwo energetyczne i środowisko -&gt; kierunek interwencji publicznej II.6.2 Poprawa efektywności energetycznej</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-&gt; cel II.7 Zwiększenie efektywności transportu -&gt; kierunek interwencji publicznej II.7.2 Modernizacja i rozbudowa połączeń transportowych</w:t>
      </w:r>
    </w:p>
    <w:p w:rsidR="00694A48" w:rsidRPr="002B1813"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strategiczny 3: Spójność społeczna i terytorialna</w:t>
      </w:r>
    </w:p>
    <w:p w:rsidR="00694A48" w:rsidRDefault="00694A48" w:rsidP="00145648">
      <w:pPr>
        <w:spacing w:after="0" w:line="360" w:lineRule="auto"/>
        <w:jc w:val="both"/>
        <w:rPr>
          <w:rFonts w:ascii="Times New Roman" w:hAnsi="Times New Roman"/>
          <w:sz w:val="24"/>
          <w:szCs w:val="24"/>
        </w:rPr>
      </w:pPr>
      <w:r w:rsidRPr="002B1813">
        <w:rPr>
          <w:rFonts w:ascii="Times New Roman" w:hAnsi="Times New Roman"/>
          <w:sz w:val="24"/>
          <w:szCs w:val="24"/>
        </w:rPr>
        <w:t>-&gt; cel III.1 Integracja społeczna -&gt; kierunek interwencji publicznej III.1.1 Zwiększenie aktywności osób wykluczonych i zagrożonych wykluczeniem społecznym; kierunek interwencji publicznej III.1.2 Zmniejszenie ubóstwa w grupach najbardziej nim zagrożonych.</w:t>
      </w:r>
    </w:p>
    <w:p w:rsidR="00841171" w:rsidRPr="002B1813" w:rsidRDefault="00841171" w:rsidP="00145648">
      <w:pPr>
        <w:spacing w:after="0" w:line="360" w:lineRule="auto"/>
        <w:jc w:val="both"/>
        <w:rPr>
          <w:rFonts w:ascii="Times New Roman" w:hAnsi="Times New Roman"/>
          <w:sz w:val="24"/>
          <w:szCs w:val="24"/>
        </w:rPr>
      </w:pPr>
    </w:p>
    <w:p w:rsidR="00D43493" w:rsidRPr="002B1813" w:rsidRDefault="00D43493" w:rsidP="00145648">
      <w:pPr>
        <w:spacing w:after="0" w:line="360" w:lineRule="auto"/>
        <w:jc w:val="both"/>
        <w:rPr>
          <w:rFonts w:ascii="Times New Roman" w:hAnsi="Times New Roman"/>
          <w:b/>
          <w:sz w:val="24"/>
          <w:szCs w:val="24"/>
        </w:rPr>
      </w:pPr>
      <w:r w:rsidRPr="002B1813">
        <w:rPr>
          <w:rFonts w:ascii="Times New Roman" w:hAnsi="Times New Roman"/>
          <w:b/>
          <w:sz w:val="24"/>
          <w:szCs w:val="24"/>
        </w:rPr>
        <w:t xml:space="preserve">Krajowa Strategia Rozwoju Regionalnego 2010-2020 (KSRR)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Krajowa Strategia Rozwoju Regionalnego to rządowa wizja rozwoju regionów, która określa najważniejsze wyzwania, założenia i cele polityki regionalnej państwa. Podstawą prawną do jej opracowania są zapisy  ustawy o zasadach prowadzenia polityki rozwoju z dnia 6 grudnia 2006r.</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KSRR wyznacza 3 główne cele rozwoju w układzie trzech wymiarów strategii: </w:t>
      </w:r>
      <w:proofErr w:type="spellStart"/>
      <w:r w:rsidRPr="002B1813">
        <w:rPr>
          <w:rFonts w:ascii="Times New Roman" w:hAnsi="Times New Roman"/>
          <w:sz w:val="24"/>
          <w:szCs w:val="24"/>
        </w:rPr>
        <w:t>regiony-miasta-obszary</w:t>
      </w:r>
      <w:proofErr w:type="spellEnd"/>
      <w:r w:rsidRPr="002B1813">
        <w:rPr>
          <w:rFonts w:ascii="Times New Roman" w:hAnsi="Times New Roman"/>
          <w:sz w:val="24"/>
          <w:szCs w:val="24"/>
        </w:rPr>
        <w:t xml:space="preserve"> wiejskie. Gmina </w:t>
      </w:r>
      <w:r w:rsidR="00E61625" w:rsidRPr="002B1813">
        <w:rPr>
          <w:rFonts w:ascii="Times New Roman" w:hAnsi="Times New Roman"/>
          <w:sz w:val="24"/>
          <w:szCs w:val="24"/>
        </w:rPr>
        <w:t>Dzikowiec</w:t>
      </w:r>
      <w:r w:rsidRPr="002B1813">
        <w:rPr>
          <w:rFonts w:ascii="Times New Roman" w:hAnsi="Times New Roman"/>
          <w:sz w:val="24"/>
          <w:szCs w:val="24"/>
        </w:rPr>
        <w:t xml:space="preserve"> jest gminą wiejską w związku z powyższym dotyczą jej cele trzeciego poziomu terytorialnego. </w:t>
      </w:r>
      <w:r w:rsidR="00E61625" w:rsidRPr="002B1813">
        <w:rPr>
          <w:rFonts w:ascii="Times New Roman" w:hAnsi="Times New Roman"/>
          <w:sz w:val="24"/>
          <w:szCs w:val="24"/>
        </w:rPr>
        <w:t>L</w:t>
      </w:r>
      <w:r w:rsidRPr="002B1813">
        <w:rPr>
          <w:rFonts w:ascii="Times New Roman" w:hAnsi="Times New Roman"/>
          <w:sz w:val="24"/>
          <w:szCs w:val="24"/>
        </w:rPr>
        <w:t>PR realizuje wszystkie 3 cele w opisanym zakresie.</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Cel 1: Konkurencyjność poprzez: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 rozwijanie potencjału rozwojowego i absorpcyjnego obszarów wiejskich;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wykorzystanie walorów środowiska przyrodniczego i dziedzictwa kulturowego;</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tworzenie warunków do zwiększania inwestycji pozarolniczych;</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lastRenderedPageBreak/>
        <w:t>- rozwój lokalny dla poprawy jakości życia, atrakcyjności turystycznej i inwestycyjnej.</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 2: Spójność poprzez:</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restrukturyzację społeczną, gospodarczą i przestrzenną;</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 poprawianie dostępu do usług publicznych i ich jakości;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przeciwdziałanie wykluczeniu z procesów rozwojowych obszarów skrajnie peryferyjnych;</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 - przeciwdziałanie zjawisku wykluczenia społecznego, integrację społeczną.</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 3: Sprawność poprzez:</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wzmacnianie strategicznego podejścia na wszystkich szczeblach;</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lepsze ukierunkowanie terytorialne środków publicznych;</w:t>
      </w:r>
    </w:p>
    <w:p w:rsidR="00D4349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budowanie kapitału społecznego przez sieci współpracy miedzy aktorami polityki regionalnej.</w:t>
      </w:r>
    </w:p>
    <w:p w:rsidR="00841171" w:rsidRPr="002B1813" w:rsidRDefault="00841171" w:rsidP="00145648">
      <w:pPr>
        <w:spacing w:after="0" w:line="360" w:lineRule="auto"/>
        <w:jc w:val="both"/>
        <w:rPr>
          <w:rFonts w:ascii="Times New Roman" w:hAnsi="Times New Roman"/>
          <w:sz w:val="24"/>
          <w:szCs w:val="24"/>
        </w:rPr>
      </w:pPr>
    </w:p>
    <w:p w:rsidR="00D43493" w:rsidRPr="002B1813" w:rsidRDefault="00D43493" w:rsidP="00145648">
      <w:pPr>
        <w:spacing w:after="0" w:line="360" w:lineRule="auto"/>
        <w:jc w:val="both"/>
        <w:rPr>
          <w:rFonts w:ascii="Times New Roman" w:hAnsi="Times New Roman"/>
          <w:b/>
          <w:sz w:val="24"/>
          <w:szCs w:val="24"/>
        </w:rPr>
      </w:pPr>
      <w:r w:rsidRPr="002B1813">
        <w:rPr>
          <w:rFonts w:ascii="Times New Roman" w:hAnsi="Times New Roman"/>
          <w:b/>
          <w:sz w:val="24"/>
          <w:szCs w:val="24"/>
        </w:rPr>
        <w:t xml:space="preserve">Strategia rozwoju społeczno-gospodarczego Polski Wschodniej do roku 2020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Strategia rozwoju społeczno-gospodarczego Polski Wschodniej obejmuje swym zasięgiem 5 województw: warmińsko-mazurskie, podlaskie, lubelskie, świętokrzyskie i podkarpackie. Dokument ten wyznacza kluczowe wyzwania stojące przed makroregionem. </w:t>
      </w:r>
    </w:p>
    <w:p w:rsidR="00D43493" w:rsidRPr="002B1813" w:rsidRDefault="00E61625" w:rsidP="00145648">
      <w:pPr>
        <w:spacing w:after="0" w:line="360" w:lineRule="auto"/>
        <w:jc w:val="both"/>
        <w:rPr>
          <w:rFonts w:ascii="Times New Roman" w:hAnsi="Times New Roman"/>
          <w:sz w:val="24"/>
          <w:szCs w:val="24"/>
        </w:rPr>
      </w:pPr>
      <w:r w:rsidRPr="002B1813">
        <w:rPr>
          <w:rFonts w:ascii="Times New Roman" w:hAnsi="Times New Roman"/>
          <w:sz w:val="24"/>
          <w:szCs w:val="24"/>
        </w:rPr>
        <w:t>L</w:t>
      </w:r>
      <w:r w:rsidR="00D43493" w:rsidRPr="002B1813">
        <w:rPr>
          <w:rFonts w:ascii="Times New Roman" w:hAnsi="Times New Roman"/>
          <w:sz w:val="24"/>
          <w:szCs w:val="24"/>
        </w:rPr>
        <w:t>PR wpisuje się w cel Zasoby pracy i jakość kapitału ludzkiego poprzez realizację określonych w tym obszarze działań:</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rozwój kompetencji społecznych;</w:t>
      </w:r>
    </w:p>
    <w:p w:rsidR="00D4349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stworzenie sytemu zachęt do podejmowania działalności gospodarczej i powstawania nowych miejsc pracy.</w:t>
      </w:r>
    </w:p>
    <w:p w:rsidR="00841171" w:rsidRPr="002B1813" w:rsidRDefault="00841171" w:rsidP="00145648">
      <w:pPr>
        <w:spacing w:after="0" w:line="360" w:lineRule="auto"/>
        <w:jc w:val="both"/>
        <w:rPr>
          <w:rFonts w:ascii="Times New Roman" w:hAnsi="Times New Roman"/>
          <w:sz w:val="24"/>
          <w:szCs w:val="24"/>
        </w:rPr>
      </w:pPr>
    </w:p>
    <w:p w:rsidR="00D43493" w:rsidRPr="002B1813" w:rsidRDefault="00D43493" w:rsidP="00145648">
      <w:pPr>
        <w:spacing w:after="0" w:line="360" w:lineRule="auto"/>
        <w:jc w:val="both"/>
        <w:rPr>
          <w:rFonts w:ascii="Times New Roman" w:hAnsi="Times New Roman"/>
          <w:b/>
          <w:sz w:val="24"/>
          <w:szCs w:val="24"/>
        </w:rPr>
      </w:pPr>
      <w:r w:rsidRPr="002B1813">
        <w:rPr>
          <w:rFonts w:ascii="Times New Roman" w:hAnsi="Times New Roman"/>
          <w:b/>
          <w:sz w:val="24"/>
          <w:szCs w:val="24"/>
        </w:rPr>
        <w:t>Koncepcja Przestrzennego Zagospodarowania Kraju 2030 (KPZK)</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Koncepcja Przestrzennego Zagospodarowania Kraju jest najważniejszym dokumentem strategicznym w kraju dotyczącym zagospodarowania przestrzennego. W dokumencie tym założono cele, kierunki i zasady wdrażania publicznych polityk rozwojowych mających istotny wpływ terytorialny, łącząc elementy zagospodarowania przestrzennego z czynnikami rozwoju społeczno-gospodarczego.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Cele polityki przestrzennej kraju realizowane przez </w:t>
      </w:r>
      <w:r w:rsidR="00E61625" w:rsidRPr="002B1813">
        <w:rPr>
          <w:rFonts w:ascii="Times New Roman" w:hAnsi="Times New Roman"/>
          <w:sz w:val="24"/>
          <w:szCs w:val="24"/>
        </w:rPr>
        <w:t>L</w:t>
      </w:r>
      <w:r w:rsidRPr="002B1813">
        <w:rPr>
          <w:rFonts w:ascii="Times New Roman" w:hAnsi="Times New Roman"/>
          <w:sz w:val="24"/>
          <w:szCs w:val="24"/>
        </w:rPr>
        <w:t xml:space="preserve">PR </w:t>
      </w:r>
      <w:r w:rsidR="00841171">
        <w:rPr>
          <w:rFonts w:ascii="Times New Roman" w:hAnsi="Times New Roman"/>
          <w:sz w:val="24"/>
          <w:szCs w:val="24"/>
        </w:rPr>
        <w:t>gminy</w:t>
      </w:r>
      <w:r w:rsidRPr="002B1813">
        <w:rPr>
          <w:rFonts w:ascii="Times New Roman" w:hAnsi="Times New Roman"/>
          <w:sz w:val="24"/>
          <w:szCs w:val="24"/>
        </w:rPr>
        <w:t xml:space="preserve"> Dzikowiec</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Cel nr 2: Poprawa spójności wewnętrznej i terytorialne równoważenie rozwoju kraju poprzez promowanie integracji funkcjonalnej, tworzenie warunków dla rozprzestrzeniania się </w:t>
      </w:r>
      <w:r w:rsidRPr="002B1813">
        <w:rPr>
          <w:rFonts w:ascii="Times New Roman" w:hAnsi="Times New Roman"/>
          <w:sz w:val="24"/>
          <w:szCs w:val="24"/>
        </w:rPr>
        <w:lastRenderedPageBreak/>
        <w:t>czynników rozwoju, wielofunkcyjny rozwój obszarów wiejskich oraz wykorzystanie potencjału wewnętrznego wszystkich terytoriów.</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 nr 6: Przywrócenie i utrwalenie ładu przestrzennego</w:t>
      </w:r>
    </w:p>
    <w:p w:rsidR="00D43493" w:rsidRDefault="00D43493" w:rsidP="00145648">
      <w:pPr>
        <w:pStyle w:val="Nagwek2"/>
        <w:spacing w:line="360" w:lineRule="auto"/>
        <w:rPr>
          <w:rFonts w:ascii="Times New Roman" w:hAnsi="Times New Roman"/>
          <w:i w:val="0"/>
        </w:rPr>
      </w:pPr>
      <w:bookmarkStart w:id="14" w:name="_Toc469861395"/>
      <w:r w:rsidRPr="002B1813">
        <w:rPr>
          <w:rFonts w:ascii="Times New Roman" w:hAnsi="Times New Roman"/>
          <w:i w:val="0"/>
        </w:rPr>
        <w:t>Dokumenty regionalne</w:t>
      </w:r>
      <w:bookmarkEnd w:id="14"/>
    </w:p>
    <w:p w:rsidR="00D43493" w:rsidRPr="002B1813" w:rsidRDefault="00D43493" w:rsidP="00145648">
      <w:pPr>
        <w:spacing w:after="0" w:line="360" w:lineRule="auto"/>
        <w:jc w:val="both"/>
        <w:rPr>
          <w:rFonts w:ascii="Times New Roman" w:hAnsi="Times New Roman"/>
          <w:b/>
          <w:sz w:val="24"/>
          <w:szCs w:val="24"/>
        </w:rPr>
      </w:pPr>
      <w:r w:rsidRPr="002B1813">
        <w:rPr>
          <w:rFonts w:ascii="Times New Roman" w:hAnsi="Times New Roman"/>
          <w:b/>
          <w:sz w:val="24"/>
          <w:szCs w:val="24"/>
        </w:rPr>
        <w:t>Strategia Rozwoju Województwa – Podkarpackie 2020</w:t>
      </w:r>
    </w:p>
    <w:p w:rsidR="00D43493" w:rsidRPr="002B1813" w:rsidRDefault="00E61625" w:rsidP="00145648">
      <w:pPr>
        <w:spacing w:after="0" w:line="360" w:lineRule="auto"/>
        <w:jc w:val="both"/>
        <w:rPr>
          <w:rFonts w:ascii="Times New Roman" w:hAnsi="Times New Roman"/>
          <w:sz w:val="24"/>
          <w:szCs w:val="24"/>
        </w:rPr>
      </w:pPr>
      <w:r w:rsidRPr="002B1813">
        <w:rPr>
          <w:rFonts w:ascii="Times New Roman" w:hAnsi="Times New Roman"/>
          <w:sz w:val="24"/>
          <w:szCs w:val="24"/>
        </w:rPr>
        <w:t>L</w:t>
      </w:r>
      <w:r w:rsidR="00D43493" w:rsidRPr="002B1813">
        <w:rPr>
          <w:rFonts w:ascii="Times New Roman" w:hAnsi="Times New Roman"/>
          <w:sz w:val="24"/>
          <w:szCs w:val="24"/>
        </w:rPr>
        <w:t xml:space="preserve">PR  poprzez zaplanowane liczne działania rewitalizacyjne obejmuje wiele płaszczyzn życia społeczno-gospodarczego mieszkańców gminy </w:t>
      </w:r>
      <w:r w:rsidRPr="002B1813">
        <w:rPr>
          <w:rFonts w:ascii="Times New Roman" w:hAnsi="Times New Roman"/>
          <w:sz w:val="24"/>
          <w:szCs w:val="24"/>
        </w:rPr>
        <w:t>Dzikowiec</w:t>
      </w:r>
      <w:r w:rsidR="00D43493" w:rsidRPr="002B1813">
        <w:rPr>
          <w:rFonts w:ascii="Times New Roman" w:hAnsi="Times New Roman"/>
          <w:sz w:val="24"/>
          <w:szCs w:val="24"/>
        </w:rPr>
        <w:t>. Zadania mające na celu m.in. poprawę układu komunikacyjnego wsi, poprawę jakości budynków użyteczności publicznej, w tym również obiektów/budynków o znaczeniu kulturowym, sportowym, termomodernizację budynków są w sposób bezpośredni lub pośredni zgodne z następującymi celami zaplanowanymi w strategii województwa podkarpackiego:</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Cel 1: Rozwijanie przewag regionu w oparciu o kreatywne specjalizacje jako przejaw budowania konkurencyjności krajowej i międzynarodowej.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1.3 Turystyka – cel: budowa konkurencyjnej, atrakcyjnej oferty rynkowej opartej na znacznym potencjale turystycznym regionu</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Priorytet 1.5 Instytucje otoczenia biznesu – cel: rozwój przedsiębiorczości poprzez ofertę instytucji otoczenia biznesu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 2: Rozwój kapitału ludzkiego i społecznego jako czynników: innowacyjności regionu oraz poprawy poziomu życia mieszkańców</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2.3 Społeczeństwo obywatelskie- cel: wzmocnienie podmiotowości obywateli, rozwój instytucji społeczeństwa obywatelskiego oraz zwiększenie ich wpływu na  życie publiczne.</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Priorytet 2.6 Sport powszechny – cel: zwiększenie aktywności ruchowej oraz rozwoju psychofizycznego mieszkańców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 3: Podniesienie dostępności oraz poprawa spójności funkcjonalno-przestrzennej jako element budowania potencjału rozwojowego regionu.</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3.1 Dostępność komunikacyjna – cel: poprawa zewnętrznej i wewnętrznej dostępności przestrzennej województwa ze szczególnym uwzględnieniem Rzeszowa jako ponadregionalnego ośrodka wzrostu.</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3.4 Funkcje obszarów wiejskich – cel: obszary wiejskie- wysoka jakość przestrzeni do zamieszkania, pracy i wypoczynku.</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lastRenderedPageBreak/>
        <w:t xml:space="preserve">Cel 4: Racjonalne i efektywne wykorzystanie zasobów z poszanowaniem środowiska naturalnego sposobem na zapewnienie bezpieczeństwa i dobrych warunków życia mieszkańców oraz rozwoju gospodarczego województwa. </w:t>
      </w:r>
    </w:p>
    <w:p w:rsidR="00D4349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4.2 Ochrona środowiska – cel: osiągnięcie i utrzymanie dobrego stanu środowiska oraz zachowanie bioróżnorodności poprzez zrównoważony rozwój województwa.</w:t>
      </w:r>
    </w:p>
    <w:p w:rsidR="00841171" w:rsidRPr="002B1813" w:rsidRDefault="00841171" w:rsidP="00145648">
      <w:pPr>
        <w:spacing w:after="0" w:line="360" w:lineRule="auto"/>
        <w:jc w:val="both"/>
        <w:rPr>
          <w:rFonts w:ascii="Times New Roman" w:hAnsi="Times New Roman"/>
          <w:sz w:val="24"/>
          <w:szCs w:val="24"/>
        </w:rPr>
      </w:pPr>
    </w:p>
    <w:p w:rsidR="00D43493" w:rsidRPr="002B1813" w:rsidRDefault="00D43493" w:rsidP="00145648">
      <w:pPr>
        <w:spacing w:after="0" w:line="360" w:lineRule="auto"/>
        <w:jc w:val="both"/>
        <w:rPr>
          <w:rFonts w:ascii="Times New Roman" w:hAnsi="Times New Roman"/>
          <w:b/>
          <w:sz w:val="24"/>
          <w:szCs w:val="24"/>
        </w:rPr>
      </w:pPr>
      <w:r w:rsidRPr="002B1813">
        <w:rPr>
          <w:rFonts w:ascii="Times New Roman" w:hAnsi="Times New Roman"/>
          <w:b/>
          <w:sz w:val="24"/>
          <w:szCs w:val="24"/>
        </w:rPr>
        <w:t>Strategia Rozwoju Powiatu Kolbuszowskiego na lata 2014-2020</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Wizja powiatu kolbuszowskiego brzmi – „Powiat Kolbuszowski – powiatem świadomym swej tożsamości, przyjaznym inwestorom i mieszkańcom, atrakcyjny turystycznie, otwarty na rozwój i współpracę.”</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Rozwój powiatu kolbuszowskiego opiera się na 3 głównych obszarach strategicznych, w które wpisują się projekty rewitalizacyjne na obszarze gminy Dzikowiec.</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strategiczny nr 1: Przedsiębiorczość</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tematyczny 1.1 Rozwój przedsiębiorczości i inicjatyw gospodarczych</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Cele o</w:t>
      </w:r>
      <w:r w:rsidR="00E61625" w:rsidRPr="002B1813">
        <w:rPr>
          <w:rFonts w:ascii="Times New Roman" w:hAnsi="Times New Roman"/>
          <w:sz w:val="24"/>
          <w:szCs w:val="24"/>
        </w:rPr>
        <w:t>peracyjne zgodne z działaniami L</w:t>
      </w:r>
      <w:r w:rsidRPr="002B1813">
        <w:rPr>
          <w:rFonts w:ascii="Times New Roman" w:hAnsi="Times New Roman"/>
          <w:sz w:val="24"/>
          <w:szCs w:val="24"/>
        </w:rPr>
        <w:t>PR:</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1.</w:t>
      </w:r>
      <w:r w:rsidRPr="002B1813">
        <w:rPr>
          <w:rFonts w:ascii="Times New Roman" w:hAnsi="Times New Roman"/>
          <w:sz w:val="24"/>
          <w:szCs w:val="24"/>
        </w:rPr>
        <w:tab/>
        <w:t>Tworzenie warunków dla zwiększenia poziomu inwestycji.</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tematyczny 1.2 Wsparcie rozwoju przedsiębiorczości</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Cele o</w:t>
      </w:r>
      <w:r w:rsidR="00E61625" w:rsidRPr="002B1813">
        <w:rPr>
          <w:rFonts w:ascii="Times New Roman" w:hAnsi="Times New Roman"/>
          <w:sz w:val="24"/>
          <w:szCs w:val="24"/>
        </w:rPr>
        <w:t>peracyjne zgodne z działaniami L</w:t>
      </w:r>
      <w:r w:rsidRPr="002B1813">
        <w:rPr>
          <w:rFonts w:ascii="Times New Roman" w:hAnsi="Times New Roman"/>
          <w:sz w:val="24"/>
          <w:szCs w:val="24"/>
        </w:rPr>
        <w:t>PR:</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1.</w:t>
      </w:r>
      <w:r w:rsidRPr="002B1813">
        <w:rPr>
          <w:rFonts w:ascii="Times New Roman" w:hAnsi="Times New Roman"/>
          <w:sz w:val="24"/>
          <w:szCs w:val="24"/>
        </w:rPr>
        <w:tab/>
        <w:t>Wspieranie rozwoju infrastruktury instytucjonalnej służącej małej i średniej przedsiębiorczości.</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2.</w:t>
      </w:r>
      <w:r w:rsidRPr="002B1813">
        <w:rPr>
          <w:rFonts w:ascii="Times New Roman" w:hAnsi="Times New Roman"/>
          <w:sz w:val="24"/>
          <w:szCs w:val="24"/>
        </w:rPr>
        <w:tab/>
        <w:t>Wspieranie i podejmowanie działań służących uzbrajaniu i rozwojowi terenów inwestycyjnych.</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strategiczny nr 2: Infrastruktura i środowisko</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tematyczny 2.1 Infrastruktura techniczna</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Cele o</w:t>
      </w:r>
      <w:r w:rsidR="00E61625" w:rsidRPr="002B1813">
        <w:rPr>
          <w:rFonts w:ascii="Times New Roman" w:hAnsi="Times New Roman"/>
          <w:sz w:val="24"/>
          <w:szCs w:val="24"/>
        </w:rPr>
        <w:t>peracyjne zgodne z działaniami L</w:t>
      </w:r>
      <w:r w:rsidRPr="002B1813">
        <w:rPr>
          <w:rFonts w:ascii="Times New Roman" w:hAnsi="Times New Roman"/>
          <w:sz w:val="24"/>
          <w:szCs w:val="24"/>
        </w:rPr>
        <w:t>PR:</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1.</w:t>
      </w:r>
      <w:r w:rsidRPr="002B1813">
        <w:rPr>
          <w:rFonts w:ascii="Times New Roman" w:hAnsi="Times New Roman"/>
          <w:sz w:val="24"/>
          <w:szCs w:val="24"/>
        </w:rPr>
        <w:tab/>
        <w:t>Zwiększenie zewnętrznej dostępności komunikacyjnej powiatu, rozwój i poprawa układu komunikacyjnego poprzez m.</w:t>
      </w:r>
      <w:r w:rsidR="00841171">
        <w:rPr>
          <w:rFonts w:ascii="Times New Roman" w:hAnsi="Times New Roman"/>
          <w:sz w:val="24"/>
          <w:szCs w:val="24"/>
        </w:rPr>
        <w:t xml:space="preserve"> </w:t>
      </w:r>
      <w:r w:rsidRPr="002B1813">
        <w:rPr>
          <w:rFonts w:ascii="Times New Roman" w:hAnsi="Times New Roman"/>
          <w:sz w:val="24"/>
          <w:szCs w:val="24"/>
        </w:rPr>
        <w:t>in</w:t>
      </w:r>
      <w:r w:rsidR="00841171">
        <w:rPr>
          <w:rFonts w:ascii="Times New Roman" w:hAnsi="Times New Roman"/>
          <w:sz w:val="24"/>
          <w:szCs w:val="24"/>
        </w:rPr>
        <w:t>.</w:t>
      </w:r>
      <w:r w:rsidRPr="002B1813">
        <w:rPr>
          <w:rFonts w:ascii="Times New Roman" w:hAnsi="Times New Roman"/>
          <w:sz w:val="24"/>
          <w:szCs w:val="24"/>
        </w:rPr>
        <w:t>:</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a)</w:t>
      </w:r>
      <w:r w:rsidRPr="002B1813">
        <w:rPr>
          <w:rFonts w:ascii="Times New Roman" w:hAnsi="Times New Roman"/>
          <w:sz w:val="24"/>
          <w:szCs w:val="24"/>
        </w:rPr>
        <w:tab/>
        <w:t>wspieranie rozwoju szybkich dojazdów do głównych węzłów komunikacyjnych,</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b)</w:t>
      </w:r>
      <w:r w:rsidRPr="002B1813">
        <w:rPr>
          <w:rFonts w:ascii="Times New Roman" w:hAnsi="Times New Roman"/>
          <w:sz w:val="24"/>
          <w:szCs w:val="24"/>
        </w:rPr>
        <w:tab/>
        <w:t>poprawę nawierzchni dróg powiatowych oraz rozwijanie infrastruktury około drogowej zwiększającej bezpieczeństwo mieszkańców i użytkowników dróg w postaci chodników, ścieżek rowerowych, oświetlenia,</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w:t>
      </w:r>
      <w:r w:rsidRPr="002B1813">
        <w:rPr>
          <w:rFonts w:ascii="Times New Roman" w:hAnsi="Times New Roman"/>
          <w:sz w:val="24"/>
          <w:szCs w:val="24"/>
        </w:rPr>
        <w:tab/>
        <w:t>wspieranie działań na rzecz komunikacji zbiorowej.</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lastRenderedPageBreak/>
        <w:t>2.</w:t>
      </w:r>
      <w:r w:rsidRPr="002B1813">
        <w:rPr>
          <w:rFonts w:ascii="Times New Roman" w:hAnsi="Times New Roman"/>
          <w:sz w:val="24"/>
          <w:szCs w:val="24"/>
        </w:rPr>
        <w:tab/>
        <w:t>Dostosowanie infrastruktury w zakresie bezpieczeństwa.</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3.</w:t>
      </w:r>
      <w:r w:rsidRPr="002B1813">
        <w:rPr>
          <w:rFonts w:ascii="Times New Roman" w:hAnsi="Times New Roman"/>
          <w:sz w:val="24"/>
          <w:szCs w:val="24"/>
        </w:rPr>
        <w:tab/>
        <w:t xml:space="preserve">Rozwój infrastruktury edukacyjnej, sportowej, opieki zdrowotnej i społecznej.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Priorytet tematyczny 2.2 Ochrona środowiska</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Cele o</w:t>
      </w:r>
      <w:r w:rsidR="00E61625" w:rsidRPr="002B1813">
        <w:rPr>
          <w:rFonts w:ascii="Times New Roman" w:hAnsi="Times New Roman"/>
          <w:sz w:val="24"/>
          <w:szCs w:val="24"/>
        </w:rPr>
        <w:t>peracyjne zgodne z działaniami L</w:t>
      </w:r>
      <w:r w:rsidRPr="002B1813">
        <w:rPr>
          <w:rFonts w:ascii="Times New Roman" w:hAnsi="Times New Roman"/>
          <w:sz w:val="24"/>
          <w:szCs w:val="24"/>
        </w:rPr>
        <w:t>PR:</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1.</w:t>
      </w:r>
      <w:r w:rsidRPr="002B1813">
        <w:rPr>
          <w:rFonts w:ascii="Times New Roman" w:hAnsi="Times New Roman"/>
          <w:sz w:val="24"/>
          <w:szCs w:val="24"/>
        </w:rPr>
        <w:tab/>
        <w:t>Promocja i wspieranie rozwiązań proekologicznych i zdrowego trybu życia.</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Obszar strategiczny nr 3: Kapitał społeczny</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Priorytet tematyczny 3.1 Edukacja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Cele operacyjne zgodne z działan</w:t>
      </w:r>
      <w:r w:rsidR="00E61625" w:rsidRPr="002B1813">
        <w:rPr>
          <w:rFonts w:ascii="Times New Roman" w:hAnsi="Times New Roman"/>
          <w:sz w:val="24"/>
          <w:szCs w:val="24"/>
        </w:rPr>
        <w:t>iami L</w:t>
      </w:r>
      <w:r w:rsidRPr="002B1813">
        <w:rPr>
          <w:rFonts w:ascii="Times New Roman" w:hAnsi="Times New Roman"/>
          <w:sz w:val="24"/>
          <w:szCs w:val="24"/>
        </w:rPr>
        <w:t>PR:</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1.</w:t>
      </w:r>
      <w:r w:rsidRPr="002B1813">
        <w:rPr>
          <w:rFonts w:ascii="Times New Roman" w:hAnsi="Times New Roman"/>
          <w:sz w:val="24"/>
          <w:szCs w:val="24"/>
        </w:rPr>
        <w:tab/>
        <w:t>Rozwój bazy dydaktycznej, jej rozbudowa i doposażenie.</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Priorytet tematyczny 3.2 Kultura, sport i turystyka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Cele o</w:t>
      </w:r>
      <w:r w:rsidR="00E61625" w:rsidRPr="002B1813">
        <w:rPr>
          <w:rFonts w:ascii="Times New Roman" w:hAnsi="Times New Roman"/>
          <w:sz w:val="24"/>
          <w:szCs w:val="24"/>
        </w:rPr>
        <w:t>peracyjne zgodne z działaniami L</w:t>
      </w:r>
      <w:r w:rsidRPr="002B1813">
        <w:rPr>
          <w:rFonts w:ascii="Times New Roman" w:hAnsi="Times New Roman"/>
          <w:sz w:val="24"/>
          <w:szCs w:val="24"/>
        </w:rPr>
        <w:t>PR:</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1.</w:t>
      </w:r>
      <w:r w:rsidRPr="002B1813">
        <w:rPr>
          <w:rFonts w:ascii="Times New Roman" w:hAnsi="Times New Roman"/>
          <w:sz w:val="24"/>
          <w:szCs w:val="24"/>
        </w:rPr>
        <w:tab/>
        <w:t>Rozwój bazy sportowo-rekreacyjnej.</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2.</w:t>
      </w:r>
      <w:r w:rsidRPr="002B1813">
        <w:rPr>
          <w:rFonts w:ascii="Times New Roman" w:hAnsi="Times New Roman"/>
          <w:sz w:val="24"/>
          <w:szCs w:val="24"/>
        </w:rPr>
        <w:tab/>
        <w:t>Dbałość o zachowanie dziedzictwa kulturowego, w tym zabytkowe obiekty.</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3.</w:t>
      </w:r>
      <w:r w:rsidRPr="002B1813">
        <w:rPr>
          <w:rFonts w:ascii="Times New Roman" w:hAnsi="Times New Roman"/>
          <w:sz w:val="24"/>
          <w:szCs w:val="24"/>
        </w:rPr>
        <w:tab/>
        <w:t>Rozwój techniczny infrastruktury turystycznej.</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4.</w:t>
      </w:r>
      <w:r w:rsidRPr="002B1813">
        <w:rPr>
          <w:rFonts w:ascii="Times New Roman" w:hAnsi="Times New Roman"/>
          <w:sz w:val="24"/>
          <w:szCs w:val="24"/>
        </w:rPr>
        <w:tab/>
        <w:t>Wspieranie działań na rzecz rewitalizacji obszarów zdegradowanych.</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 xml:space="preserve">Priorytet tematyczny 3.4 Rynek pracy </w:t>
      </w:r>
    </w:p>
    <w:p w:rsidR="00D43493"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Cele o</w:t>
      </w:r>
      <w:r w:rsidR="00E61625" w:rsidRPr="002B1813">
        <w:rPr>
          <w:rFonts w:ascii="Times New Roman" w:hAnsi="Times New Roman"/>
          <w:sz w:val="24"/>
          <w:szCs w:val="24"/>
        </w:rPr>
        <w:t>peracyjne zgodne z działaniami L</w:t>
      </w:r>
      <w:r w:rsidRPr="002B1813">
        <w:rPr>
          <w:rFonts w:ascii="Times New Roman" w:hAnsi="Times New Roman"/>
          <w:sz w:val="24"/>
          <w:szCs w:val="24"/>
        </w:rPr>
        <w:t>PR:</w:t>
      </w:r>
    </w:p>
    <w:p w:rsidR="00694A48" w:rsidRPr="002B1813" w:rsidRDefault="00D43493" w:rsidP="00145648">
      <w:pPr>
        <w:spacing w:after="0" w:line="360" w:lineRule="auto"/>
        <w:jc w:val="both"/>
        <w:rPr>
          <w:rFonts w:ascii="Times New Roman" w:hAnsi="Times New Roman"/>
          <w:sz w:val="24"/>
          <w:szCs w:val="24"/>
        </w:rPr>
      </w:pPr>
      <w:r w:rsidRPr="002B1813">
        <w:rPr>
          <w:rFonts w:ascii="Times New Roman" w:hAnsi="Times New Roman"/>
          <w:sz w:val="24"/>
          <w:szCs w:val="24"/>
        </w:rPr>
        <w:t>Inicjowanie działań na rzecz wzrostu zatrudnienia.</w:t>
      </w:r>
    </w:p>
    <w:p w:rsidR="00D43493" w:rsidRPr="002B1813" w:rsidRDefault="00D43493" w:rsidP="00145648">
      <w:pPr>
        <w:pStyle w:val="Nagwek2"/>
        <w:spacing w:line="360" w:lineRule="auto"/>
        <w:rPr>
          <w:rFonts w:ascii="Times New Roman" w:hAnsi="Times New Roman"/>
          <w:i w:val="0"/>
        </w:rPr>
      </w:pPr>
      <w:bookmarkStart w:id="15" w:name="_Toc469861396"/>
      <w:r w:rsidRPr="002B1813">
        <w:rPr>
          <w:rFonts w:ascii="Times New Roman" w:hAnsi="Times New Roman"/>
          <w:i w:val="0"/>
        </w:rPr>
        <w:t>Dokumenty lokalne</w:t>
      </w:r>
      <w:bookmarkEnd w:id="15"/>
    </w:p>
    <w:p w:rsidR="00D43493" w:rsidRPr="00B57FAE" w:rsidRDefault="00D43493" w:rsidP="00145648">
      <w:pPr>
        <w:spacing w:after="0" w:line="360" w:lineRule="auto"/>
        <w:jc w:val="both"/>
        <w:rPr>
          <w:rFonts w:ascii="Times New Roman" w:hAnsi="Times New Roman"/>
          <w:b/>
          <w:sz w:val="24"/>
          <w:szCs w:val="24"/>
        </w:rPr>
      </w:pPr>
      <w:r w:rsidRPr="00B57FAE">
        <w:rPr>
          <w:rFonts w:ascii="Times New Roman" w:hAnsi="Times New Roman"/>
          <w:b/>
          <w:sz w:val="24"/>
          <w:szCs w:val="24"/>
        </w:rPr>
        <w:t xml:space="preserve">Strategia Rozwoju Gminy </w:t>
      </w:r>
      <w:r w:rsidR="00E61625" w:rsidRPr="00B57FAE">
        <w:rPr>
          <w:rFonts w:ascii="Times New Roman" w:hAnsi="Times New Roman"/>
          <w:b/>
          <w:sz w:val="24"/>
          <w:szCs w:val="24"/>
        </w:rPr>
        <w:t>Dzikowiec na lata 2015-2020</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4. PRIORYTETY, CELE I KIERUNKI DZIAŁAŃ GMINY DZIKOWIEC</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 4.1. Priorytet, cel i kierunki działań w zakresie Turystyki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Priorytet strategiczny nr 1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Rozbudowa i modernizacja infrastruktury technicznej i komunikacyjnej oraz wykorzystanie warunków do rozwoju potencjału turystycznego gminy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1.1</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Podniesienie atrakcyjności turystycznej gminy skutkujące zwiększeniem dochodów gminy i mieszkańców z turystyki</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Kierunki działań:</w:t>
      </w:r>
    </w:p>
    <w:p w:rsidR="00B57FAE" w:rsidRPr="00B57FAE" w:rsidRDefault="00B57FAE" w:rsidP="00B57FAE">
      <w:pPr>
        <w:pStyle w:val="Akapitzlist"/>
        <w:numPr>
          <w:ilvl w:val="0"/>
          <w:numId w:val="64"/>
        </w:numPr>
        <w:spacing w:before="120" w:after="120" w:line="360" w:lineRule="auto"/>
        <w:rPr>
          <w:rFonts w:ascii="Times New Roman" w:hAnsi="Times New Roman"/>
          <w:sz w:val="24"/>
          <w:szCs w:val="24"/>
        </w:rPr>
      </w:pPr>
      <w:r w:rsidRPr="00B57FAE">
        <w:rPr>
          <w:rFonts w:ascii="Times New Roman" w:hAnsi="Times New Roman"/>
          <w:sz w:val="24"/>
          <w:szCs w:val="24"/>
        </w:rPr>
        <w:lastRenderedPageBreak/>
        <w:t xml:space="preserve">Stymulowanie rozwoju gospodarstw agroturystycznych; </w:t>
      </w:r>
    </w:p>
    <w:p w:rsidR="00B57FAE" w:rsidRPr="00B57FAE" w:rsidRDefault="00B57FAE" w:rsidP="00B57FAE">
      <w:pPr>
        <w:pStyle w:val="Akapitzlist"/>
        <w:numPr>
          <w:ilvl w:val="0"/>
          <w:numId w:val="64"/>
        </w:numPr>
        <w:spacing w:before="120" w:after="120" w:line="360" w:lineRule="auto"/>
        <w:rPr>
          <w:rFonts w:ascii="Times New Roman" w:hAnsi="Times New Roman"/>
          <w:sz w:val="24"/>
          <w:szCs w:val="24"/>
        </w:rPr>
      </w:pPr>
      <w:r w:rsidRPr="00B57FAE">
        <w:rPr>
          <w:rFonts w:ascii="Times New Roman" w:hAnsi="Times New Roman"/>
          <w:sz w:val="24"/>
          <w:szCs w:val="24"/>
        </w:rPr>
        <w:t xml:space="preserve">Rozwijanie bazy mieszkaniowej oraz pól namiotowych o przeznaczeniu turystycznym; </w:t>
      </w:r>
      <w:r w:rsidRPr="00B57FAE">
        <w:rPr>
          <w:rFonts w:ascii="Times New Roman" w:hAnsi="Times New Roman"/>
          <w:sz w:val="24"/>
          <w:szCs w:val="24"/>
        </w:rPr>
        <w:t> Wspieranie inicjatyw w zakresie rozwoju małej gastronomii;</w:t>
      </w:r>
    </w:p>
    <w:p w:rsidR="00B57FAE" w:rsidRPr="00B57FAE" w:rsidRDefault="00B57FAE" w:rsidP="00B57FAE">
      <w:pPr>
        <w:pStyle w:val="Akapitzlist"/>
        <w:numPr>
          <w:ilvl w:val="0"/>
          <w:numId w:val="64"/>
        </w:numPr>
        <w:spacing w:before="120" w:after="120" w:line="360" w:lineRule="auto"/>
        <w:rPr>
          <w:rFonts w:ascii="Times New Roman" w:hAnsi="Times New Roman"/>
          <w:sz w:val="24"/>
          <w:szCs w:val="24"/>
        </w:rPr>
      </w:pPr>
      <w:r w:rsidRPr="00B57FAE">
        <w:rPr>
          <w:rFonts w:ascii="Times New Roman" w:hAnsi="Times New Roman"/>
          <w:sz w:val="24"/>
          <w:szCs w:val="24"/>
        </w:rPr>
        <w:t xml:space="preserve">Zagospodarowanie turystyczne zalewu w Wilczej Woli wraz z zapewnieniem miejsc parkingowych; </w:t>
      </w:r>
    </w:p>
    <w:p w:rsidR="00B57FAE" w:rsidRPr="00B57FAE" w:rsidRDefault="00B57FAE" w:rsidP="00B57FAE">
      <w:pPr>
        <w:pStyle w:val="Akapitzlist"/>
        <w:numPr>
          <w:ilvl w:val="0"/>
          <w:numId w:val="64"/>
        </w:numPr>
        <w:spacing w:before="120" w:after="120" w:line="360" w:lineRule="auto"/>
        <w:rPr>
          <w:rFonts w:ascii="Times New Roman" w:hAnsi="Times New Roman"/>
          <w:sz w:val="24"/>
          <w:szCs w:val="24"/>
        </w:rPr>
      </w:pPr>
      <w:r w:rsidRPr="00B57FAE">
        <w:rPr>
          <w:rFonts w:ascii="Times New Roman" w:hAnsi="Times New Roman"/>
          <w:sz w:val="24"/>
          <w:szCs w:val="24"/>
        </w:rPr>
        <w:t xml:space="preserve">Organizowanie i promowanie imprez stymulujących zainteresowanie gminą; </w:t>
      </w:r>
    </w:p>
    <w:p w:rsidR="00B57FAE" w:rsidRPr="00B57FAE" w:rsidRDefault="00B57FAE" w:rsidP="00B57FAE">
      <w:pPr>
        <w:pStyle w:val="Akapitzlist"/>
        <w:numPr>
          <w:ilvl w:val="0"/>
          <w:numId w:val="64"/>
        </w:numPr>
        <w:spacing w:before="120" w:after="120" w:line="360" w:lineRule="auto"/>
        <w:rPr>
          <w:rFonts w:ascii="Times New Roman" w:hAnsi="Times New Roman"/>
          <w:sz w:val="24"/>
          <w:szCs w:val="24"/>
        </w:rPr>
      </w:pPr>
      <w:r w:rsidRPr="00B57FAE">
        <w:rPr>
          <w:rFonts w:ascii="Times New Roman" w:hAnsi="Times New Roman"/>
          <w:sz w:val="24"/>
          <w:szCs w:val="24"/>
        </w:rPr>
        <w:t xml:space="preserve">Pozyskiwanie środków finansowych na realizacje przedsięwzięć związanych z rozwojem bazy turystycznej.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1.2</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1.2: Rozbudowa i modernizacja infrastruktury technicznej i komunikacyjnej</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Kierunki działań:</w:t>
      </w:r>
    </w:p>
    <w:p w:rsidR="00B57FAE" w:rsidRPr="00B57FAE" w:rsidRDefault="00B57FAE" w:rsidP="0057070F">
      <w:pPr>
        <w:pStyle w:val="Akapitzlist"/>
        <w:numPr>
          <w:ilvl w:val="0"/>
          <w:numId w:val="65"/>
        </w:numPr>
        <w:spacing w:before="120" w:after="120" w:line="360" w:lineRule="auto"/>
        <w:rPr>
          <w:rFonts w:ascii="Times New Roman" w:hAnsi="Times New Roman"/>
          <w:sz w:val="24"/>
          <w:szCs w:val="24"/>
        </w:rPr>
      </w:pPr>
      <w:r w:rsidRPr="00B57FAE">
        <w:rPr>
          <w:rFonts w:ascii="Times New Roman" w:hAnsi="Times New Roman"/>
          <w:sz w:val="24"/>
          <w:szCs w:val="24"/>
        </w:rPr>
        <w:t xml:space="preserve">Rozwój i modernizacja infrastruktury drogowej i około drogowej (pobocza, chodniki, etc.); </w:t>
      </w:r>
    </w:p>
    <w:p w:rsidR="00B57FAE" w:rsidRPr="00B57FAE" w:rsidRDefault="00B57FAE" w:rsidP="0057070F">
      <w:pPr>
        <w:pStyle w:val="Akapitzlist"/>
        <w:numPr>
          <w:ilvl w:val="0"/>
          <w:numId w:val="65"/>
        </w:numPr>
        <w:spacing w:before="120" w:after="120" w:line="360" w:lineRule="auto"/>
        <w:rPr>
          <w:rFonts w:ascii="Times New Roman" w:hAnsi="Times New Roman"/>
          <w:sz w:val="24"/>
          <w:szCs w:val="24"/>
        </w:rPr>
      </w:pPr>
      <w:r w:rsidRPr="00B57FAE">
        <w:rPr>
          <w:rFonts w:ascii="Times New Roman" w:hAnsi="Times New Roman"/>
          <w:sz w:val="24"/>
          <w:szCs w:val="24"/>
        </w:rPr>
        <w:t>Rozbudowa i modernizacja infrastruktury wodno-kanalizacyjnej;</w:t>
      </w:r>
    </w:p>
    <w:p w:rsidR="00B57FAE" w:rsidRPr="00B57FAE" w:rsidRDefault="00B57FAE" w:rsidP="0057070F">
      <w:pPr>
        <w:pStyle w:val="Akapitzlist"/>
        <w:numPr>
          <w:ilvl w:val="0"/>
          <w:numId w:val="65"/>
        </w:numPr>
        <w:spacing w:before="120" w:after="120" w:line="360" w:lineRule="auto"/>
        <w:rPr>
          <w:rFonts w:ascii="Times New Roman" w:hAnsi="Times New Roman"/>
          <w:sz w:val="24"/>
          <w:szCs w:val="24"/>
        </w:rPr>
      </w:pPr>
      <w:r w:rsidRPr="00B57FAE">
        <w:rPr>
          <w:rFonts w:ascii="Times New Roman" w:hAnsi="Times New Roman"/>
          <w:sz w:val="24"/>
          <w:szCs w:val="24"/>
        </w:rPr>
        <w:t>Rozwój i modernizacja infrastruktury energetycznej;</w:t>
      </w:r>
    </w:p>
    <w:p w:rsidR="00B57FAE" w:rsidRPr="00B57FAE" w:rsidRDefault="00B57FAE" w:rsidP="0057070F">
      <w:pPr>
        <w:pStyle w:val="Akapitzlist"/>
        <w:numPr>
          <w:ilvl w:val="0"/>
          <w:numId w:val="65"/>
        </w:numPr>
        <w:spacing w:before="120" w:after="120" w:line="360" w:lineRule="auto"/>
        <w:rPr>
          <w:rFonts w:ascii="Times New Roman" w:hAnsi="Times New Roman"/>
          <w:sz w:val="24"/>
          <w:szCs w:val="24"/>
        </w:rPr>
      </w:pPr>
      <w:r w:rsidRPr="00B57FAE">
        <w:rPr>
          <w:rFonts w:ascii="Times New Roman" w:hAnsi="Times New Roman"/>
          <w:sz w:val="24"/>
          <w:szCs w:val="24"/>
        </w:rPr>
        <w:t xml:space="preserve">Rozwój i modernizacja infrastruktury IT.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4.2 Priorytet, cel i kierunki działań w zakresie Przedsiębiorczości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Priorytet strategiczny nr 2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Tworzenie warunków dla rozwoju nowych podmiotów gospodarczych i organizacji pożytku publicznego w gminie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2.1</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Utworzenie w gminie nowych przedsiębiorstw skutkujące poszerzeniem lokalnego rynku pracy</w:t>
      </w:r>
    </w:p>
    <w:p w:rsidR="00B57FAE" w:rsidRPr="00B57FAE" w:rsidRDefault="00B57FAE" w:rsidP="00B57FAE">
      <w:pPr>
        <w:spacing w:before="120" w:after="120" w:line="360" w:lineRule="auto"/>
        <w:rPr>
          <w:rFonts w:ascii="Times New Roman" w:hAnsi="Times New Roman"/>
          <w:sz w:val="24"/>
          <w:szCs w:val="24"/>
        </w:rPr>
      </w:pPr>
    </w:p>
    <w:p w:rsid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Kierunki działań: </w:t>
      </w:r>
    </w:p>
    <w:p w:rsidR="00B57FAE" w:rsidRPr="00B57FAE" w:rsidRDefault="00B57FAE" w:rsidP="0057070F">
      <w:pPr>
        <w:pStyle w:val="Akapitzlist"/>
        <w:numPr>
          <w:ilvl w:val="0"/>
          <w:numId w:val="66"/>
        </w:numPr>
        <w:spacing w:before="120" w:after="120" w:line="360" w:lineRule="auto"/>
        <w:rPr>
          <w:rFonts w:ascii="Times New Roman" w:hAnsi="Times New Roman"/>
          <w:sz w:val="24"/>
          <w:szCs w:val="24"/>
        </w:rPr>
      </w:pPr>
      <w:r w:rsidRPr="00B57FAE">
        <w:rPr>
          <w:rFonts w:ascii="Times New Roman" w:hAnsi="Times New Roman"/>
          <w:sz w:val="24"/>
          <w:szCs w:val="24"/>
        </w:rPr>
        <w:t xml:space="preserve">Wprowadzanie rozwiązań podatkowych zachęcających inwestorów do zakładania podmiotów gospodarczych na terenie gminy; </w:t>
      </w:r>
    </w:p>
    <w:p w:rsidR="00B57FAE" w:rsidRPr="00B57FAE" w:rsidRDefault="00B57FAE" w:rsidP="0057070F">
      <w:pPr>
        <w:pStyle w:val="Akapitzlist"/>
        <w:numPr>
          <w:ilvl w:val="0"/>
          <w:numId w:val="66"/>
        </w:numPr>
        <w:spacing w:before="120" w:after="120" w:line="360" w:lineRule="auto"/>
        <w:rPr>
          <w:rFonts w:ascii="Times New Roman" w:hAnsi="Times New Roman"/>
          <w:sz w:val="24"/>
          <w:szCs w:val="24"/>
        </w:rPr>
      </w:pPr>
      <w:r w:rsidRPr="00B57FAE">
        <w:rPr>
          <w:rFonts w:ascii="Times New Roman" w:hAnsi="Times New Roman"/>
          <w:sz w:val="24"/>
          <w:szCs w:val="24"/>
        </w:rPr>
        <w:lastRenderedPageBreak/>
        <w:t xml:space="preserve">Wspieranie inicjatyw przedsiębiorczych poprzez pomoc w zakresie pozyskiwania środków finansowych z programów UE; </w:t>
      </w:r>
    </w:p>
    <w:p w:rsidR="00B57FAE" w:rsidRPr="00B57FAE" w:rsidRDefault="00B57FAE" w:rsidP="0057070F">
      <w:pPr>
        <w:pStyle w:val="Akapitzlist"/>
        <w:numPr>
          <w:ilvl w:val="0"/>
          <w:numId w:val="66"/>
        </w:numPr>
        <w:spacing w:before="120" w:after="120" w:line="360" w:lineRule="auto"/>
        <w:rPr>
          <w:rFonts w:ascii="Times New Roman" w:hAnsi="Times New Roman"/>
          <w:sz w:val="24"/>
          <w:szCs w:val="24"/>
        </w:rPr>
      </w:pPr>
      <w:r w:rsidRPr="00B57FAE">
        <w:rPr>
          <w:rFonts w:ascii="Times New Roman" w:hAnsi="Times New Roman"/>
          <w:sz w:val="24"/>
          <w:szCs w:val="24"/>
        </w:rPr>
        <w:t xml:space="preserve">Tworzenie systemu doradztwa i szkoleń wspierającego nowych przedsiębiorców; </w:t>
      </w:r>
    </w:p>
    <w:p w:rsidR="00B57FAE" w:rsidRPr="00B57FAE" w:rsidRDefault="00B57FAE" w:rsidP="0057070F">
      <w:pPr>
        <w:pStyle w:val="Akapitzlist"/>
        <w:numPr>
          <w:ilvl w:val="0"/>
          <w:numId w:val="66"/>
        </w:numPr>
        <w:spacing w:before="120" w:after="120" w:line="360" w:lineRule="auto"/>
        <w:rPr>
          <w:rFonts w:ascii="Times New Roman" w:hAnsi="Times New Roman"/>
          <w:sz w:val="24"/>
          <w:szCs w:val="24"/>
        </w:rPr>
      </w:pPr>
      <w:r w:rsidRPr="00B57FAE">
        <w:rPr>
          <w:rFonts w:ascii="Times New Roman" w:hAnsi="Times New Roman"/>
          <w:sz w:val="24"/>
          <w:szCs w:val="24"/>
        </w:rPr>
        <w:t xml:space="preserve">Stosowanie ułatwień w zakresie udostępniania lokali i gruntów pod działalność gospodarczą; </w:t>
      </w:r>
    </w:p>
    <w:p w:rsidR="00B57FAE" w:rsidRPr="00B57FAE" w:rsidRDefault="00B57FAE" w:rsidP="0057070F">
      <w:pPr>
        <w:pStyle w:val="Akapitzlist"/>
        <w:numPr>
          <w:ilvl w:val="0"/>
          <w:numId w:val="66"/>
        </w:numPr>
        <w:spacing w:before="120" w:after="120" w:line="360" w:lineRule="auto"/>
        <w:rPr>
          <w:rFonts w:ascii="Times New Roman" w:hAnsi="Times New Roman"/>
          <w:sz w:val="24"/>
          <w:szCs w:val="24"/>
        </w:rPr>
      </w:pPr>
      <w:r w:rsidRPr="00B57FAE">
        <w:rPr>
          <w:rFonts w:ascii="Times New Roman" w:hAnsi="Times New Roman"/>
          <w:sz w:val="24"/>
          <w:szCs w:val="24"/>
        </w:rPr>
        <w:t xml:space="preserve">Prowadzenie działań promujących gminę, jako miejsce sprzyjające rozwojowi nowych przedsiębiorstw.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2.2</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Wsparcie i doposażenie jednostek organizacyjnych gminy i organizacji pożytku publicznego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Kierunki działań:</w:t>
      </w:r>
    </w:p>
    <w:p w:rsidR="00B57FAE" w:rsidRPr="00B57FAE" w:rsidRDefault="00B57FAE" w:rsidP="0057070F">
      <w:pPr>
        <w:pStyle w:val="Akapitzlist"/>
        <w:numPr>
          <w:ilvl w:val="0"/>
          <w:numId w:val="67"/>
        </w:numPr>
        <w:spacing w:before="120" w:after="120" w:line="360" w:lineRule="auto"/>
        <w:rPr>
          <w:rFonts w:ascii="Times New Roman" w:hAnsi="Times New Roman"/>
          <w:sz w:val="24"/>
          <w:szCs w:val="24"/>
        </w:rPr>
      </w:pPr>
      <w:r w:rsidRPr="00B57FAE">
        <w:rPr>
          <w:rFonts w:ascii="Times New Roman" w:hAnsi="Times New Roman"/>
          <w:sz w:val="24"/>
          <w:szCs w:val="24"/>
        </w:rPr>
        <w:t xml:space="preserve">Wsparcie i doposażenie dla jednostek OSP; </w:t>
      </w:r>
    </w:p>
    <w:p w:rsidR="00B57FAE" w:rsidRPr="00B57FAE" w:rsidRDefault="00B57FAE" w:rsidP="0057070F">
      <w:pPr>
        <w:pStyle w:val="Akapitzlist"/>
        <w:numPr>
          <w:ilvl w:val="0"/>
          <w:numId w:val="67"/>
        </w:numPr>
        <w:spacing w:before="120" w:after="120" w:line="360" w:lineRule="auto"/>
        <w:rPr>
          <w:rFonts w:ascii="Times New Roman" w:hAnsi="Times New Roman"/>
          <w:sz w:val="24"/>
          <w:szCs w:val="24"/>
        </w:rPr>
      </w:pPr>
      <w:r w:rsidRPr="00B57FAE">
        <w:rPr>
          <w:rFonts w:ascii="Times New Roman" w:hAnsi="Times New Roman"/>
          <w:sz w:val="24"/>
          <w:szCs w:val="24"/>
        </w:rPr>
        <w:t>Rozbudowa świetlic wiejskich i publicznych obiektów wielofunkcyjnych;</w:t>
      </w:r>
    </w:p>
    <w:p w:rsidR="00B57FAE" w:rsidRPr="00B57FAE" w:rsidRDefault="00B57FAE" w:rsidP="0057070F">
      <w:pPr>
        <w:pStyle w:val="Akapitzlist"/>
        <w:numPr>
          <w:ilvl w:val="0"/>
          <w:numId w:val="67"/>
        </w:numPr>
        <w:spacing w:before="120" w:after="120" w:line="360" w:lineRule="auto"/>
        <w:rPr>
          <w:rFonts w:ascii="Times New Roman" w:hAnsi="Times New Roman"/>
          <w:sz w:val="24"/>
          <w:szCs w:val="24"/>
        </w:rPr>
      </w:pPr>
      <w:r w:rsidRPr="00B57FAE">
        <w:rPr>
          <w:rFonts w:ascii="Times New Roman" w:hAnsi="Times New Roman"/>
          <w:sz w:val="24"/>
          <w:szCs w:val="24"/>
        </w:rPr>
        <w:t>Stymulowanie aktywności społecznej poprzez wsparcie organizacji pożytku publicznego (fundacji, stowarzyszeń, etc.);</w:t>
      </w:r>
    </w:p>
    <w:p w:rsidR="00B57FAE" w:rsidRPr="00B57FAE" w:rsidRDefault="00B57FAE" w:rsidP="0057070F">
      <w:pPr>
        <w:pStyle w:val="Akapitzlist"/>
        <w:numPr>
          <w:ilvl w:val="0"/>
          <w:numId w:val="67"/>
        </w:numPr>
        <w:spacing w:before="120" w:after="120" w:line="360" w:lineRule="auto"/>
        <w:rPr>
          <w:rFonts w:ascii="Times New Roman" w:hAnsi="Times New Roman"/>
          <w:sz w:val="24"/>
          <w:szCs w:val="24"/>
        </w:rPr>
      </w:pPr>
      <w:r w:rsidRPr="00B57FAE">
        <w:rPr>
          <w:rFonts w:ascii="Times New Roman" w:hAnsi="Times New Roman"/>
          <w:sz w:val="24"/>
          <w:szCs w:val="24"/>
        </w:rPr>
        <w:t xml:space="preserve">Promocja działań społecznych „pro publico bono”.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4.3 Priorytet, cel i kierunki działań w zakresie Kultury, sportu i rekreacji.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Priorytet strategiczny nr 3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Zapewnienie wszechstronnego rozwoju intelektualnego i fizycznego mieszkańców oraz dostępu opieki zdrowotnej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3.1</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Wzrost zainteresowania mieszkańców  różnymi aspektami działalności kulturalnej</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Kierunki działań: </w:t>
      </w:r>
    </w:p>
    <w:p w:rsidR="00B57FAE" w:rsidRPr="00B57FAE" w:rsidRDefault="00B57FAE" w:rsidP="0057070F">
      <w:pPr>
        <w:pStyle w:val="Akapitzlist"/>
        <w:numPr>
          <w:ilvl w:val="0"/>
          <w:numId w:val="68"/>
        </w:numPr>
        <w:spacing w:before="120" w:after="120" w:line="360" w:lineRule="auto"/>
        <w:rPr>
          <w:rFonts w:ascii="Times New Roman" w:hAnsi="Times New Roman"/>
          <w:sz w:val="24"/>
          <w:szCs w:val="24"/>
        </w:rPr>
      </w:pPr>
      <w:r w:rsidRPr="00B57FAE">
        <w:rPr>
          <w:rFonts w:ascii="Times New Roman" w:hAnsi="Times New Roman"/>
          <w:sz w:val="24"/>
          <w:szCs w:val="24"/>
        </w:rPr>
        <w:t>Organizowanie warsztatów związanych z rękodzielnictwem,</w:t>
      </w:r>
    </w:p>
    <w:p w:rsidR="00B57FAE" w:rsidRPr="00B57FAE" w:rsidRDefault="00B57FAE" w:rsidP="0057070F">
      <w:pPr>
        <w:pStyle w:val="Akapitzlist"/>
        <w:numPr>
          <w:ilvl w:val="0"/>
          <w:numId w:val="68"/>
        </w:numPr>
        <w:spacing w:before="120" w:after="120" w:line="360" w:lineRule="auto"/>
        <w:rPr>
          <w:rFonts w:ascii="Times New Roman" w:hAnsi="Times New Roman"/>
          <w:sz w:val="24"/>
          <w:szCs w:val="24"/>
        </w:rPr>
      </w:pPr>
      <w:r w:rsidRPr="00B57FAE">
        <w:rPr>
          <w:rFonts w:ascii="Times New Roman" w:hAnsi="Times New Roman"/>
          <w:sz w:val="24"/>
          <w:szCs w:val="24"/>
        </w:rPr>
        <w:t>Prowadzenie zajęć dydaktycznych z zakresu edukacji kulturalnej,</w:t>
      </w:r>
    </w:p>
    <w:p w:rsidR="00B57FAE" w:rsidRPr="00B57FAE" w:rsidRDefault="00B57FAE" w:rsidP="0057070F">
      <w:pPr>
        <w:pStyle w:val="Akapitzlist"/>
        <w:numPr>
          <w:ilvl w:val="0"/>
          <w:numId w:val="68"/>
        </w:numPr>
        <w:spacing w:before="120" w:after="120" w:line="360" w:lineRule="auto"/>
        <w:rPr>
          <w:rFonts w:ascii="Times New Roman" w:hAnsi="Times New Roman"/>
          <w:sz w:val="24"/>
          <w:szCs w:val="24"/>
        </w:rPr>
      </w:pPr>
      <w:r w:rsidRPr="00B57FAE">
        <w:rPr>
          <w:rFonts w:ascii="Times New Roman" w:hAnsi="Times New Roman"/>
          <w:sz w:val="24"/>
          <w:szCs w:val="24"/>
        </w:rPr>
        <w:t xml:space="preserve">Organizowanie imprez kulturalnych, </w:t>
      </w:r>
    </w:p>
    <w:p w:rsidR="00B57FAE" w:rsidRPr="00B57FAE" w:rsidRDefault="00B57FAE" w:rsidP="0057070F">
      <w:pPr>
        <w:pStyle w:val="Akapitzlist"/>
        <w:numPr>
          <w:ilvl w:val="0"/>
          <w:numId w:val="68"/>
        </w:numPr>
        <w:spacing w:before="120" w:after="120" w:line="360" w:lineRule="auto"/>
        <w:rPr>
          <w:rFonts w:ascii="Times New Roman" w:hAnsi="Times New Roman"/>
          <w:sz w:val="24"/>
          <w:szCs w:val="24"/>
        </w:rPr>
      </w:pPr>
      <w:r w:rsidRPr="00B57FAE">
        <w:rPr>
          <w:rFonts w:ascii="Times New Roman" w:hAnsi="Times New Roman"/>
          <w:sz w:val="24"/>
          <w:szCs w:val="24"/>
        </w:rPr>
        <w:t>Zorganizowanie świetlicy wiejskiej, w której prowadzona byłaby działalność kulturalna,</w:t>
      </w:r>
    </w:p>
    <w:p w:rsidR="00B57FAE" w:rsidRPr="00B57FAE" w:rsidRDefault="00B57FAE" w:rsidP="0057070F">
      <w:pPr>
        <w:pStyle w:val="Akapitzlist"/>
        <w:numPr>
          <w:ilvl w:val="0"/>
          <w:numId w:val="68"/>
        </w:numPr>
        <w:spacing w:before="120" w:after="120" w:line="360" w:lineRule="auto"/>
        <w:rPr>
          <w:rFonts w:ascii="Times New Roman" w:hAnsi="Times New Roman"/>
          <w:sz w:val="24"/>
          <w:szCs w:val="24"/>
        </w:rPr>
      </w:pPr>
      <w:r w:rsidRPr="00B57FAE">
        <w:rPr>
          <w:rFonts w:ascii="Times New Roman" w:hAnsi="Times New Roman"/>
          <w:sz w:val="24"/>
          <w:szCs w:val="24"/>
        </w:rPr>
        <w:t xml:space="preserve">Wspieranie organizacyjne lokalnych twórców ludowych, </w:t>
      </w:r>
    </w:p>
    <w:p w:rsidR="00B57FAE" w:rsidRPr="00B57FAE" w:rsidRDefault="00B57FAE" w:rsidP="0057070F">
      <w:pPr>
        <w:pStyle w:val="Akapitzlist"/>
        <w:numPr>
          <w:ilvl w:val="0"/>
          <w:numId w:val="68"/>
        </w:numPr>
        <w:spacing w:before="120" w:after="120" w:line="360" w:lineRule="auto"/>
        <w:rPr>
          <w:rFonts w:ascii="Times New Roman" w:hAnsi="Times New Roman"/>
          <w:sz w:val="24"/>
          <w:szCs w:val="24"/>
        </w:rPr>
      </w:pPr>
      <w:r w:rsidRPr="00B57FAE">
        <w:rPr>
          <w:rFonts w:ascii="Times New Roman" w:hAnsi="Times New Roman"/>
          <w:sz w:val="24"/>
          <w:szCs w:val="24"/>
        </w:rPr>
        <w:t xml:space="preserve">Unowocześnianie wyposażenia placówek kulturalnych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3.2</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lastRenderedPageBreak/>
        <w:t>Poprawa poziomu zdrowotności mieszkańców   poprzez rozwijanie aktywności sportowej i rekreacyjnej</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Kierunki działań: </w:t>
      </w:r>
    </w:p>
    <w:p w:rsidR="00B57FAE" w:rsidRPr="00B57FAE" w:rsidRDefault="00B57FAE" w:rsidP="0057070F">
      <w:pPr>
        <w:pStyle w:val="Akapitzlist"/>
        <w:numPr>
          <w:ilvl w:val="0"/>
          <w:numId w:val="69"/>
        </w:numPr>
        <w:spacing w:line="360" w:lineRule="auto"/>
        <w:rPr>
          <w:rFonts w:ascii="Times New Roman" w:hAnsi="Times New Roman"/>
          <w:sz w:val="24"/>
          <w:szCs w:val="24"/>
        </w:rPr>
      </w:pPr>
      <w:r w:rsidRPr="00B57FAE">
        <w:rPr>
          <w:rFonts w:ascii="Times New Roman" w:hAnsi="Times New Roman"/>
          <w:sz w:val="24"/>
          <w:szCs w:val="24"/>
        </w:rPr>
        <w:t xml:space="preserve">Modernizacja i rozbudowa bazy sportowej, </w:t>
      </w:r>
    </w:p>
    <w:p w:rsidR="00B57FAE" w:rsidRPr="00B57FAE" w:rsidRDefault="00B57FAE" w:rsidP="0057070F">
      <w:pPr>
        <w:pStyle w:val="Akapitzlist"/>
        <w:numPr>
          <w:ilvl w:val="0"/>
          <w:numId w:val="69"/>
        </w:numPr>
        <w:spacing w:line="360" w:lineRule="auto"/>
        <w:rPr>
          <w:rFonts w:ascii="Times New Roman" w:hAnsi="Times New Roman"/>
          <w:sz w:val="24"/>
          <w:szCs w:val="24"/>
        </w:rPr>
      </w:pPr>
      <w:r w:rsidRPr="00B57FAE">
        <w:rPr>
          <w:rFonts w:ascii="Times New Roman" w:hAnsi="Times New Roman"/>
          <w:sz w:val="24"/>
          <w:szCs w:val="24"/>
        </w:rPr>
        <w:t>Organizowanie cyklicznych imprez o charakterze sportowym i rekreacyjnym,</w:t>
      </w:r>
    </w:p>
    <w:p w:rsidR="00B57FAE" w:rsidRPr="00B57FAE" w:rsidRDefault="00B57FAE" w:rsidP="0057070F">
      <w:pPr>
        <w:pStyle w:val="Akapitzlist"/>
        <w:numPr>
          <w:ilvl w:val="0"/>
          <w:numId w:val="69"/>
        </w:numPr>
        <w:spacing w:line="360" w:lineRule="auto"/>
        <w:rPr>
          <w:rFonts w:ascii="Times New Roman" w:hAnsi="Times New Roman"/>
          <w:sz w:val="24"/>
          <w:szCs w:val="24"/>
        </w:rPr>
      </w:pPr>
      <w:r w:rsidRPr="00B57FAE">
        <w:rPr>
          <w:rFonts w:ascii="Times New Roman" w:hAnsi="Times New Roman"/>
          <w:sz w:val="24"/>
          <w:szCs w:val="24"/>
        </w:rPr>
        <w:t>Udostępnianie terenów gminnych pod budowę boisk sportowych,</w:t>
      </w:r>
    </w:p>
    <w:p w:rsidR="00B57FAE" w:rsidRPr="00B57FAE" w:rsidRDefault="00B57FAE" w:rsidP="0057070F">
      <w:pPr>
        <w:pStyle w:val="Akapitzlist"/>
        <w:numPr>
          <w:ilvl w:val="0"/>
          <w:numId w:val="69"/>
        </w:numPr>
        <w:spacing w:line="360" w:lineRule="auto"/>
        <w:rPr>
          <w:rFonts w:ascii="Times New Roman" w:hAnsi="Times New Roman"/>
          <w:sz w:val="24"/>
          <w:szCs w:val="24"/>
        </w:rPr>
      </w:pPr>
      <w:r w:rsidRPr="00B57FAE">
        <w:rPr>
          <w:rFonts w:ascii="Times New Roman" w:hAnsi="Times New Roman"/>
          <w:sz w:val="24"/>
          <w:szCs w:val="24"/>
        </w:rPr>
        <w:t xml:space="preserve">Tworzenie kół upowszechniających aktywność ruchowa mieszkańców   (aerobik, </w:t>
      </w:r>
      <w:proofErr w:type="spellStart"/>
      <w:r w:rsidRPr="00B57FAE">
        <w:rPr>
          <w:rFonts w:ascii="Times New Roman" w:hAnsi="Times New Roman"/>
          <w:sz w:val="24"/>
          <w:szCs w:val="24"/>
        </w:rPr>
        <w:t>nordic</w:t>
      </w:r>
      <w:proofErr w:type="spellEnd"/>
      <w:r w:rsidRPr="00B57FAE">
        <w:rPr>
          <w:rFonts w:ascii="Times New Roman" w:hAnsi="Times New Roman"/>
          <w:sz w:val="24"/>
          <w:szCs w:val="24"/>
        </w:rPr>
        <w:t xml:space="preserve"> </w:t>
      </w:r>
      <w:proofErr w:type="spellStart"/>
      <w:r w:rsidRPr="00B57FAE">
        <w:rPr>
          <w:rFonts w:ascii="Times New Roman" w:hAnsi="Times New Roman"/>
          <w:sz w:val="24"/>
          <w:szCs w:val="24"/>
        </w:rPr>
        <w:t>walking</w:t>
      </w:r>
      <w:proofErr w:type="spellEnd"/>
      <w:r w:rsidRPr="00B57FAE">
        <w:rPr>
          <w:rFonts w:ascii="Times New Roman" w:hAnsi="Times New Roman"/>
          <w:sz w:val="24"/>
          <w:szCs w:val="24"/>
        </w:rPr>
        <w:t>, taniec)</w:t>
      </w:r>
    </w:p>
    <w:p w:rsidR="00B57FAE" w:rsidRPr="00B57FAE" w:rsidRDefault="00B57FAE" w:rsidP="0057070F">
      <w:pPr>
        <w:pStyle w:val="Akapitzlist"/>
        <w:numPr>
          <w:ilvl w:val="0"/>
          <w:numId w:val="69"/>
        </w:numPr>
        <w:spacing w:line="360" w:lineRule="auto"/>
        <w:rPr>
          <w:rFonts w:ascii="Times New Roman" w:hAnsi="Times New Roman"/>
          <w:sz w:val="24"/>
          <w:szCs w:val="24"/>
        </w:rPr>
      </w:pPr>
      <w:r w:rsidRPr="00B57FAE">
        <w:rPr>
          <w:rFonts w:ascii="Times New Roman" w:hAnsi="Times New Roman"/>
          <w:sz w:val="24"/>
          <w:szCs w:val="24"/>
        </w:rPr>
        <w:t xml:space="preserve">Promowanie zdrowego stylu życia.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Cel strategiczny 3.3</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Zapewnienie dostępu do usług opieki zdrowotnej dla mieszkańców gminy</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Kierunki działań: </w:t>
      </w:r>
    </w:p>
    <w:p w:rsidR="00B57FAE" w:rsidRPr="00B57FAE" w:rsidRDefault="00B57FAE" w:rsidP="0057070F">
      <w:pPr>
        <w:pStyle w:val="Akapitzlist"/>
        <w:numPr>
          <w:ilvl w:val="0"/>
          <w:numId w:val="70"/>
        </w:numPr>
        <w:spacing w:before="120" w:after="120" w:line="360" w:lineRule="auto"/>
        <w:rPr>
          <w:rFonts w:ascii="Times New Roman" w:hAnsi="Times New Roman"/>
          <w:sz w:val="24"/>
          <w:szCs w:val="24"/>
        </w:rPr>
      </w:pPr>
      <w:r w:rsidRPr="00B57FAE">
        <w:rPr>
          <w:rFonts w:ascii="Times New Roman" w:hAnsi="Times New Roman"/>
          <w:sz w:val="24"/>
          <w:szCs w:val="24"/>
        </w:rPr>
        <w:t>Wsparcie i doposażenie ośrodków zdrowia, przychodni specjalistycznych;</w:t>
      </w:r>
    </w:p>
    <w:p w:rsidR="00B57FAE" w:rsidRPr="00B57FAE" w:rsidRDefault="00B57FAE" w:rsidP="0057070F">
      <w:pPr>
        <w:pStyle w:val="Akapitzlist"/>
        <w:numPr>
          <w:ilvl w:val="0"/>
          <w:numId w:val="70"/>
        </w:numPr>
        <w:spacing w:before="120" w:after="120" w:line="360" w:lineRule="auto"/>
        <w:rPr>
          <w:rFonts w:ascii="Times New Roman" w:hAnsi="Times New Roman"/>
          <w:sz w:val="24"/>
          <w:szCs w:val="24"/>
        </w:rPr>
      </w:pPr>
      <w:r w:rsidRPr="00B57FAE">
        <w:rPr>
          <w:rFonts w:ascii="Times New Roman" w:hAnsi="Times New Roman"/>
          <w:sz w:val="24"/>
          <w:szCs w:val="24"/>
        </w:rPr>
        <w:t>Rozbudowa infrastruktury opieki zdrowotnej w tym obiektów opieki specjalistycznej (centra rehabilitacyjne, poradnie);</w:t>
      </w:r>
    </w:p>
    <w:p w:rsidR="00B57FAE" w:rsidRPr="00B57FAE" w:rsidRDefault="00B57FAE" w:rsidP="0057070F">
      <w:pPr>
        <w:pStyle w:val="Akapitzlist"/>
        <w:numPr>
          <w:ilvl w:val="0"/>
          <w:numId w:val="70"/>
        </w:numPr>
        <w:spacing w:before="120" w:after="120" w:line="360" w:lineRule="auto"/>
        <w:rPr>
          <w:rFonts w:ascii="Times New Roman" w:hAnsi="Times New Roman"/>
          <w:sz w:val="24"/>
          <w:szCs w:val="24"/>
        </w:rPr>
      </w:pPr>
      <w:r w:rsidRPr="00B57FAE">
        <w:rPr>
          <w:rFonts w:ascii="Times New Roman" w:hAnsi="Times New Roman"/>
          <w:sz w:val="24"/>
          <w:szCs w:val="24"/>
        </w:rPr>
        <w:t xml:space="preserve">Inicjacja realizacji programów profilaktycznych i akcji promujących profilaktykę zdrowotną.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4.4 Priorytet, cel i kierunki działań w zakresie Oświata.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Priorytet strategiczny nr 4</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Zapewnienie odpowiedniego poziomu edukacji dzieci i młodzieży poprzez rozwijanie ich potencjału intelektualnego oraz rozbudowę i modernizację infrastruktury edukacyjnej  </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 Cel strategiczny 4.1</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Utrzymanie wysokiego poziomu kształcenia  w szkołach</w:t>
      </w:r>
    </w:p>
    <w:p w:rsidR="00B57FAE" w:rsidRPr="00B57FAE" w:rsidRDefault="00B57FAE" w:rsidP="00B57FAE">
      <w:pPr>
        <w:spacing w:before="120" w:after="120" w:line="360" w:lineRule="auto"/>
        <w:rPr>
          <w:rFonts w:ascii="Times New Roman" w:hAnsi="Times New Roman"/>
          <w:sz w:val="24"/>
          <w:szCs w:val="24"/>
        </w:rPr>
      </w:pPr>
      <w:r w:rsidRPr="00B57FAE">
        <w:rPr>
          <w:rFonts w:ascii="Times New Roman" w:hAnsi="Times New Roman"/>
          <w:sz w:val="24"/>
          <w:szCs w:val="24"/>
        </w:rPr>
        <w:t xml:space="preserve">Kierunki działań: </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t>Pozyskiwanie instruktorów do prowadzenia zajęć specjalistycznych  (logopeda);</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t xml:space="preserve">Aktywne kształtowanie i rozwijanie zainteresowań dzieci i młodzieży; </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t>Tworzenie warunków do prowadzenia fachowej opieki przedszkolnej;</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lastRenderedPageBreak/>
        <w:t>Udzielanie wsparcia dzieciom mającym problemy z nauką;</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t>Podnoszenie standardu wyposażenia placówek oświatowych w nowoczesne środki dydaktyczne;</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t>Rozbudowa i modernizacja infrastruktury edukacyjnej;</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t>Tworzenie świetlic przyszkolnych;</w:t>
      </w:r>
    </w:p>
    <w:p w:rsidR="00B57FAE" w:rsidRPr="00B57FAE" w:rsidRDefault="00B57FAE" w:rsidP="0057070F">
      <w:pPr>
        <w:pStyle w:val="Akapitzlist"/>
        <w:numPr>
          <w:ilvl w:val="0"/>
          <w:numId w:val="71"/>
        </w:numPr>
        <w:spacing w:line="360" w:lineRule="auto"/>
        <w:rPr>
          <w:rFonts w:ascii="Times New Roman" w:hAnsi="Times New Roman"/>
          <w:sz w:val="24"/>
          <w:szCs w:val="24"/>
        </w:rPr>
      </w:pPr>
      <w:r w:rsidRPr="00B57FAE">
        <w:rPr>
          <w:rFonts w:ascii="Times New Roman" w:hAnsi="Times New Roman"/>
          <w:sz w:val="24"/>
          <w:szCs w:val="24"/>
        </w:rPr>
        <w:t xml:space="preserve">Prowadzenie prelekcji dla rodziców poświęconych problematyce wychowania dzieci.    </w:t>
      </w:r>
    </w:p>
    <w:p w:rsidR="00B57FAE" w:rsidRPr="00B57FAE" w:rsidRDefault="00B57FAE" w:rsidP="00B57FAE">
      <w:pPr>
        <w:pStyle w:val="Akapitzlist"/>
        <w:spacing w:line="360" w:lineRule="auto"/>
        <w:ind w:left="360"/>
        <w:rPr>
          <w:rFonts w:ascii="Times New Roman" w:hAnsi="Times New Roman"/>
          <w:sz w:val="24"/>
          <w:szCs w:val="24"/>
        </w:rPr>
      </w:pPr>
      <w:r w:rsidRPr="00B57FAE">
        <w:rPr>
          <w:rFonts w:ascii="Times New Roman" w:hAnsi="Times New Roman"/>
          <w:sz w:val="24"/>
          <w:szCs w:val="24"/>
        </w:rPr>
        <w:t xml:space="preserve">Priorytet, cel i kierunki działań w zakresie Polityki społecznej  </w:t>
      </w:r>
    </w:p>
    <w:p w:rsidR="00B57FAE" w:rsidRPr="00B57FAE" w:rsidRDefault="00B57FAE" w:rsidP="00B57FAE">
      <w:pPr>
        <w:pStyle w:val="Akapitzlist"/>
        <w:spacing w:line="360" w:lineRule="auto"/>
        <w:ind w:left="360"/>
        <w:rPr>
          <w:rFonts w:ascii="Times New Roman" w:hAnsi="Times New Roman"/>
          <w:sz w:val="24"/>
          <w:szCs w:val="24"/>
        </w:rPr>
      </w:pPr>
      <w:r w:rsidRPr="00B57FAE">
        <w:rPr>
          <w:rFonts w:ascii="Times New Roman" w:hAnsi="Times New Roman"/>
          <w:sz w:val="24"/>
          <w:szCs w:val="24"/>
        </w:rPr>
        <w:t xml:space="preserve">Priorytet strategiczny nr 5 </w:t>
      </w:r>
    </w:p>
    <w:p w:rsidR="00B57FAE" w:rsidRPr="00B57FAE" w:rsidRDefault="00B57FAE" w:rsidP="00B57FAE">
      <w:pPr>
        <w:pStyle w:val="Akapitzlist"/>
        <w:spacing w:line="360" w:lineRule="auto"/>
        <w:ind w:left="360"/>
        <w:rPr>
          <w:rFonts w:ascii="Times New Roman" w:hAnsi="Times New Roman"/>
          <w:sz w:val="24"/>
          <w:szCs w:val="24"/>
        </w:rPr>
      </w:pPr>
      <w:r w:rsidRPr="00B57FAE">
        <w:rPr>
          <w:rFonts w:ascii="Times New Roman" w:hAnsi="Times New Roman"/>
          <w:sz w:val="24"/>
          <w:szCs w:val="24"/>
        </w:rPr>
        <w:t xml:space="preserve">Tworzenie warunków godnego życia dla  osób znajdujących się w trudnej sytuacji   </w:t>
      </w:r>
    </w:p>
    <w:p w:rsidR="00B57FAE" w:rsidRPr="00B57FAE" w:rsidRDefault="00B57FAE" w:rsidP="00B57FAE">
      <w:pPr>
        <w:pStyle w:val="Akapitzlist"/>
        <w:spacing w:line="360" w:lineRule="auto"/>
        <w:ind w:left="360"/>
        <w:rPr>
          <w:rFonts w:ascii="Times New Roman" w:hAnsi="Times New Roman"/>
          <w:sz w:val="24"/>
          <w:szCs w:val="24"/>
        </w:rPr>
      </w:pPr>
      <w:r w:rsidRPr="00B57FAE">
        <w:rPr>
          <w:rFonts w:ascii="Times New Roman" w:hAnsi="Times New Roman"/>
          <w:sz w:val="24"/>
          <w:szCs w:val="24"/>
        </w:rPr>
        <w:t>Cel strategiczny 5.1</w:t>
      </w:r>
      <w:r>
        <w:rPr>
          <w:rFonts w:ascii="Times New Roman" w:hAnsi="Times New Roman"/>
          <w:sz w:val="24"/>
          <w:szCs w:val="24"/>
        </w:rPr>
        <w:t xml:space="preserve"> </w:t>
      </w:r>
      <w:r w:rsidRPr="00B57FAE">
        <w:rPr>
          <w:rFonts w:ascii="Times New Roman" w:hAnsi="Times New Roman"/>
          <w:sz w:val="24"/>
          <w:szCs w:val="24"/>
        </w:rPr>
        <w:t>Zapewnienie opieki osobom starszym i niezaradnym  życiowo</w:t>
      </w:r>
    </w:p>
    <w:p w:rsidR="00B57FAE" w:rsidRPr="00B57FAE" w:rsidRDefault="00B57FAE" w:rsidP="00B57FAE">
      <w:pPr>
        <w:pStyle w:val="Akapitzlist"/>
        <w:spacing w:line="360" w:lineRule="auto"/>
        <w:ind w:left="360"/>
        <w:rPr>
          <w:rFonts w:ascii="Times New Roman" w:hAnsi="Times New Roman"/>
          <w:sz w:val="24"/>
          <w:szCs w:val="24"/>
        </w:rPr>
      </w:pPr>
      <w:r w:rsidRPr="00B57FAE">
        <w:rPr>
          <w:rFonts w:ascii="Times New Roman" w:hAnsi="Times New Roman"/>
          <w:sz w:val="24"/>
          <w:szCs w:val="24"/>
        </w:rPr>
        <w:t xml:space="preserve">Kierunki działań: </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Tworzenie świetlic środowiskowych i podmiotów świadczących profesjonalną opiekę nad osobami starszymi i niezaradnymi;</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Organizowanie czasu wolnego dla osób starszych</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 xml:space="preserve">Udzielanie pomocy psychologicznej rodzinom dysfunkcjonalnym; </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 xml:space="preserve">Prowadzenie szkoleń dla osób niezaradnych; </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Tworzenie dziennych pokoi opieki dla osób starszych;</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Tworzenie/ pozyskiwanie mieszkań socjalnych;</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Organizowanie grup wsparcia dla osób w trudnej sytuacji życiowej;</w:t>
      </w:r>
    </w:p>
    <w:p w:rsidR="00B57FAE"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 xml:space="preserve">Podejmowanie działań przeciwdziałających przemocy w rodzinie; </w:t>
      </w:r>
    </w:p>
    <w:p w:rsidR="00576D17" w:rsidRPr="00FC64A4" w:rsidRDefault="00B57FAE" w:rsidP="0057070F">
      <w:pPr>
        <w:pStyle w:val="Akapitzlist"/>
        <w:numPr>
          <w:ilvl w:val="0"/>
          <w:numId w:val="72"/>
        </w:numPr>
        <w:spacing w:line="360" w:lineRule="auto"/>
        <w:rPr>
          <w:rFonts w:ascii="Times New Roman" w:hAnsi="Times New Roman"/>
          <w:sz w:val="24"/>
          <w:szCs w:val="24"/>
        </w:rPr>
      </w:pPr>
      <w:r w:rsidRPr="00FC64A4">
        <w:rPr>
          <w:rFonts w:ascii="Times New Roman" w:hAnsi="Times New Roman"/>
          <w:sz w:val="24"/>
          <w:szCs w:val="24"/>
        </w:rPr>
        <w:t>Zapewnienie waru</w:t>
      </w:r>
    </w:p>
    <w:p w:rsidR="00BB6F14" w:rsidRPr="002B1813" w:rsidRDefault="00BB6F14" w:rsidP="00145648">
      <w:pPr>
        <w:spacing w:after="0" w:line="360" w:lineRule="auto"/>
        <w:jc w:val="both"/>
        <w:rPr>
          <w:rFonts w:ascii="Times New Roman" w:hAnsi="Times New Roman"/>
          <w:b/>
          <w:sz w:val="24"/>
          <w:szCs w:val="24"/>
        </w:rPr>
      </w:pPr>
      <w:r w:rsidRPr="002B1813">
        <w:rPr>
          <w:rFonts w:ascii="Times New Roman" w:hAnsi="Times New Roman"/>
          <w:b/>
          <w:sz w:val="24"/>
          <w:szCs w:val="24"/>
        </w:rPr>
        <w:t xml:space="preserve">Strategia rozwiązywania problemów społecznych na lata 2009-2015 </w:t>
      </w:r>
    </w:p>
    <w:p w:rsidR="00BB6F14" w:rsidRPr="002B1813" w:rsidRDefault="00BB6F14" w:rsidP="00145648">
      <w:pPr>
        <w:spacing w:after="0" w:line="360" w:lineRule="auto"/>
        <w:jc w:val="both"/>
        <w:rPr>
          <w:rFonts w:ascii="Times New Roman" w:hAnsi="Times New Roman"/>
          <w:sz w:val="24"/>
          <w:szCs w:val="24"/>
        </w:rPr>
      </w:pPr>
      <w:r w:rsidRPr="002B1813">
        <w:rPr>
          <w:rFonts w:ascii="Times New Roman" w:hAnsi="Times New Roman"/>
          <w:sz w:val="24"/>
          <w:szCs w:val="24"/>
        </w:rPr>
        <w:tab/>
        <w:t xml:space="preserve">Jako obszar rewitalizacji objęty </w:t>
      </w:r>
      <w:r w:rsidR="00E61625" w:rsidRPr="002B1813">
        <w:rPr>
          <w:rFonts w:ascii="Times New Roman" w:hAnsi="Times New Roman"/>
          <w:sz w:val="24"/>
          <w:szCs w:val="24"/>
        </w:rPr>
        <w:t>Lokalnym</w:t>
      </w:r>
      <w:r w:rsidRPr="002B1813">
        <w:rPr>
          <w:rFonts w:ascii="Times New Roman" w:hAnsi="Times New Roman"/>
          <w:sz w:val="24"/>
          <w:szCs w:val="24"/>
        </w:rPr>
        <w:t xml:space="preserve"> Programem Rewitalizacji wyznacza się teren o największym skupieniu negatywnych zjawisk społecznych, w tym w szczególności bezrobocia, ubóstwa, przestępczości, niskiego poziomu edukacji lub kapitału społecznego, a także niewystarczającego poziomu uczestnictwa w życiu publicznym i kulturalnym oraz obszar na którym oprócz w/w problemów występuje minimum jedno z negatywnych zjawisk gospodarczych, środowiskowych, przestrzenno-funkcjonalnych lub technicznych. Kwestie społeczne mają więc niebywałe znaczenie i traktowane są pri</w:t>
      </w:r>
      <w:r w:rsidR="00E61625" w:rsidRPr="002B1813">
        <w:rPr>
          <w:rFonts w:ascii="Times New Roman" w:hAnsi="Times New Roman"/>
          <w:sz w:val="24"/>
          <w:szCs w:val="24"/>
        </w:rPr>
        <w:t>orytetowo. Zgodnie z powyższym L</w:t>
      </w:r>
      <w:r w:rsidRPr="002B1813">
        <w:rPr>
          <w:rFonts w:ascii="Times New Roman" w:hAnsi="Times New Roman"/>
          <w:sz w:val="24"/>
          <w:szCs w:val="24"/>
        </w:rPr>
        <w:t>PR nie może pominąć w swych założeniach, realizacji celi Strategii rozwiązywania problemów społecznych w Gminie.</w:t>
      </w:r>
    </w:p>
    <w:p w:rsidR="00BB6F14" w:rsidRDefault="00BB6F14" w:rsidP="00145648">
      <w:pPr>
        <w:spacing w:after="0" w:line="360" w:lineRule="auto"/>
        <w:jc w:val="both"/>
        <w:rPr>
          <w:rFonts w:ascii="Times New Roman" w:hAnsi="Times New Roman"/>
          <w:sz w:val="24"/>
          <w:szCs w:val="24"/>
        </w:rPr>
      </w:pPr>
      <w:r w:rsidRPr="002B1813">
        <w:rPr>
          <w:rFonts w:ascii="Times New Roman" w:hAnsi="Times New Roman"/>
          <w:sz w:val="24"/>
          <w:szCs w:val="24"/>
        </w:rPr>
        <w:t>Na chwilę obecną dokument jest w trakcie aktualizacji</w:t>
      </w:r>
    </w:p>
    <w:p w:rsidR="00FC64A4" w:rsidRPr="002B1813" w:rsidRDefault="00FC64A4" w:rsidP="00145648">
      <w:pPr>
        <w:spacing w:after="0" w:line="360" w:lineRule="auto"/>
        <w:jc w:val="both"/>
        <w:rPr>
          <w:rFonts w:ascii="Times New Roman" w:hAnsi="Times New Roman"/>
          <w:b/>
          <w:sz w:val="24"/>
          <w:szCs w:val="24"/>
        </w:rPr>
      </w:pPr>
    </w:p>
    <w:p w:rsidR="00FC64A4" w:rsidRDefault="00BB6F14" w:rsidP="00145648">
      <w:pPr>
        <w:spacing w:after="0" w:line="360" w:lineRule="auto"/>
        <w:jc w:val="both"/>
        <w:rPr>
          <w:rFonts w:ascii="Times New Roman" w:hAnsi="Times New Roman"/>
          <w:b/>
          <w:sz w:val="24"/>
          <w:szCs w:val="24"/>
        </w:rPr>
      </w:pPr>
      <w:r w:rsidRPr="00FC64A4">
        <w:rPr>
          <w:rFonts w:ascii="Times New Roman" w:hAnsi="Times New Roman"/>
          <w:b/>
          <w:sz w:val="24"/>
          <w:szCs w:val="24"/>
        </w:rPr>
        <w:t>Projekt założeń do planu zaopatrzenia w ciepło, energię elektryczną i paliwa gazowe dla Gminy Dzikowiec na lata 2013 – 2020</w:t>
      </w:r>
    </w:p>
    <w:p w:rsidR="00FC64A4" w:rsidRPr="00FC64A4" w:rsidRDefault="00FC64A4" w:rsidP="00FC64A4">
      <w:pPr>
        <w:pStyle w:val="Textbody"/>
        <w:rPr>
          <w:rFonts w:ascii="Times New Roman" w:hAnsi="Times New Roman" w:cs="Times New Roman"/>
          <w:sz w:val="24"/>
        </w:rPr>
      </w:pPr>
      <w:r w:rsidRPr="00FC64A4">
        <w:rPr>
          <w:rFonts w:ascii="Times New Roman" w:hAnsi="Times New Roman" w:cs="Times New Roman"/>
          <w:sz w:val="24"/>
        </w:rPr>
        <w:t>Cele strategiczne wyznaczone w Planie to:</w:t>
      </w:r>
    </w:p>
    <w:p w:rsidR="00FC64A4" w:rsidRPr="00FC64A4" w:rsidRDefault="00FC64A4" w:rsidP="00FC64A4">
      <w:pPr>
        <w:pStyle w:val="Textbody"/>
        <w:rPr>
          <w:rFonts w:ascii="Times New Roman" w:hAnsi="Times New Roman" w:cs="Times New Roman"/>
          <w:sz w:val="24"/>
        </w:rPr>
      </w:pPr>
      <w:r w:rsidRPr="00FC64A4">
        <w:rPr>
          <w:rFonts w:ascii="Times New Roman" w:hAnsi="Times New Roman" w:cs="Times New Roman"/>
          <w:sz w:val="24"/>
        </w:rPr>
        <w:t xml:space="preserve"> 1. Rozwój społeczno-gospodarczy gminy Dzikowiec bez wzrostu zapotrzebowania na energię końcową. </w:t>
      </w:r>
    </w:p>
    <w:p w:rsidR="00FC64A4" w:rsidRPr="00FC64A4" w:rsidRDefault="00FC64A4" w:rsidP="00FC64A4">
      <w:pPr>
        <w:pStyle w:val="Textbody"/>
        <w:rPr>
          <w:rFonts w:ascii="Times New Roman" w:hAnsi="Times New Roman" w:cs="Times New Roman"/>
          <w:sz w:val="24"/>
        </w:rPr>
      </w:pPr>
      <w:r w:rsidRPr="00FC64A4">
        <w:rPr>
          <w:rFonts w:ascii="Times New Roman" w:hAnsi="Times New Roman" w:cs="Times New Roman"/>
          <w:sz w:val="24"/>
        </w:rPr>
        <w:t xml:space="preserve">2. Ograniczenie emisji gazów cieplarnianych z instalacji wykorzystywanych na terenie gminy Dzikowiec, a także emisji pochodzącej z transportu. </w:t>
      </w:r>
    </w:p>
    <w:p w:rsidR="00FC64A4" w:rsidRPr="00FC64A4" w:rsidRDefault="00FC64A4" w:rsidP="00FC64A4">
      <w:pPr>
        <w:pStyle w:val="Textbody"/>
        <w:rPr>
          <w:rFonts w:ascii="Times New Roman" w:hAnsi="Times New Roman" w:cs="Times New Roman"/>
          <w:sz w:val="24"/>
        </w:rPr>
      </w:pPr>
      <w:r w:rsidRPr="00FC64A4">
        <w:rPr>
          <w:rFonts w:ascii="Times New Roman" w:hAnsi="Times New Roman" w:cs="Times New Roman"/>
          <w:sz w:val="24"/>
        </w:rPr>
        <w:t xml:space="preserve">3. Zwiększenie efektywności wykorzystania/wytwarzania energii oraz wykorzystywanie odnawialnych źródeł energii. </w:t>
      </w:r>
    </w:p>
    <w:p w:rsidR="00FC64A4" w:rsidRPr="00FC64A4" w:rsidRDefault="00FC64A4" w:rsidP="00FC64A4">
      <w:pPr>
        <w:pStyle w:val="Textbody"/>
        <w:rPr>
          <w:rFonts w:ascii="Times New Roman" w:hAnsi="Times New Roman" w:cs="Times New Roman"/>
          <w:sz w:val="24"/>
        </w:rPr>
      </w:pPr>
      <w:r w:rsidRPr="00FC64A4">
        <w:rPr>
          <w:rFonts w:ascii="Times New Roman" w:hAnsi="Times New Roman" w:cs="Times New Roman"/>
          <w:sz w:val="24"/>
        </w:rPr>
        <w:t>4. Rozwój gospodarki lokalnej wykorzystującej energooszczędne technologie.</w:t>
      </w:r>
    </w:p>
    <w:p w:rsidR="00FC64A4" w:rsidRPr="00FC64A4" w:rsidRDefault="00FC64A4" w:rsidP="00FC64A4">
      <w:pPr>
        <w:pStyle w:val="Textbody"/>
        <w:rPr>
          <w:rFonts w:ascii="Times New Roman" w:hAnsi="Times New Roman" w:cs="Times New Roman"/>
          <w:sz w:val="24"/>
        </w:rPr>
      </w:pPr>
      <w:r w:rsidRPr="00FC64A4">
        <w:rPr>
          <w:rFonts w:ascii="Times New Roman" w:hAnsi="Times New Roman" w:cs="Times New Roman"/>
          <w:sz w:val="24"/>
        </w:rPr>
        <w:t xml:space="preserve">5. Poprawa ładu przestrzennego, rozwój zrównoważonej przestrzeni publicznej.  W celu wyeliminowania sprzeczności w przepisach lub strategiach oraz nakreślenia ram prawno-organizacyjnych rozpoznano lokalne, regionalne, krajowe oraz międzynarodowe przepisy, strategie, procedury i plany, które mają wpływ na zarządzanie energią i ochronę klimatu realizowane przez władze lokalne. Przeprowadzona analiza nie wykazała istotnych sprzeczności.  </w:t>
      </w:r>
    </w:p>
    <w:p w:rsidR="00FC64A4" w:rsidRPr="00FC64A4" w:rsidRDefault="00FC64A4" w:rsidP="00FC64A4">
      <w:pPr>
        <w:pStyle w:val="Textbody"/>
        <w:rPr>
          <w:rFonts w:ascii="Times New Roman" w:hAnsi="Times New Roman" w:cs="Times New Roman"/>
          <w:sz w:val="24"/>
        </w:rPr>
      </w:pPr>
      <w:r w:rsidRPr="00FC64A4">
        <w:rPr>
          <w:rFonts w:ascii="Times New Roman" w:hAnsi="Times New Roman" w:cs="Times New Roman"/>
          <w:sz w:val="24"/>
        </w:rPr>
        <w:t xml:space="preserve">Analiza informacji na temat obecnego stanu gminy Dzikowiec w kontekście niskiej emisji CO2 i jej ograniczania ujawniła następujące obszary problemowe: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dominacja przestarzałego systemu grzewczego budynków;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spalanie paliw stałych w celu ogrzania mieszkań (węgiel, miał koksowy, koks);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spalanie odpadów w piecach indywidualnych gospodarstw domowych;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ruch drogowy;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wysoki wiek wielu budynków, co rodzi niebezpieczeństwo, że okres zwrotu inwestycji </w:t>
      </w:r>
      <w:proofErr w:type="spellStart"/>
      <w:r w:rsidRPr="00FC64A4">
        <w:rPr>
          <w:rFonts w:ascii="Times New Roman" w:hAnsi="Times New Roman" w:cs="Times New Roman"/>
          <w:sz w:val="24"/>
        </w:rPr>
        <w:t>termomodernizacyjnych</w:t>
      </w:r>
      <w:proofErr w:type="spellEnd"/>
      <w:r w:rsidRPr="00FC64A4">
        <w:rPr>
          <w:rFonts w:ascii="Times New Roman" w:hAnsi="Times New Roman" w:cs="Times New Roman"/>
          <w:sz w:val="24"/>
        </w:rPr>
        <w:t xml:space="preserve"> może być wyższy niż czas pozostały do zakończenia eksploatacji budynków;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niekorzystne warunki do rozwoju energetyki wodnej, geotermalnej i wiatrowej;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umiarkowane nasłonecznienie, które poddaje w wątpliwość opłacalność inwestowania w </w:t>
      </w:r>
      <w:proofErr w:type="spellStart"/>
      <w:r w:rsidRPr="00FC64A4">
        <w:rPr>
          <w:rFonts w:ascii="Times New Roman" w:hAnsi="Times New Roman" w:cs="Times New Roman"/>
          <w:sz w:val="24"/>
        </w:rPr>
        <w:t>fotowoltaikę</w:t>
      </w:r>
      <w:proofErr w:type="spellEnd"/>
      <w:r w:rsidRPr="00FC64A4">
        <w:rPr>
          <w:rFonts w:ascii="Times New Roman" w:hAnsi="Times New Roman" w:cs="Times New Roman"/>
          <w:sz w:val="24"/>
        </w:rPr>
        <w:t xml:space="preserve"> bez wykorzystania zewnętrznych źródeł finansowania;</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niska gęstość zaludnienia, która utrudnia budowę uzasadnionej ekonomicznie sieci ciepłowniczej;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duża liczba pojazdów będąca na wyposażeniu mieszkańców w połączeniu z niską </w:t>
      </w:r>
      <w:r w:rsidRPr="00FC64A4">
        <w:rPr>
          <w:rFonts w:ascii="Times New Roman" w:hAnsi="Times New Roman" w:cs="Times New Roman"/>
          <w:sz w:val="24"/>
        </w:rPr>
        <w:lastRenderedPageBreak/>
        <w:t xml:space="preserve">gęstością zaludnienia może mieć wpływ na nieopłacalność komunikacji zbiorowej; </w:t>
      </w:r>
    </w:p>
    <w:p w:rsidR="00FC64A4" w:rsidRPr="00FC64A4" w:rsidRDefault="00FC64A4" w:rsidP="0057070F">
      <w:pPr>
        <w:pStyle w:val="Textbody"/>
        <w:numPr>
          <w:ilvl w:val="0"/>
          <w:numId w:val="73"/>
        </w:numPr>
        <w:rPr>
          <w:rFonts w:ascii="Times New Roman" w:hAnsi="Times New Roman" w:cs="Times New Roman"/>
          <w:sz w:val="24"/>
        </w:rPr>
      </w:pPr>
      <w:r w:rsidRPr="00FC64A4">
        <w:rPr>
          <w:rFonts w:ascii="Times New Roman" w:hAnsi="Times New Roman" w:cs="Times New Roman"/>
          <w:sz w:val="24"/>
        </w:rPr>
        <w:t xml:space="preserve">ograniczone doświadczenie </w:t>
      </w:r>
      <w:proofErr w:type="spellStart"/>
      <w:r w:rsidRPr="00FC64A4">
        <w:rPr>
          <w:rFonts w:ascii="Times New Roman" w:hAnsi="Times New Roman" w:cs="Times New Roman"/>
          <w:sz w:val="24"/>
        </w:rPr>
        <w:t>interesariuszy</w:t>
      </w:r>
      <w:proofErr w:type="spellEnd"/>
      <w:r w:rsidRPr="00FC64A4">
        <w:rPr>
          <w:rFonts w:ascii="Times New Roman" w:hAnsi="Times New Roman" w:cs="Times New Roman"/>
          <w:sz w:val="24"/>
        </w:rPr>
        <w:t xml:space="preserve"> we wdrażaniu rozwiązań poprawiających efektywność energetyczną.  </w:t>
      </w:r>
    </w:p>
    <w:p w:rsidR="00FC64A4" w:rsidRPr="00FC64A4" w:rsidRDefault="00FC64A4" w:rsidP="00FC64A4">
      <w:pPr>
        <w:rPr>
          <w:b/>
        </w:rPr>
      </w:pPr>
      <w:r w:rsidRPr="00FC64A4">
        <w:rPr>
          <w:b/>
        </w:rPr>
        <w:t>Cele strategiczne i szczegółowe</w:t>
      </w:r>
    </w:p>
    <w:p w:rsidR="00FC64A4" w:rsidRPr="00506892" w:rsidRDefault="00FC64A4" w:rsidP="00FC64A4">
      <w:pPr>
        <w:pStyle w:val="Textbody"/>
        <w:rPr>
          <w:rFonts w:ascii="Times New Roman" w:hAnsi="Times New Roman" w:cs="Times New Roman"/>
          <w:sz w:val="24"/>
        </w:rPr>
      </w:pPr>
      <w:r w:rsidRPr="000B217D">
        <w:rPr>
          <w:rFonts w:ascii="Times New Roman" w:hAnsi="Times New Roman" w:cs="Times New Roman"/>
          <w:sz w:val="24"/>
        </w:rPr>
        <w:tab/>
        <w:t>Cele strategiczne i szczegółowe zostały przedstawione w poniższej tabeli.</w:t>
      </w:r>
    </w:p>
    <w:tbl>
      <w:tblPr>
        <w:tblW w:w="9639" w:type="dxa"/>
        <w:tblLayout w:type="fixed"/>
        <w:tblCellMar>
          <w:left w:w="10" w:type="dxa"/>
          <w:right w:w="10" w:type="dxa"/>
        </w:tblCellMar>
        <w:tblLook w:val="0000"/>
      </w:tblPr>
      <w:tblGrid>
        <w:gridCol w:w="4819"/>
        <w:gridCol w:w="4820"/>
      </w:tblGrid>
      <w:tr w:rsidR="00FC64A4" w:rsidRPr="00B02DF2" w:rsidTr="006B1205">
        <w:trPr>
          <w:tblHeader/>
        </w:trPr>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rsidR="00FC64A4" w:rsidRPr="00B02DF2" w:rsidRDefault="00FC64A4" w:rsidP="006B1205">
            <w:pPr>
              <w:pStyle w:val="TableHeading"/>
              <w:rPr>
                <w:rFonts w:ascii="Times New Roman" w:hAnsi="Times New Roman" w:cs="Times New Roman"/>
              </w:rPr>
            </w:pPr>
            <w:r w:rsidRPr="00B02DF2">
              <w:rPr>
                <w:rFonts w:ascii="Times New Roman" w:hAnsi="Times New Roman" w:cs="Times New Roman"/>
              </w:rPr>
              <w:t>Cele strategiczne</w:t>
            </w:r>
          </w:p>
        </w:tc>
        <w:tc>
          <w:tcPr>
            <w:tcW w:w="482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C64A4" w:rsidRPr="00B02DF2" w:rsidRDefault="00FC64A4" w:rsidP="006B1205">
            <w:pPr>
              <w:pStyle w:val="TableHeading"/>
              <w:rPr>
                <w:rFonts w:ascii="Times New Roman" w:hAnsi="Times New Roman" w:cs="Times New Roman"/>
              </w:rPr>
            </w:pPr>
            <w:r w:rsidRPr="00B02DF2">
              <w:rPr>
                <w:rFonts w:ascii="Times New Roman" w:hAnsi="Times New Roman" w:cs="Times New Roman"/>
              </w:rPr>
              <w:t>Cele szczegółowe</w:t>
            </w:r>
          </w:p>
        </w:tc>
      </w:tr>
      <w:tr w:rsidR="00FC64A4" w:rsidRPr="00B02DF2" w:rsidTr="006B1205">
        <w:tc>
          <w:tcPr>
            <w:tcW w:w="4819" w:type="dxa"/>
            <w:tcBorders>
              <w:left w:val="single" w:sz="2" w:space="0" w:color="000000"/>
              <w:bottom w:val="single" w:sz="2" w:space="0" w:color="000000"/>
            </w:tcBorders>
            <w:tcMar>
              <w:top w:w="55" w:type="dxa"/>
              <w:left w:w="55" w:type="dxa"/>
              <w:bottom w:w="55" w:type="dxa"/>
              <w:right w:w="55" w:type="dxa"/>
            </w:tcMar>
          </w:tcPr>
          <w:p w:rsidR="00FC64A4" w:rsidRPr="00B02DF2" w:rsidRDefault="00FC64A4" w:rsidP="006B1205">
            <w:pPr>
              <w:pStyle w:val="TableContents"/>
              <w:jc w:val="both"/>
              <w:rPr>
                <w:rFonts w:ascii="Times New Roman" w:hAnsi="Times New Roman" w:cs="Times New Roman"/>
              </w:rPr>
            </w:pPr>
            <w:r w:rsidRPr="00B02DF2">
              <w:rPr>
                <w:rFonts w:ascii="Times New Roman" w:hAnsi="Times New Roman" w:cs="Times New Roman"/>
              </w:rPr>
              <w:t>1. Rozwój społeczno-gospodarczy gminy Dzikowiec bez wzrostu zapotrzebowania na energię końcową.</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1.1. Realizacja idei wzorcowej roli sektora publicznego w zakresie oszczędnego gospodarowania energią.</w:t>
            </w:r>
          </w:p>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1.2. Zwiększenie efektywności wykorzystania energii i paliw w budynkach.</w:t>
            </w:r>
          </w:p>
        </w:tc>
      </w:tr>
      <w:tr w:rsidR="00FC64A4" w:rsidRPr="00B02DF2" w:rsidTr="006B1205">
        <w:tc>
          <w:tcPr>
            <w:tcW w:w="4819" w:type="dxa"/>
            <w:tcBorders>
              <w:left w:val="single" w:sz="2" w:space="0" w:color="000000"/>
              <w:bottom w:val="single" w:sz="2" w:space="0" w:color="000000"/>
            </w:tcBorders>
            <w:tcMar>
              <w:top w:w="55" w:type="dxa"/>
              <w:left w:w="55" w:type="dxa"/>
              <w:bottom w:w="55" w:type="dxa"/>
              <w:right w:w="55" w:type="dxa"/>
            </w:tcMar>
          </w:tcPr>
          <w:p w:rsidR="00FC64A4" w:rsidRPr="00B02DF2" w:rsidRDefault="00FC64A4" w:rsidP="006B1205">
            <w:pPr>
              <w:pStyle w:val="TableContents"/>
              <w:jc w:val="both"/>
              <w:rPr>
                <w:rFonts w:ascii="Times New Roman" w:hAnsi="Times New Roman" w:cs="Times New Roman"/>
              </w:rPr>
            </w:pPr>
            <w:r w:rsidRPr="00B02DF2">
              <w:rPr>
                <w:rFonts w:ascii="Times New Roman" w:hAnsi="Times New Roman" w:cs="Times New Roman"/>
              </w:rPr>
              <w:t>2. Ograniczenie emisji gazów cieplarnianych z instalacji wykorzystywanych na terenie gminy Dzikowiec, a także emisji pochodzącej z transportu.</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2.1. Zmniejszenie emisji pyłów i gazów cieplarnianych.</w:t>
            </w:r>
          </w:p>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2.2. Zwiększenie świadomości wśród mieszkańców dotyczącej ich wpływu na lokalną zrównoważoną gospodarkę energetyczną.</w:t>
            </w:r>
          </w:p>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2.3. Promocja i realizacja wizji zrównoważonego transportu – z uwzględnieniem transportu zbiorowego, indywidualnego jak również rowerowego.</w:t>
            </w:r>
          </w:p>
        </w:tc>
      </w:tr>
      <w:tr w:rsidR="00FC64A4" w:rsidRPr="00B02DF2" w:rsidTr="006B1205">
        <w:tc>
          <w:tcPr>
            <w:tcW w:w="4819" w:type="dxa"/>
            <w:tcBorders>
              <w:left w:val="single" w:sz="2" w:space="0" w:color="000000"/>
              <w:bottom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3. Zwiększenie efektywności wykorzystania/wytwarzania energii oraz wykorzystywanie odnawialnych źródeł energii.</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3.1. Zwiększenie wykorzystania odnawialnych źródeł energii wykorzystywanych na terenie Gminy.</w:t>
            </w:r>
          </w:p>
        </w:tc>
      </w:tr>
      <w:tr w:rsidR="00FC64A4" w:rsidRPr="00B02DF2" w:rsidTr="006B1205">
        <w:tc>
          <w:tcPr>
            <w:tcW w:w="4819" w:type="dxa"/>
            <w:tcBorders>
              <w:left w:val="single" w:sz="2" w:space="0" w:color="000000"/>
              <w:bottom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4. Rozwój gospodarki lokalnej wykorzystującej energooszczędne technologie.</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4.1. Wspieranie zrównoważonej gospodarki surowcami energetycznymi.</w:t>
            </w:r>
          </w:p>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4.2. Promocja i wdrażanie idei budownictwa energooszczędnego.</w:t>
            </w:r>
          </w:p>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4.3. Promocja efektywnego energetycznie oświetlenia.</w:t>
            </w:r>
          </w:p>
        </w:tc>
      </w:tr>
      <w:tr w:rsidR="00FC64A4" w:rsidRPr="00B02DF2" w:rsidTr="006B1205">
        <w:tc>
          <w:tcPr>
            <w:tcW w:w="4819" w:type="dxa"/>
            <w:tcBorders>
              <w:left w:val="single" w:sz="2" w:space="0" w:color="000000"/>
              <w:bottom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5. Poprawa ładu przestrzennego, rozwój</w:t>
            </w:r>
          </w:p>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zrównoważonej przestrzeni publicznej.</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tcPr>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5.1. Poprawa efektywności energetycznej budynków.</w:t>
            </w:r>
          </w:p>
          <w:p w:rsidR="00FC64A4" w:rsidRPr="00B02DF2" w:rsidRDefault="00FC64A4" w:rsidP="006B1205">
            <w:pPr>
              <w:pStyle w:val="TableContents"/>
              <w:rPr>
                <w:rFonts w:ascii="Times New Roman" w:hAnsi="Times New Roman" w:cs="Times New Roman"/>
              </w:rPr>
            </w:pPr>
            <w:r w:rsidRPr="00B02DF2">
              <w:rPr>
                <w:rFonts w:ascii="Times New Roman" w:hAnsi="Times New Roman" w:cs="Times New Roman"/>
              </w:rPr>
              <w:t>5.2. Poprawa stanu technicznego urządzeń infrastruktury publicznej.</w:t>
            </w:r>
          </w:p>
        </w:tc>
      </w:tr>
    </w:tbl>
    <w:p w:rsidR="00FC64A4" w:rsidRPr="00B02DF2" w:rsidRDefault="00FC64A4" w:rsidP="00FC64A4">
      <w:pPr>
        <w:pStyle w:val="Textbody"/>
        <w:rPr>
          <w:rFonts w:ascii="Times New Roman" w:hAnsi="Times New Roman" w:cs="Times New Roman"/>
        </w:rPr>
      </w:pPr>
    </w:p>
    <w:p w:rsidR="00FC64A4" w:rsidRPr="00FC64A4" w:rsidRDefault="00FC64A4" w:rsidP="00FC64A4">
      <w:pPr>
        <w:spacing w:after="0" w:line="360" w:lineRule="auto"/>
        <w:jc w:val="both"/>
        <w:rPr>
          <w:rFonts w:ascii="Times New Roman" w:hAnsi="Times New Roman"/>
          <w:sz w:val="24"/>
          <w:szCs w:val="24"/>
        </w:rPr>
      </w:pPr>
      <w:r w:rsidRPr="00FC64A4">
        <w:rPr>
          <w:rFonts w:ascii="Times New Roman" w:hAnsi="Times New Roman"/>
          <w:bCs/>
          <w:color w:val="000000" w:themeColor="text1"/>
        </w:rPr>
        <w:t xml:space="preserve">Nadrzędnymi celami strategicznymi Planu Gospodarki Niskoemisyjnej Gminy Dzikowiec jest </w:t>
      </w:r>
      <w:r w:rsidRPr="00FC64A4">
        <w:rPr>
          <w:rFonts w:ascii="Times New Roman" w:hAnsi="Times New Roman"/>
          <w:bCs/>
          <w:szCs w:val="21"/>
        </w:rPr>
        <w:t>osiągnięcie do roku 2020 redukcji niskiej emisji CO</w:t>
      </w:r>
      <w:r w:rsidRPr="00FC64A4">
        <w:rPr>
          <w:rFonts w:ascii="Times New Roman" w:hAnsi="Times New Roman"/>
          <w:bCs/>
          <w:position w:val="-7"/>
          <w:szCs w:val="21"/>
        </w:rPr>
        <w:t>2</w:t>
      </w:r>
      <w:r w:rsidRPr="00FC64A4">
        <w:rPr>
          <w:rFonts w:ascii="Times New Roman" w:hAnsi="Times New Roman"/>
          <w:bCs/>
          <w:szCs w:val="21"/>
        </w:rPr>
        <w:t xml:space="preserve"> z terenu gminy Dzikowiec o co najmniej </w:t>
      </w:r>
      <w:r w:rsidRPr="00FC64A4">
        <w:rPr>
          <w:rStyle w:val="Odwoanieprzypisudolnego"/>
          <w:rFonts w:ascii="Times New Roman" w:hAnsi="Times New Roman"/>
          <w:bCs/>
          <w:szCs w:val="21"/>
        </w:rPr>
        <w:footnoteReference w:id="1"/>
      </w:r>
      <w:r w:rsidRPr="00FC64A4">
        <w:t xml:space="preserve"> </w:t>
      </w:r>
      <w:r w:rsidRPr="00FC64A4">
        <w:rPr>
          <w:rFonts w:ascii="Times New Roman" w:hAnsi="Times New Roman"/>
          <w:bCs/>
          <w:szCs w:val="21"/>
        </w:rPr>
        <w:t>2651.58 ton rocznie (eliminacja ilości emisji CO</w:t>
      </w:r>
      <w:r w:rsidRPr="00FC64A4">
        <w:rPr>
          <w:rFonts w:ascii="Times New Roman" w:hAnsi="Times New Roman"/>
          <w:bCs/>
          <w:position w:val="-7"/>
          <w:szCs w:val="21"/>
        </w:rPr>
        <w:t xml:space="preserve">2 </w:t>
      </w:r>
      <w:r w:rsidRPr="00FC64A4">
        <w:rPr>
          <w:rFonts w:ascii="Times New Roman" w:hAnsi="Times New Roman"/>
          <w:bCs/>
          <w:szCs w:val="21"/>
        </w:rPr>
        <w:t xml:space="preserve">zinwentaryzowanej w roku 2014 - 100%) oraz zmniejszenie zużycia energii końcowej o co najmniej 512.140 </w:t>
      </w:r>
      <w:proofErr w:type="spellStart"/>
      <w:r w:rsidRPr="00FC64A4">
        <w:rPr>
          <w:rFonts w:ascii="Times New Roman" w:hAnsi="Times New Roman"/>
          <w:bCs/>
          <w:szCs w:val="21"/>
        </w:rPr>
        <w:t>MWh</w:t>
      </w:r>
      <w:proofErr w:type="spellEnd"/>
      <w:r w:rsidRPr="00FC64A4">
        <w:rPr>
          <w:rFonts w:ascii="Times New Roman" w:hAnsi="Times New Roman"/>
          <w:bCs/>
          <w:szCs w:val="21"/>
        </w:rPr>
        <w:t xml:space="preserve"> rocznie (17.68 %)</w:t>
      </w:r>
      <w:r w:rsidRPr="00FC64A4">
        <w:rPr>
          <w:rStyle w:val="Odwoanieprzypisudolnego"/>
          <w:rFonts w:ascii="Times New Roman" w:hAnsi="Times New Roman"/>
          <w:bCs/>
          <w:szCs w:val="21"/>
        </w:rPr>
        <w:footnoteReference w:id="2"/>
      </w:r>
      <w:r w:rsidRPr="00FC64A4">
        <w:rPr>
          <w:rFonts w:ascii="Times New Roman" w:hAnsi="Times New Roman"/>
          <w:bCs/>
          <w:szCs w:val="21"/>
        </w:rPr>
        <w:t xml:space="preserve"> i zwiększenie udziału wytwarzanej energii pochodzącej z odnawialnych źródeł energii o 2823.00 </w:t>
      </w:r>
      <w:proofErr w:type="spellStart"/>
      <w:r w:rsidRPr="00FC64A4">
        <w:rPr>
          <w:rFonts w:ascii="Times New Roman" w:hAnsi="Times New Roman"/>
          <w:bCs/>
          <w:szCs w:val="21"/>
        </w:rPr>
        <w:t>MWh</w:t>
      </w:r>
      <w:proofErr w:type="spellEnd"/>
      <w:r w:rsidRPr="00FC64A4">
        <w:rPr>
          <w:rFonts w:ascii="Times New Roman" w:hAnsi="Times New Roman"/>
          <w:bCs/>
          <w:szCs w:val="21"/>
        </w:rPr>
        <w:t>/rok (119.41 punktu procentowego).</w:t>
      </w:r>
    </w:p>
    <w:p w:rsidR="00131590" w:rsidRPr="002B1813" w:rsidRDefault="00131590" w:rsidP="00145648">
      <w:pPr>
        <w:pStyle w:val="Nagwek1"/>
        <w:spacing w:line="360" w:lineRule="auto"/>
        <w:rPr>
          <w:rFonts w:ascii="Times New Roman" w:hAnsi="Times New Roman"/>
        </w:rPr>
      </w:pPr>
      <w:bookmarkStart w:id="16" w:name="_Toc465697262"/>
      <w:bookmarkStart w:id="17" w:name="_Toc469861397"/>
      <w:r w:rsidRPr="002B1813">
        <w:rPr>
          <w:rFonts w:ascii="Times New Roman" w:hAnsi="Times New Roman"/>
        </w:rPr>
        <w:lastRenderedPageBreak/>
        <w:t>Delimitacja obszaru zdegradowanego i obszaru rewitalizacji</w:t>
      </w:r>
      <w:bookmarkEnd w:id="16"/>
      <w:bookmarkEnd w:id="17"/>
    </w:p>
    <w:p w:rsidR="00131590" w:rsidRPr="002B1813" w:rsidRDefault="00131590" w:rsidP="00145648">
      <w:pPr>
        <w:spacing w:after="0" w:line="360" w:lineRule="auto"/>
        <w:ind w:firstLine="432"/>
        <w:jc w:val="both"/>
        <w:rPr>
          <w:rFonts w:ascii="Times New Roman" w:hAnsi="Times New Roman"/>
          <w:sz w:val="24"/>
          <w:szCs w:val="24"/>
        </w:rPr>
      </w:pPr>
      <w:r w:rsidRPr="002B1813">
        <w:rPr>
          <w:rFonts w:ascii="Times New Roman" w:hAnsi="Times New Roman"/>
          <w:sz w:val="24"/>
          <w:szCs w:val="24"/>
        </w:rPr>
        <w:t xml:space="preserve">Obszar zdegradowany wyznaczono na podstawie pogłębionej analizy wskaźnikowej dotyczącej sfery społecznej, gospodarczej i przestrzennej poszczególnych jednostek urbanistycznych Gminy </w:t>
      </w:r>
      <w:r w:rsidR="00E61625" w:rsidRPr="002B1813">
        <w:rPr>
          <w:rFonts w:ascii="Times New Roman" w:hAnsi="Times New Roman"/>
          <w:sz w:val="24"/>
          <w:szCs w:val="24"/>
        </w:rPr>
        <w:t>Dzikowiec</w:t>
      </w:r>
      <w:r w:rsidRPr="002B1813">
        <w:rPr>
          <w:rFonts w:ascii="Times New Roman" w:hAnsi="Times New Roman"/>
          <w:sz w:val="24"/>
          <w:szCs w:val="24"/>
        </w:rPr>
        <w:t xml:space="preserve">. Jako jednostkę urbanistyczną wyznaczono miejscowość, ze względu na fakt, że większość danych wykorzystywanych w przedmiotowej analizie, zbierana jest na potrzeby lokalnych i regionalnych statystyk właśnie w podziale na miejscowości. W analizie pod uwagę wzięto łącznie </w:t>
      </w:r>
      <w:r w:rsidR="00E61625" w:rsidRPr="002B1813">
        <w:rPr>
          <w:rFonts w:ascii="Times New Roman" w:hAnsi="Times New Roman"/>
          <w:sz w:val="24"/>
          <w:szCs w:val="24"/>
        </w:rPr>
        <w:t>szereg</w:t>
      </w:r>
      <w:r w:rsidRPr="002B1813">
        <w:rPr>
          <w:rFonts w:ascii="Times New Roman" w:hAnsi="Times New Roman"/>
          <w:sz w:val="24"/>
          <w:szCs w:val="24"/>
        </w:rPr>
        <w:t xml:space="preserve"> wskaźników społecznych, z zakresu  kondycji gospodarcz</w:t>
      </w:r>
      <w:r w:rsidR="008F45D2" w:rsidRPr="002B1813">
        <w:rPr>
          <w:rFonts w:ascii="Times New Roman" w:hAnsi="Times New Roman"/>
          <w:sz w:val="24"/>
          <w:szCs w:val="24"/>
        </w:rPr>
        <w:t>ej poszczególnych obszarów oraz</w:t>
      </w:r>
      <w:r w:rsidRPr="002B1813">
        <w:rPr>
          <w:rFonts w:ascii="Times New Roman" w:hAnsi="Times New Roman"/>
          <w:sz w:val="24"/>
          <w:szCs w:val="24"/>
        </w:rPr>
        <w:t xml:space="preserve"> wskaźnik przestrzenny. Wykaz wskaźników zastosowanych w procesie delimitacji obszarów zdegradowanych wraz z metodologią ich obliczania przedstawiają poniższe tabele.</w:t>
      </w:r>
    </w:p>
    <w:p w:rsidR="008F45D2" w:rsidRPr="002B1813" w:rsidRDefault="008F45D2" w:rsidP="00145648">
      <w:pPr>
        <w:spacing w:after="0" w:line="360" w:lineRule="auto"/>
        <w:jc w:val="both"/>
        <w:rPr>
          <w:rFonts w:ascii="Times New Roman" w:hAnsi="Times New Roman"/>
          <w:sz w:val="24"/>
          <w:szCs w:val="24"/>
        </w:rPr>
      </w:pPr>
    </w:p>
    <w:p w:rsidR="00131590" w:rsidRPr="002B1813" w:rsidRDefault="00131590" w:rsidP="00145648">
      <w:pPr>
        <w:pStyle w:val="Legenda"/>
        <w:spacing w:line="360" w:lineRule="auto"/>
        <w:ind w:firstLine="0"/>
        <w:jc w:val="both"/>
        <w:rPr>
          <w:rFonts w:ascii="Times New Roman" w:hAnsi="Times New Roman"/>
          <w:sz w:val="22"/>
          <w:szCs w:val="22"/>
        </w:rPr>
      </w:pPr>
      <w:bookmarkStart w:id="18" w:name="_Toc465697873"/>
      <w:r w:rsidRPr="002B1813">
        <w:rPr>
          <w:rFonts w:ascii="Times New Roman" w:hAnsi="Times New Roman"/>
          <w:sz w:val="22"/>
          <w:szCs w:val="22"/>
        </w:rPr>
        <w:t xml:space="preserve">Tabela </w:t>
      </w:r>
      <w:r w:rsidR="008236D1">
        <w:rPr>
          <w:rFonts w:ascii="Times New Roman" w:hAnsi="Times New Roman"/>
          <w:sz w:val="22"/>
          <w:szCs w:val="22"/>
        </w:rPr>
        <w:t>nr 1.</w:t>
      </w:r>
      <w:r w:rsidRPr="002B1813">
        <w:rPr>
          <w:rFonts w:ascii="Times New Roman" w:hAnsi="Times New Roman"/>
          <w:sz w:val="22"/>
          <w:szCs w:val="22"/>
        </w:rPr>
        <w:t xml:space="preserve"> Wykaz zastosowanych wskaźników podsystemu społecznego</w:t>
      </w:r>
      <w:bookmarkEnd w:id="18"/>
    </w:p>
    <w:tbl>
      <w:tblPr>
        <w:tblStyle w:val="redniasiatka1akcent1"/>
        <w:tblW w:w="4962" w:type="pct"/>
        <w:tblLayout w:type="fixed"/>
        <w:tblLook w:val="04A0"/>
      </w:tblPr>
      <w:tblGrid>
        <w:gridCol w:w="1642"/>
        <w:gridCol w:w="2572"/>
        <w:gridCol w:w="2623"/>
        <w:gridCol w:w="2380"/>
      </w:tblGrid>
      <w:tr w:rsidR="00131590" w:rsidRPr="002B1813" w:rsidTr="00131590">
        <w:trPr>
          <w:cnfStyle w:val="100000000000"/>
          <w:trHeight w:val="480"/>
        </w:trPr>
        <w:tc>
          <w:tcPr>
            <w:cnfStyle w:val="001000000000"/>
            <w:tcW w:w="5000" w:type="pct"/>
            <w:gridSpan w:val="4"/>
            <w:noWrap/>
          </w:tcPr>
          <w:p w:rsidR="00131590" w:rsidRPr="002B1813" w:rsidRDefault="00131590" w:rsidP="00145648">
            <w:pPr>
              <w:spacing w:line="360" w:lineRule="auto"/>
              <w:jc w:val="center"/>
              <w:rPr>
                <w:rFonts w:ascii="Times New Roman" w:eastAsia="Times New Roman" w:hAnsi="Times New Roman"/>
                <w:b w:val="0"/>
                <w:bCs w:val="0"/>
                <w:color w:val="000000"/>
                <w:sz w:val="18"/>
                <w:szCs w:val="18"/>
                <w:lang w:eastAsia="pl-PL"/>
              </w:rPr>
            </w:pPr>
            <w:r w:rsidRPr="002B1813">
              <w:rPr>
                <w:rFonts w:ascii="Times New Roman" w:eastAsia="Times New Roman" w:hAnsi="Times New Roman"/>
                <w:b w:val="0"/>
                <w:bCs w:val="0"/>
                <w:color w:val="000000"/>
                <w:sz w:val="18"/>
                <w:szCs w:val="18"/>
                <w:lang w:eastAsia="pl-PL"/>
              </w:rPr>
              <w:t>WSKAŹNIKI POSYSTEMU SPOŁECZNEGO</w:t>
            </w:r>
          </w:p>
        </w:tc>
      </w:tr>
      <w:tr w:rsidR="00131590" w:rsidRPr="002B1813" w:rsidTr="00131590">
        <w:trPr>
          <w:cnfStyle w:val="000000100000"/>
          <w:trHeight w:val="480"/>
        </w:trPr>
        <w:tc>
          <w:tcPr>
            <w:cnfStyle w:val="001000000000"/>
            <w:tcW w:w="891" w:type="pct"/>
            <w:noWrap/>
            <w:hideMark/>
          </w:tcPr>
          <w:p w:rsidR="00131590" w:rsidRPr="002B1813" w:rsidRDefault="00131590" w:rsidP="00145648">
            <w:pPr>
              <w:spacing w:line="360" w:lineRule="auto"/>
              <w:jc w:val="center"/>
              <w:rPr>
                <w:rFonts w:ascii="Times New Roman" w:eastAsia="Times New Roman" w:hAnsi="Times New Roman"/>
                <w:b w:val="0"/>
                <w:bCs w:val="0"/>
                <w:color w:val="000000"/>
                <w:sz w:val="18"/>
                <w:szCs w:val="18"/>
                <w:lang w:eastAsia="pl-PL"/>
              </w:rPr>
            </w:pPr>
            <w:r w:rsidRPr="002B1813">
              <w:rPr>
                <w:rFonts w:ascii="Times New Roman" w:eastAsia="Times New Roman" w:hAnsi="Times New Roman"/>
                <w:b w:val="0"/>
                <w:bCs w:val="0"/>
                <w:color w:val="000000"/>
                <w:sz w:val="18"/>
                <w:szCs w:val="18"/>
                <w:lang w:eastAsia="pl-PL"/>
              </w:rPr>
              <w:t>Kryterium</w:t>
            </w:r>
          </w:p>
        </w:tc>
        <w:tc>
          <w:tcPr>
            <w:tcW w:w="1395" w:type="pct"/>
            <w:noWrap/>
            <w:hideMark/>
          </w:tcPr>
          <w:p w:rsidR="00131590" w:rsidRPr="002B1813" w:rsidRDefault="00131590" w:rsidP="00145648">
            <w:pPr>
              <w:spacing w:line="360" w:lineRule="auto"/>
              <w:jc w:val="center"/>
              <w:cnfStyle w:val="000000100000"/>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Wskaźnik</w:t>
            </w:r>
          </w:p>
        </w:tc>
        <w:tc>
          <w:tcPr>
            <w:tcW w:w="1423" w:type="pct"/>
          </w:tcPr>
          <w:p w:rsidR="00131590" w:rsidRPr="002B1813" w:rsidRDefault="00131590" w:rsidP="00145648">
            <w:pPr>
              <w:spacing w:line="360" w:lineRule="auto"/>
              <w:jc w:val="center"/>
              <w:cnfStyle w:val="000000100000"/>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Metodologia</w:t>
            </w:r>
          </w:p>
        </w:tc>
        <w:tc>
          <w:tcPr>
            <w:tcW w:w="1291" w:type="pct"/>
          </w:tcPr>
          <w:p w:rsidR="00131590" w:rsidRPr="002B1813" w:rsidRDefault="00131590" w:rsidP="00145648">
            <w:pPr>
              <w:spacing w:line="360" w:lineRule="auto"/>
              <w:jc w:val="center"/>
              <w:cnfStyle w:val="000000100000"/>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Uwagi</w:t>
            </w:r>
          </w:p>
        </w:tc>
      </w:tr>
      <w:tr w:rsidR="00131590" w:rsidRPr="002B1813" w:rsidTr="00131590">
        <w:trPr>
          <w:trHeight w:val="495"/>
        </w:trPr>
        <w:tc>
          <w:tcPr>
            <w:cnfStyle w:val="001000000000"/>
            <w:tcW w:w="891" w:type="pct"/>
            <w:vMerge w:val="restart"/>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Bezrobocie</w:t>
            </w: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Udział osób bezrobotnych w ogólnej liczbie ludności</w:t>
            </w:r>
          </w:p>
        </w:tc>
        <w:tc>
          <w:tcPr>
            <w:tcW w:w="1423" w:type="pct"/>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bezrobotnych / liczba mieszkańców danego obszaru) x 100%</w:t>
            </w:r>
          </w:p>
        </w:tc>
        <w:tc>
          <w:tcPr>
            <w:tcW w:w="1291" w:type="pct"/>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w:t>
            </w:r>
          </w:p>
        </w:tc>
      </w:tr>
      <w:tr w:rsidR="00131590" w:rsidRPr="002B1813" w:rsidTr="00131590">
        <w:trPr>
          <w:cnfStyle w:val="000000100000"/>
          <w:trHeight w:val="411"/>
        </w:trPr>
        <w:tc>
          <w:tcPr>
            <w:cnfStyle w:val="001000000000"/>
            <w:tcW w:w="891" w:type="pct"/>
            <w:vMerge/>
            <w:noWrap/>
            <w:hideMark/>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Udział osób bezrobotnych w  liczbie osób w wieku produkcyjnym</w:t>
            </w:r>
          </w:p>
        </w:tc>
        <w:tc>
          <w:tcPr>
            <w:tcW w:w="1423" w:type="pct"/>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bezrobotnych / liczba osób w wieku produkcyjnym danego obszaru) x 100%</w:t>
            </w:r>
          </w:p>
        </w:tc>
        <w:tc>
          <w:tcPr>
            <w:tcW w:w="1291" w:type="pct"/>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 xml:space="preserve">Osoby w wieku produkcyjnym- </w:t>
            </w:r>
            <w:r w:rsidRPr="002B1813">
              <w:rPr>
                <w:rFonts w:ascii="Times New Roman" w:hAnsi="Times New Roman"/>
                <w:sz w:val="18"/>
                <w:szCs w:val="18"/>
              </w:rPr>
              <w:t>osoby w wieku 18-59 lat w przypadku kobiet/64 lata w przypadku mężczyzn,</w:t>
            </w:r>
          </w:p>
        </w:tc>
      </w:tr>
      <w:tr w:rsidR="00131590" w:rsidRPr="002B1813" w:rsidTr="00131590">
        <w:trPr>
          <w:trHeight w:val="530"/>
        </w:trPr>
        <w:tc>
          <w:tcPr>
            <w:cnfStyle w:val="001000000000"/>
            <w:tcW w:w="891" w:type="pct"/>
            <w:vMerge/>
            <w:noWrap/>
            <w:hideMark/>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Udział osób długotrwale bezrobotnych w ogólnej liczbie bezrobotnych</w:t>
            </w:r>
          </w:p>
        </w:tc>
        <w:tc>
          <w:tcPr>
            <w:tcW w:w="1423" w:type="pct"/>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długotrwale bezrobotnych / liczba osób bezrobotnych danego obszaru) x 100%</w:t>
            </w:r>
          </w:p>
        </w:tc>
        <w:tc>
          <w:tcPr>
            <w:tcW w:w="1291" w:type="pct"/>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 xml:space="preserve">Osoby długotrwale bezrobotne – osoby bezrobotne przez okres min 12 </w:t>
            </w:r>
            <w:proofErr w:type="spellStart"/>
            <w:r w:rsidRPr="002B1813">
              <w:rPr>
                <w:rFonts w:ascii="Times New Roman" w:eastAsia="Times New Roman" w:hAnsi="Times New Roman"/>
                <w:color w:val="000000"/>
                <w:sz w:val="18"/>
                <w:szCs w:val="18"/>
                <w:lang w:eastAsia="pl-PL"/>
              </w:rPr>
              <w:t>m-cy</w:t>
            </w:r>
            <w:proofErr w:type="spellEnd"/>
          </w:p>
        </w:tc>
      </w:tr>
      <w:tr w:rsidR="00131590" w:rsidRPr="002B1813" w:rsidTr="00131590">
        <w:trPr>
          <w:cnfStyle w:val="000000100000"/>
          <w:trHeight w:val="410"/>
        </w:trPr>
        <w:tc>
          <w:tcPr>
            <w:cnfStyle w:val="001000000000"/>
            <w:tcW w:w="891" w:type="pct"/>
            <w:vMerge w:val="restart"/>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Ubóstwo</w:t>
            </w:r>
          </w:p>
        </w:tc>
        <w:tc>
          <w:tcPr>
            <w:tcW w:w="1395" w:type="pct"/>
            <w:hideMark/>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Odsetek osób korzystających z GOPS w ogólnej liczbie mieszkańców</w:t>
            </w:r>
          </w:p>
        </w:tc>
        <w:tc>
          <w:tcPr>
            <w:tcW w:w="1423" w:type="pct"/>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bezrobotnych / liczba mieszkańców danego obszaru) x 100%</w:t>
            </w:r>
          </w:p>
        </w:tc>
        <w:tc>
          <w:tcPr>
            <w:tcW w:w="1291" w:type="pct"/>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w:t>
            </w:r>
          </w:p>
        </w:tc>
      </w:tr>
      <w:tr w:rsidR="00131590" w:rsidRPr="002B1813" w:rsidTr="00131590">
        <w:trPr>
          <w:trHeight w:val="955"/>
        </w:trPr>
        <w:tc>
          <w:tcPr>
            <w:cnfStyle w:val="001000000000"/>
            <w:tcW w:w="891" w:type="pct"/>
            <w:vMerge/>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Odsetek osób korzystających z GOPS z powodu ubóstwa wobec liczby osób korzystających z GOPS</w:t>
            </w:r>
          </w:p>
        </w:tc>
        <w:tc>
          <w:tcPr>
            <w:tcW w:w="1423"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(Liczba osób korzystających z GOPS z powodu ubóstwa /łączna liczba osób korzystających z GOPS w danej jednostki urbanistycznej) x 100%</w:t>
            </w:r>
          </w:p>
        </w:tc>
        <w:tc>
          <w:tcPr>
            <w:tcW w:w="1291"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w:t>
            </w:r>
          </w:p>
        </w:tc>
      </w:tr>
      <w:tr w:rsidR="00131590" w:rsidRPr="002B1813" w:rsidTr="00131590">
        <w:trPr>
          <w:cnfStyle w:val="000000100000"/>
          <w:trHeight w:val="297"/>
        </w:trPr>
        <w:tc>
          <w:tcPr>
            <w:cnfStyle w:val="001000000000"/>
            <w:tcW w:w="891" w:type="pct"/>
            <w:vMerge w:val="restart"/>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lastRenderedPageBreak/>
              <w:t>Przestępczość</w:t>
            </w:r>
          </w:p>
        </w:tc>
        <w:tc>
          <w:tcPr>
            <w:tcW w:w="1395" w:type="pct"/>
            <w:hideMark/>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przestępstw na 100 mieszkańców</w:t>
            </w:r>
          </w:p>
        </w:tc>
        <w:tc>
          <w:tcPr>
            <w:tcW w:w="1423" w:type="pct"/>
          </w:tcPr>
          <w:p w:rsidR="00131590" w:rsidRPr="002B1813" w:rsidRDefault="00131590" w:rsidP="00145648">
            <w:pPr>
              <w:spacing w:line="360" w:lineRule="auto"/>
              <w:jc w:val="center"/>
              <w:cnfStyle w:val="000000100000"/>
              <w:rPr>
                <w:rFonts w:ascii="Times New Roman" w:hAnsi="Times New Roman"/>
                <w:sz w:val="18"/>
                <w:szCs w:val="18"/>
              </w:rPr>
            </w:pPr>
            <w:r w:rsidRPr="002B1813">
              <w:rPr>
                <w:rFonts w:ascii="Times New Roman" w:hAnsi="Times New Roman"/>
                <w:sz w:val="18"/>
                <w:szCs w:val="18"/>
              </w:rPr>
              <w:t>(Liczba przestępstw w danej jednostce urbanistycznej/ ogólna liczba mieszkańców danej jednostki urbanistycznej) x 100</w:t>
            </w:r>
          </w:p>
        </w:tc>
        <w:tc>
          <w:tcPr>
            <w:tcW w:w="1291" w:type="pct"/>
          </w:tcPr>
          <w:p w:rsidR="00131590" w:rsidRPr="002B1813" w:rsidRDefault="00131590" w:rsidP="00145648">
            <w:pPr>
              <w:spacing w:line="360" w:lineRule="auto"/>
              <w:jc w:val="center"/>
              <w:cnfStyle w:val="000000100000"/>
              <w:rPr>
                <w:rFonts w:ascii="Times New Roman" w:hAnsi="Times New Roman"/>
                <w:sz w:val="18"/>
                <w:szCs w:val="18"/>
              </w:rPr>
            </w:pPr>
            <w:r w:rsidRPr="002B1813">
              <w:rPr>
                <w:rFonts w:ascii="Times New Roman" w:hAnsi="Times New Roman"/>
                <w:sz w:val="18"/>
                <w:szCs w:val="18"/>
              </w:rPr>
              <w:t>-</w:t>
            </w:r>
          </w:p>
        </w:tc>
      </w:tr>
      <w:tr w:rsidR="00131590" w:rsidRPr="002B1813" w:rsidTr="00131590">
        <w:trPr>
          <w:trHeight w:val="466"/>
        </w:trPr>
        <w:tc>
          <w:tcPr>
            <w:cnfStyle w:val="001000000000"/>
            <w:tcW w:w="891" w:type="pct"/>
            <w:vMerge/>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przeprowadzonych postępowań w sprawach o wykroczenia na 100 mieszkańców</w:t>
            </w:r>
          </w:p>
        </w:tc>
        <w:tc>
          <w:tcPr>
            <w:tcW w:w="1423"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(Liczba postępowań o wykroczenie/ ogólna liczba mieszkańców danej jednostki urbanistycznej) x 100</w:t>
            </w:r>
          </w:p>
        </w:tc>
        <w:tc>
          <w:tcPr>
            <w:tcW w:w="1291"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w:t>
            </w:r>
          </w:p>
        </w:tc>
      </w:tr>
      <w:tr w:rsidR="00131590" w:rsidRPr="002B1813" w:rsidTr="00131590">
        <w:trPr>
          <w:cnfStyle w:val="000000100000"/>
          <w:trHeight w:val="352"/>
        </w:trPr>
        <w:tc>
          <w:tcPr>
            <w:cnfStyle w:val="001000000000"/>
            <w:tcW w:w="891" w:type="pct"/>
            <w:vMerge/>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8236D1">
            <w:pPr>
              <w:spacing w:line="360" w:lineRule="auto"/>
              <w:cnfStyle w:val="000000100000"/>
              <w:rPr>
                <w:rFonts w:ascii="Times New Roman" w:eastAsia="Times New Roman" w:hAnsi="Times New Roman"/>
                <w:color w:val="000000"/>
                <w:sz w:val="18"/>
                <w:szCs w:val="18"/>
                <w:lang w:eastAsia="pl-PL"/>
              </w:rPr>
            </w:pPr>
          </w:p>
        </w:tc>
        <w:tc>
          <w:tcPr>
            <w:tcW w:w="1423" w:type="pct"/>
          </w:tcPr>
          <w:p w:rsidR="00131590" w:rsidRPr="002B1813" w:rsidRDefault="00131590" w:rsidP="008236D1">
            <w:pPr>
              <w:spacing w:line="360" w:lineRule="auto"/>
              <w:cnfStyle w:val="000000100000"/>
              <w:rPr>
                <w:rFonts w:ascii="Times New Roman" w:hAnsi="Times New Roman"/>
                <w:sz w:val="18"/>
                <w:szCs w:val="18"/>
              </w:rPr>
            </w:pPr>
          </w:p>
        </w:tc>
        <w:tc>
          <w:tcPr>
            <w:tcW w:w="1291" w:type="pct"/>
          </w:tcPr>
          <w:p w:rsidR="00131590" w:rsidRPr="002B1813" w:rsidRDefault="00131590" w:rsidP="00145648">
            <w:pPr>
              <w:spacing w:line="360" w:lineRule="auto"/>
              <w:jc w:val="center"/>
              <w:cnfStyle w:val="000000100000"/>
              <w:rPr>
                <w:rFonts w:ascii="Times New Roman" w:hAnsi="Times New Roman"/>
                <w:sz w:val="18"/>
                <w:szCs w:val="18"/>
              </w:rPr>
            </w:pPr>
            <w:r w:rsidRPr="002B1813">
              <w:rPr>
                <w:rFonts w:ascii="Times New Roman" w:hAnsi="Times New Roman"/>
                <w:sz w:val="18"/>
                <w:szCs w:val="18"/>
              </w:rPr>
              <w:t>-</w:t>
            </w:r>
          </w:p>
        </w:tc>
      </w:tr>
      <w:tr w:rsidR="00131590" w:rsidRPr="002B1813" w:rsidTr="00131590">
        <w:trPr>
          <w:trHeight w:val="674"/>
        </w:trPr>
        <w:tc>
          <w:tcPr>
            <w:cnfStyle w:val="001000000000"/>
            <w:tcW w:w="891" w:type="pct"/>
            <w:vMerge w:val="restart"/>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Obciążenie demograficzne</w:t>
            </w: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w wieku nieprodukcyjnym przypadającą na 100 osób w wieku produkcyjnym</w:t>
            </w:r>
          </w:p>
        </w:tc>
        <w:tc>
          <w:tcPr>
            <w:tcW w:w="1423"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(Liczba osób w wieku przedprodukcyjnym i poprodukcyjnym w danej jednostce urbanistycznej/ liczba osób w wieku produkcyjnym na danym obszarze) x 100%</w:t>
            </w:r>
          </w:p>
        </w:tc>
        <w:tc>
          <w:tcPr>
            <w:tcW w:w="1291"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Jako:</w:t>
            </w:r>
          </w:p>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 osoby w wieku przedprodukcyjnym traktuje się osoby niepełnoletnie w wieku 0-17 lat,</w:t>
            </w:r>
          </w:p>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 osoby w wieku produkcyjnym traktuje się osoby w wieku 18-59 w przypadku kobiet/64 lata w przypadku mężczyzn,</w:t>
            </w:r>
          </w:p>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 osoby w wieku poprodukcyjnym traktuje się osoby w wieku 60 lat w przypadku kobiet/65 lat w przypadku mężczyzn i więcej.</w:t>
            </w:r>
          </w:p>
        </w:tc>
      </w:tr>
      <w:tr w:rsidR="00131590" w:rsidRPr="002B1813" w:rsidTr="00131590">
        <w:trPr>
          <w:cnfStyle w:val="000000100000"/>
          <w:trHeight w:val="697"/>
        </w:trPr>
        <w:tc>
          <w:tcPr>
            <w:cnfStyle w:val="001000000000"/>
            <w:tcW w:w="891" w:type="pct"/>
            <w:vMerge/>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w wieku poprodukcyjnym przypadającą na 100 osób w wieku produkcyjnym</w:t>
            </w:r>
          </w:p>
        </w:tc>
        <w:tc>
          <w:tcPr>
            <w:tcW w:w="1423" w:type="pct"/>
          </w:tcPr>
          <w:p w:rsidR="00131590" w:rsidRPr="002B1813" w:rsidRDefault="00131590" w:rsidP="00145648">
            <w:pPr>
              <w:spacing w:line="360" w:lineRule="auto"/>
              <w:jc w:val="center"/>
              <w:cnfStyle w:val="000000100000"/>
              <w:rPr>
                <w:rFonts w:ascii="Times New Roman" w:hAnsi="Times New Roman"/>
                <w:sz w:val="18"/>
                <w:szCs w:val="18"/>
              </w:rPr>
            </w:pPr>
            <w:r w:rsidRPr="002B1813">
              <w:rPr>
                <w:rFonts w:ascii="Times New Roman" w:hAnsi="Times New Roman"/>
                <w:sz w:val="18"/>
                <w:szCs w:val="18"/>
              </w:rPr>
              <w:t>(Liczba osób w wieku poprodukcyjnym w danej jednostce urbanistycznej/ liczba osób w wieku produkcyjnym na danym obszarze) x 100%</w:t>
            </w:r>
          </w:p>
        </w:tc>
        <w:tc>
          <w:tcPr>
            <w:tcW w:w="1291" w:type="pct"/>
          </w:tcPr>
          <w:p w:rsidR="00131590" w:rsidRPr="002B1813" w:rsidRDefault="00131590" w:rsidP="00145648">
            <w:pPr>
              <w:spacing w:line="360" w:lineRule="auto"/>
              <w:jc w:val="center"/>
              <w:cnfStyle w:val="000000100000"/>
              <w:rPr>
                <w:rFonts w:ascii="Times New Roman" w:hAnsi="Times New Roman"/>
                <w:sz w:val="18"/>
                <w:szCs w:val="18"/>
              </w:rPr>
            </w:pPr>
            <w:proofErr w:type="spellStart"/>
            <w:r w:rsidRPr="002B1813">
              <w:rPr>
                <w:rFonts w:ascii="Times New Roman" w:hAnsi="Times New Roman"/>
                <w:sz w:val="18"/>
                <w:szCs w:val="18"/>
              </w:rPr>
              <w:t>j.w</w:t>
            </w:r>
            <w:proofErr w:type="spellEnd"/>
            <w:r w:rsidRPr="002B1813">
              <w:rPr>
                <w:rFonts w:ascii="Times New Roman" w:hAnsi="Times New Roman"/>
                <w:sz w:val="18"/>
                <w:szCs w:val="18"/>
              </w:rPr>
              <w:t>.</w:t>
            </w:r>
          </w:p>
        </w:tc>
      </w:tr>
      <w:tr w:rsidR="00131590" w:rsidRPr="002B1813" w:rsidTr="00131590">
        <w:trPr>
          <w:trHeight w:val="647"/>
        </w:trPr>
        <w:tc>
          <w:tcPr>
            <w:cnfStyle w:val="001000000000"/>
            <w:tcW w:w="891" w:type="pct"/>
            <w:vMerge/>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w wieku poprodukcyjnym przypadającą na 100 osób w wieku przedprodukcyjnym</w:t>
            </w:r>
          </w:p>
        </w:tc>
        <w:tc>
          <w:tcPr>
            <w:tcW w:w="1423"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(Liczba osób w wieku poprodukcyjnym w danej jednostce urbanistycznej/ liczba osób w wieku przedprodukcyjnym na danym obszarze) x 100%</w:t>
            </w:r>
          </w:p>
        </w:tc>
        <w:tc>
          <w:tcPr>
            <w:tcW w:w="1291" w:type="pct"/>
          </w:tcPr>
          <w:p w:rsidR="00131590" w:rsidRPr="002B1813" w:rsidRDefault="00131590" w:rsidP="00145648">
            <w:pPr>
              <w:spacing w:line="360" w:lineRule="auto"/>
              <w:jc w:val="center"/>
              <w:cnfStyle w:val="000000000000"/>
              <w:rPr>
                <w:rFonts w:ascii="Times New Roman" w:hAnsi="Times New Roman"/>
                <w:sz w:val="18"/>
                <w:szCs w:val="18"/>
              </w:rPr>
            </w:pPr>
            <w:proofErr w:type="spellStart"/>
            <w:r w:rsidRPr="002B1813">
              <w:rPr>
                <w:rFonts w:ascii="Times New Roman" w:hAnsi="Times New Roman"/>
                <w:sz w:val="18"/>
                <w:szCs w:val="18"/>
              </w:rPr>
              <w:t>j.w</w:t>
            </w:r>
            <w:proofErr w:type="spellEnd"/>
            <w:r w:rsidRPr="002B1813">
              <w:rPr>
                <w:rFonts w:ascii="Times New Roman" w:hAnsi="Times New Roman"/>
                <w:sz w:val="18"/>
                <w:szCs w:val="18"/>
              </w:rPr>
              <w:t>.</w:t>
            </w:r>
          </w:p>
        </w:tc>
      </w:tr>
      <w:tr w:rsidR="00131590" w:rsidRPr="002B1813" w:rsidTr="00131590">
        <w:trPr>
          <w:cnfStyle w:val="000000100000"/>
          <w:trHeight w:val="283"/>
        </w:trPr>
        <w:tc>
          <w:tcPr>
            <w:cnfStyle w:val="001000000000"/>
            <w:tcW w:w="891" w:type="pct"/>
            <w:vMerge/>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w wieku poprodukcyjnym przypadającą na 100 mieszkańców</w:t>
            </w:r>
          </w:p>
        </w:tc>
        <w:tc>
          <w:tcPr>
            <w:tcW w:w="1423" w:type="pct"/>
          </w:tcPr>
          <w:p w:rsidR="00131590" w:rsidRPr="002B1813" w:rsidRDefault="00131590" w:rsidP="00145648">
            <w:pPr>
              <w:spacing w:line="360" w:lineRule="auto"/>
              <w:jc w:val="center"/>
              <w:cnfStyle w:val="000000100000"/>
              <w:rPr>
                <w:rFonts w:ascii="Times New Roman" w:hAnsi="Times New Roman"/>
                <w:sz w:val="18"/>
                <w:szCs w:val="18"/>
              </w:rPr>
            </w:pPr>
            <w:r w:rsidRPr="002B1813">
              <w:rPr>
                <w:rFonts w:ascii="Times New Roman" w:hAnsi="Times New Roman"/>
                <w:sz w:val="18"/>
                <w:szCs w:val="18"/>
              </w:rPr>
              <w:t>(Liczba osób w wieku poprodukcyjnym w danej jednostce urbanistycznej/ liczba osób na danym obszarze) x 100%</w:t>
            </w:r>
          </w:p>
        </w:tc>
        <w:tc>
          <w:tcPr>
            <w:tcW w:w="1291" w:type="pct"/>
          </w:tcPr>
          <w:p w:rsidR="00131590" w:rsidRPr="002B1813" w:rsidRDefault="00131590" w:rsidP="00145648">
            <w:pPr>
              <w:spacing w:line="360" w:lineRule="auto"/>
              <w:jc w:val="center"/>
              <w:cnfStyle w:val="000000100000"/>
              <w:rPr>
                <w:rFonts w:ascii="Times New Roman" w:hAnsi="Times New Roman"/>
                <w:sz w:val="18"/>
                <w:szCs w:val="18"/>
              </w:rPr>
            </w:pPr>
            <w:proofErr w:type="spellStart"/>
            <w:r w:rsidRPr="002B1813">
              <w:rPr>
                <w:rFonts w:ascii="Times New Roman" w:hAnsi="Times New Roman"/>
                <w:sz w:val="18"/>
                <w:szCs w:val="18"/>
              </w:rPr>
              <w:t>j.w</w:t>
            </w:r>
            <w:proofErr w:type="spellEnd"/>
            <w:r w:rsidRPr="002B1813">
              <w:rPr>
                <w:rFonts w:ascii="Times New Roman" w:hAnsi="Times New Roman"/>
                <w:sz w:val="18"/>
                <w:szCs w:val="18"/>
              </w:rPr>
              <w:t>.</w:t>
            </w:r>
          </w:p>
        </w:tc>
      </w:tr>
      <w:tr w:rsidR="00131590" w:rsidRPr="002B1813" w:rsidTr="00131590">
        <w:trPr>
          <w:trHeight w:val="414"/>
        </w:trPr>
        <w:tc>
          <w:tcPr>
            <w:cnfStyle w:val="001000000000"/>
            <w:tcW w:w="891" w:type="pct"/>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 xml:space="preserve">Aktywność </w:t>
            </w:r>
            <w:r w:rsidRPr="002B1813">
              <w:rPr>
                <w:rFonts w:ascii="Times New Roman" w:eastAsia="Times New Roman" w:hAnsi="Times New Roman"/>
                <w:color w:val="000000"/>
                <w:sz w:val="18"/>
                <w:szCs w:val="18"/>
                <w:lang w:eastAsia="pl-PL"/>
              </w:rPr>
              <w:lastRenderedPageBreak/>
              <w:t>społeczna</w:t>
            </w: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lastRenderedPageBreak/>
              <w:t xml:space="preserve">Liczba organizacji społecznych </w:t>
            </w:r>
            <w:r w:rsidRPr="002B1813">
              <w:rPr>
                <w:rFonts w:ascii="Times New Roman" w:eastAsia="Times New Roman" w:hAnsi="Times New Roman"/>
                <w:color w:val="000000"/>
                <w:sz w:val="18"/>
                <w:szCs w:val="18"/>
                <w:lang w:eastAsia="pl-PL"/>
              </w:rPr>
              <w:lastRenderedPageBreak/>
              <w:t>na 100 mieszkańców danego obszaru</w:t>
            </w:r>
          </w:p>
        </w:tc>
        <w:tc>
          <w:tcPr>
            <w:tcW w:w="1423" w:type="pct"/>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lastRenderedPageBreak/>
              <w:t xml:space="preserve">(Liczba organizacji społecznych </w:t>
            </w:r>
            <w:r w:rsidRPr="002B1813">
              <w:rPr>
                <w:rFonts w:ascii="Times New Roman" w:eastAsia="Times New Roman" w:hAnsi="Times New Roman"/>
                <w:color w:val="000000"/>
                <w:sz w:val="18"/>
                <w:szCs w:val="18"/>
                <w:lang w:eastAsia="pl-PL"/>
              </w:rPr>
              <w:lastRenderedPageBreak/>
              <w:t>na danej jednostce urbanistycznej/ liczba mieszkańców tego obszaru) x 100</w:t>
            </w:r>
          </w:p>
        </w:tc>
        <w:tc>
          <w:tcPr>
            <w:tcW w:w="1291" w:type="pct"/>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lastRenderedPageBreak/>
              <w:t>-</w:t>
            </w:r>
          </w:p>
        </w:tc>
      </w:tr>
      <w:tr w:rsidR="00131590" w:rsidRPr="002B1813" w:rsidTr="00131590">
        <w:trPr>
          <w:cnfStyle w:val="000000100000"/>
          <w:trHeight w:val="691"/>
        </w:trPr>
        <w:tc>
          <w:tcPr>
            <w:cnfStyle w:val="001000000000"/>
            <w:tcW w:w="891" w:type="pct"/>
            <w:vMerge w:val="restart"/>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lastRenderedPageBreak/>
              <w:t>Udział w życiu publicznym</w:t>
            </w:r>
          </w:p>
        </w:tc>
        <w:tc>
          <w:tcPr>
            <w:tcW w:w="1395" w:type="pct"/>
            <w:hideMark/>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uczestniczących w wyborach prezydenckich na 100 uprawnionych do głosowania</w:t>
            </w:r>
          </w:p>
        </w:tc>
        <w:tc>
          <w:tcPr>
            <w:tcW w:w="1423" w:type="pct"/>
            <w:vMerge w:val="restart"/>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mieszkańców biorących udział w wyborach w danej jednostce urbanistycznej/ liczba mieszkańców tego obszaru uprawnionych do głosowania</w:t>
            </w:r>
          </w:p>
        </w:tc>
        <w:tc>
          <w:tcPr>
            <w:tcW w:w="1291" w:type="pct"/>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w:t>
            </w:r>
          </w:p>
        </w:tc>
      </w:tr>
      <w:tr w:rsidR="00131590" w:rsidRPr="002B1813" w:rsidTr="00131590">
        <w:trPr>
          <w:trHeight w:val="717"/>
        </w:trPr>
        <w:tc>
          <w:tcPr>
            <w:cnfStyle w:val="001000000000"/>
            <w:tcW w:w="891" w:type="pct"/>
            <w:vMerge/>
            <w:noWrap/>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395"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osób uczestniczących w wyborach parlamentarnych na 100 uprawnionych do głosowania</w:t>
            </w:r>
          </w:p>
        </w:tc>
        <w:tc>
          <w:tcPr>
            <w:tcW w:w="1423" w:type="pct"/>
            <w:vMerge/>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p>
        </w:tc>
        <w:tc>
          <w:tcPr>
            <w:tcW w:w="1291" w:type="pct"/>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p>
        </w:tc>
      </w:tr>
    </w:tbl>
    <w:p w:rsidR="00131590" w:rsidRPr="002B1813" w:rsidRDefault="00131590" w:rsidP="00145648">
      <w:pPr>
        <w:spacing w:line="360" w:lineRule="auto"/>
        <w:rPr>
          <w:rFonts w:ascii="Times New Roman" w:hAnsi="Times New Roman"/>
          <w:lang w:eastAsia="pl-PL"/>
        </w:rPr>
      </w:pPr>
    </w:p>
    <w:p w:rsidR="00131590" w:rsidRPr="002B1813" w:rsidRDefault="00131590" w:rsidP="00145648">
      <w:pPr>
        <w:pStyle w:val="Legenda"/>
        <w:spacing w:line="360" w:lineRule="auto"/>
        <w:ind w:firstLine="0"/>
        <w:rPr>
          <w:rFonts w:ascii="Times New Roman" w:hAnsi="Times New Roman"/>
          <w:sz w:val="22"/>
          <w:szCs w:val="22"/>
        </w:rPr>
      </w:pPr>
      <w:bookmarkStart w:id="19" w:name="_Toc465697874"/>
      <w:r w:rsidRPr="002B1813">
        <w:rPr>
          <w:rFonts w:ascii="Times New Roman" w:hAnsi="Times New Roman"/>
          <w:sz w:val="22"/>
          <w:szCs w:val="22"/>
        </w:rPr>
        <w:t>Tabela</w:t>
      </w:r>
      <w:r w:rsidR="008236D1">
        <w:rPr>
          <w:rFonts w:ascii="Times New Roman" w:hAnsi="Times New Roman"/>
          <w:sz w:val="22"/>
          <w:szCs w:val="22"/>
        </w:rPr>
        <w:t xml:space="preserve"> nr 2. </w:t>
      </w:r>
      <w:r w:rsidRPr="002B1813">
        <w:rPr>
          <w:rFonts w:ascii="Times New Roman" w:hAnsi="Times New Roman"/>
          <w:sz w:val="22"/>
          <w:szCs w:val="22"/>
        </w:rPr>
        <w:t>Wykaz zastosowanych wskaźników podsystemu gospodarczego i przestrzennego</w:t>
      </w:r>
      <w:bookmarkEnd w:id="19"/>
    </w:p>
    <w:tbl>
      <w:tblPr>
        <w:tblStyle w:val="redniasiatka1akcent1"/>
        <w:tblW w:w="5000" w:type="pct"/>
        <w:tblLook w:val="04A0"/>
      </w:tblPr>
      <w:tblGrid>
        <w:gridCol w:w="1701"/>
        <w:gridCol w:w="2773"/>
        <w:gridCol w:w="2406"/>
        <w:gridCol w:w="2408"/>
      </w:tblGrid>
      <w:tr w:rsidR="00131590" w:rsidRPr="002B1813" w:rsidTr="00131590">
        <w:trPr>
          <w:cnfStyle w:val="100000000000"/>
          <w:trHeight w:val="495"/>
        </w:trPr>
        <w:tc>
          <w:tcPr>
            <w:cnfStyle w:val="001000000000"/>
            <w:tcW w:w="5000" w:type="pct"/>
            <w:gridSpan w:val="4"/>
            <w:noWrap/>
          </w:tcPr>
          <w:p w:rsidR="00131590" w:rsidRPr="002B1813" w:rsidRDefault="00131590" w:rsidP="00145648">
            <w:pPr>
              <w:spacing w:line="360" w:lineRule="auto"/>
              <w:jc w:val="center"/>
              <w:rPr>
                <w:rFonts w:ascii="Times New Roman" w:eastAsia="Times New Roman" w:hAnsi="Times New Roman"/>
                <w:b w:val="0"/>
                <w:bCs w:val="0"/>
                <w:color w:val="000000"/>
                <w:sz w:val="18"/>
                <w:szCs w:val="18"/>
                <w:lang w:eastAsia="pl-PL"/>
              </w:rPr>
            </w:pPr>
            <w:r w:rsidRPr="002B1813">
              <w:rPr>
                <w:rFonts w:ascii="Times New Roman" w:eastAsia="Times New Roman" w:hAnsi="Times New Roman"/>
                <w:b w:val="0"/>
                <w:bCs w:val="0"/>
                <w:color w:val="000000"/>
                <w:sz w:val="18"/>
                <w:szCs w:val="18"/>
                <w:lang w:eastAsia="pl-PL"/>
              </w:rPr>
              <w:t>WSKAŹNIKI PODSYSTEMU GOSPODARCZEGO I PRZESTRZENNEGO</w:t>
            </w:r>
          </w:p>
        </w:tc>
      </w:tr>
      <w:tr w:rsidR="00131590" w:rsidRPr="002B1813" w:rsidTr="00131590">
        <w:trPr>
          <w:cnfStyle w:val="000000100000"/>
          <w:trHeight w:val="495"/>
        </w:trPr>
        <w:tc>
          <w:tcPr>
            <w:cnfStyle w:val="001000000000"/>
            <w:tcW w:w="835" w:type="pct"/>
            <w:noWrap/>
            <w:hideMark/>
          </w:tcPr>
          <w:p w:rsidR="00131590" w:rsidRPr="002B1813" w:rsidRDefault="00131590" w:rsidP="00145648">
            <w:pPr>
              <w:spacing w:line="360" w:lineRule="auto"/>
              <w:jc w:val="center"/>
              <w:rPr>
                <w:rFonts w:ascii="Times New Roman" w:eastAsia="Times New Roman" w:hAnsi="Times New Roman"/>
                <w:b w:val="0"/>
                <w:bCs w:val="0"/>
                <w:color w:val="000000"/>
                <w:sz w:val="18"/>
                <w:szCs w:val="18"/>
                <w:lang w:eastAsia="pl-PL"/>
              </w:rPr>
            </w:pPr>
            <w:r w:rsidRPr="002B1813">
              <w:rPr>
                <w:rFonts w:ascii="Times New Roman" w:eastAsia="Times New Roman" w:hAnsi="Times New Roman"/>
                <w:b w:val="0"/>
                <w:bCs w:val="0"/>
                <w:color w:val="000000"/>
                <w:sz w:val="18"/>
                <w:szCs w:val="18"/>
                <w:lang w:eastAsia="pl-PL"/>
              </w:rPr>
              <w:t>Kryterium</w:t>
            </w:r>
          </w:p>
        </w:tc>
        <w:tc>
          <w:tcPr>
            <w:tcW w:w="1520" w:type="pct"/>
            <w:noWrap/>
            <w:hideMark/>
          </w:tcPr>
          <w:p w:rsidR="00131590" w:rsidRPr="002B1813" w:rsidRDefault="00131590" w:rsidP="00145648">
            <w:pPr>
              <w:spacing w:line="360" w:lineRule="auto"/>
              <w:jc w:val="center"/>
              <w:cnfStyle w:val="000000100000"/>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Wskaźnik</w:t>
            </w:r>
          </w:p>
        </w:tc>
        <w:tc>
          <w:tcPr>
            <w:tcW w:w="1322" w:type="pct"/>
          </w:tcPr>
          <w:p w:rsidR="00131590" w:rsidRPr="002B1813" w:rsidRDefault="00131590" w:rsidP="00145648">
            <w:pPr>
              <w:spacing w:line="360" w:lineRule="auto"/>
              <w:jc w:val="center"/>
              <w:cnfStyle w:val="000000100000"/>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Metodologia</w:t>
            </w:r>
          </w:p>
        </w:tc>
        <w:tc>
          <w:tcPr>
            <w:tcW w:w="1323" w:type="pct"/>
          </w:tcPr>
          <w:p w:rsidR="00131590" w:rsidRPr="002B1813" w:rsidRDefault="00131590" w:rsidP="00145648">
            <w:pPr>
              <w:spacing w:line="360" w:lineRule="auto"/>
              <w:jc w:val="center"/>
              <w:cnfStyle w:val="000000100000"/>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Uwagi</w:t>
            </w:r>
          </w:p>
        </w:tc>
      </w:tr>
      <w:tr w:rsidR="00131590" w:rsidRPr="002B1813" w:rsidTr="00131590">
        <w:trPr>
          <w:trHeight w:val="735"/>
        </w:trPr>
        <w:tc>
          <w:tcPr>
            <w:cnfStyle w:val="001000000000"/>
            <w:tcW w:w="835" w:type="pct"/>
            <w:vMerge w:val="restart"/>
            <w:noWrap/>
            <w:hideMark/>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Przedsiębiorczość</w:t>
            </w:r>
          </w:p>
        </w:tc>
        <w:tc>
          <w:tcPr>
            <w:tcW w:w="1520"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Liczba podmiotów gospodarczych w przeliczeniu na 100 mieszkańców</w:t>
            </w:r>
          </w:p>
        </w:tc>
        <w:tc>
          <w:tcPr>
            <w:tcW w:w="1322"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(Liczba podmiotów gospodarczych w danej miejscowości/ ogólna liczba mieszkańców w danej jednostce urbanistycznej) x 100</w:t>
            </w:r>
          </w:p>
        </w:tc>
        <w:tc>
          <w:tcPr>
            <w:tcW w:w="1323"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w:t>
            </w:r>
          </w:p>
        </w:tc>
      </w:tr>
      <w:tr w:rsidR="00131590" w:rsidRPr="002B1813" w:rsidTr="00131590">
        <w:trPr>
          <w:cnfStyle w:val="000000100000"/>
          <w:trHeight w:val="735"/>
        </w:trPr>
        <w:tc>
          <w:tcPr>
            <w:cnfStyle w:val="001000000000"/>
            <w:tcW w:w="835" w:type="pct"/>
            <w:vMerge/>
            <w:noWrap/>
            <w:hideMark/>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p>
        </w:tc>
        <w:tc>
          <w:tcPr>
            <w:tcW w:w="1520" w:type="pct"/>
            <w:hideMark/>
          </w:tcPr>
          <w:p w:rsidR="00131590" w:rsidRPr="002B1813" w:rsidRDefault="00131590" w:rsidP="00145648">
            <w:pPr>
              <w:spacing w:line="360" w:lineRule="auto"/>
              <w:jc w:val="center"/>
              <w:cnfStyle w:val="0000001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Stosunek wykreślonych podmiotów gospodarczych do liczby podmiotów aktywnych</w:t>
            </w:r>
          </w:p>
        </w:tc>
        <w:tc>
          <w:tcPr>
            <w:tcW w:w="1322" w:type="pct"/>
          </w:tcPr>
          <w:p w:rsidR="00131590" w:rsidRPr="002B1813" w:rsidRDefault="00131590" w:rsidP="00145648">
            <w:pPr>
              <w:spacing w:line="360" w:lineRule="auto"/>
              <w:jc w:val="center"/>
              <w:cnfStyle w:val="000000100000"/>
              <w:rPr>
                <w:rFonts w:ascii="Times New Roman" w:hAnsi="Times New Roman"/>
                <w:sz w:val="18"/>
                <w:szCs w:val="18"/>
              </w:rPr>
            </w:pPr>
            <w:r w:rsidRPr="002B1813">
              <w:rPr>
                <w:rFonts w:ascii="Times New Roman" w:hAnsi="Times New Roman"/>
                <w:sz w:val="18"/>
                <w:szCs w:val="18"/>
              </w:rPr>
              <w:t>(Liczba wykreślonych podmiotów gospodarczych w danej jednostce urbanistycznej/ ogólna liczba firm w danej miejscowości) x 100 %</w:t>
            </w:r>
          </w:p>
        </w:tc>
        <w:tc>
          <w:tcPr>
            <w:tcW w:w="1323" w:type="pct"/>
          </w:tcPr>
          <w:p w:rsidR="00131590" w:rsidRPr="002B1813" w:rsidRDefault="00131590" w:rsidP="00145648">
            <w:pPr>
              <w:spacing w:line="360" w:lineRule="auto"/>
              <w:jc w:val="center"/>
              <w:cnfStyle w:val="000000100000"/>
              <w:rPr>
                <w:rFonts w:ascii="Times New Roman" w:hAnsi="Times New Roman"/>
                <w:sz w:val="18"/>
                <w:szCs w:val="18"/>
              </w:rPr>
            </w:pPr>
            <w:r w:rsidRPr="002B1813">
              <w:rPr>
                <w:rFonts w:ascii="Times New Roman" w:hAnsi="Times New Roman"/>
                <w:sz w:val="18"/>
                <w:szCs w:val="18"/>
              </w:rPr>
              <w:t>-</w:t>
            </w:r>
          </w:p>
        </w:tc>
      </w:tr>
      <w:tr w:rsidR="00131590" w:rsidRPr="002B1813" w:rsidTr="00131590">
        <w:trPr>
          <w:trHeight w:val="735"/>
        </w:trPr>
        <w:tc>
          <w:tcPr>
            <w:cnfStyle w:val="001000000000"/>
            <w:tcW w:w="835" w:type="pct"/>
            <w:noWrap/>
            <w:hideMark/>
          </w:tcPr>
          <w:p w:rsidR="00131590" w:rsidRPr="002B1813" w:rsidRDefault="00131590" w:rsidP="00145648">
            <w:pPr>
              <w:spacing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Obiekty zabytkowe</w:t>
            </w:r>
          </w:p>
        </w:tc>
        <w:tc>
          <w:tcPr>
            <w:tcW w:w="1520" w:type="pct"/>
            <w:hideMark/>
          </w:tcPr>
          <w:p w:rsidR="00131590" w:rsidRPr="002B1813" w:rsidRDefault="00131590" w:rsidP="00145648">
            <w:pPr>
              <w:spacing w:line="360" w:lineRule="auto"/>
              <w:jc w:val="center"/>
              <w:cnfStyle w:val="000000000000"/>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Odsetek obiektów zabytkowych w ogólnej liczbie obiektów zabytkowych gminy</w:t>
            </w:r>
          </w:p>
        </w:tc>
        <w:tc>
          <w:tcPr>
            <w:tcW w:w="1322"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(Liczba obiektów zabytkowych w danej jednostce urbanistycznej/ liczba obiektów zabytkowych w całej gminie) x 100%</w:t>
            </w:r>
          </w:p>
        </w:tc>
        <w:tc>
          <w:tcPr>
            <w:tcW w:w="1323" w:type="pct"/>
          </w:tcPr>
          <w:p w:rsidR="00131590" w:rsidRPr="002B1813" w:rsidRDefault="00131590" w:rsidP="00145648">
            <w:pPr>
              <w:spacing w:line="360" w:lineRule="auto"/>
              <w:jc w:val="center"/>
              <w:cnfStyle w:val="000000000000"/>
              <w:rPr>
                <w:rFonts w:ascii="Times New Roman" w:hAnsi="Times New Roman"/>
                <w:sz w:val="18"/>
                <w:szCs w:val="18"/>
              </w:rPr>
            </w:pPr>
            <w:r w:rsidRPr="002B1813">
              <w:rPr>
                <w:rFonts w:ascii="Times New Roman" w:hAnsi="Times New Roman"/>
                <w:sz w:val="18"/>
                <w:szCs w:val="18"/>
              </w:rPr>
              <w:t>-</w:t>
            </w:r>
          </w:p>
        </w:tc>
      </w:tr>
    </w:tbl>
    <w:p w:rsidR="00131590" w:rsidRPr="002B1813" w:rsidRDefault="00131590" w:rsidP="00145648">
      <w:pPr>
        <w:spacing w:line="360" w:lineRule="auto"/>
        <w:rPr>
          <w:rFonts w:ascii="Times New Roman" w:hAnsi="Times New Roman"/>
          <w:lang w:eastAsia="pl-PL"/>
        </w:rPr>
      </w:pPr>
    </w:p>
    <w:p w:rsidR="00131590" w:rsidRPr="002B1813" w:rsidRDefault="00131590" w:rsidP="00145648">
      <w:pPr>
        <w:spacing w:line="360" w:lineRule="auto"/>
        <w:ind w:firstLine="576"/>
        <w:jc w:val="both"/>
        <w:rPr>
          <w:rFonts w:ascii="Times New Roman" w:hAnsi="Times New Roman"/>
          <w:sz w:val="24"/>
          <w:szCs w:val="24"/>
        </w:rPr>
      </w:pPr>
      <w:r w:rsidRPr="002B1813">
        <w:rPr>
          <w:rFonts w:ascii="Times New Roman" w:hAnsi="Times New Roman"/>
          <w:sz w:val="24"/>
          <w:szCs w:val="24"/>
        </w:rPr>
        <w:t>Wyniki analizy wskaźnikowej dla 8 jednostek urbanistycznych objętych badaniem Dzikowiec, Kopcie, Lipnica, Mechowiec, Nowy Dzikowiec, Płazówka, Spie, Wilcza Wola, a także wieś nie posiadająca statusu sołectwa - Osia Góra leżąca w obrębie sołectwa Nowy Dzikowiec. przedstawiono w dokumencie</w:t>
      </w:r>
      <w:r w:rsidR="00B52E79" w:rsidRPr="002B1813">
        <w:rPr>
          <w:rFonts w:ascii="Times New Roman" w:hAnsi="Times New Roman"/>
          <w:sz w:val="24"/>
          <w:szCs w:val="24"/>
        </w:rPr>
        <w:t xml:space="preserve"> w rozdziale poniżej.</w:t>
      </w:r>
      <w:r w:rsidRPr="002B1813">
        <w:rPr>
          <w:rFonts w:ascii="Times New Roman" w:hAnsi="Times New Roman"/>
          <w:sz w:val="24"/>
          <w:szCs w:val="24"/>
        </w:rPr>
        <w:t xml:space="preserve"> Obliczono wartości każdego z w/w wskaźników dla poszczególnych miejscowości, zgodnie z przedstawioną metodologią, a </w:t>
      </w:r>
      <w:r w:rsidRPr="002B1813">
        <w:rPr>
          <w:rFonts w:ascii="Times New Roman" w:hAnsi="Times New Roman"/>
          <w:sz w:val="24"/>
          <w:szCs w:val="24"/>
        </w:rPr>
        <w:lastRenderedPageBreak/>
        <w:t xml:space="preserve">następnie porównano jest z przyjętą wartością referencyjną, tzn. wartością danego wskaźnika dla całej gminy. Aby spośród przeanalizowanych wskaźników wybrać obszary gminy </w:t>
      </w:r>
      <w:r w:rsidR="00B52E79" w:rsidRPr="002B1813">
        <w:rPr>
          <w:rFonts w:ascii="Times New Roman" w:hAnsi="Times New Roman"/>
          <w:sz w:val="24"/>
          <w:szCs w:val="24"/>
        </w:rPr>
        <w:t>Dzikowiec</w:t>
      </w:r>
      <w:r w:rsidRPr="002B1813">
        <w:rPr>
          <w:rFonts w:ascii="Times New Roman" w:hAnsi="Times New Roman"/>
          <w:sz w:val="24"/>
          <w:szCs w:val="24"/>
        </w:rPr>
        <w:t xml:space="preserve"> w których występuje największe nasilenie negatywnych zjawisk o charakterze społecznym oraz gospodarczym, dokonano podsumowania w postaci zliczenia dla każdego z obszarów liczby wskaźników niekorzystnych wobec wartości referencyjnej.</w:t>
      </w:r>
    </w:p>
    <w:p w:rsidR="00B52E79" w:rsidRPr="002B1813" w:rsidRDefault="00B52E79" w:rsidP="00145648">
      <w:pPr>
        <w:pStyle w:val="Nagwek1"/>
        <w:spacing w:line="360" w:lineRule="auto"/>
        <w:rPr>
          <w:rFonts w:ascii="Times New Roman" w:hAnsi="Times New Roman"/>
        </w:rPr>
      </w:pPr>
      <w:bookmarkStart w:id="20" w:name="_Toc458368242"/>
      <w:bookmarkStart w:id="21" w:name="_Toc469861398"/>
      <w:r w:rsidRPr="002B1813">
        <w:rPr>
          <w:rFonts w:ascii="Times New Roman" w:hAnsi="Times New Roman"/>
        </w:rPr>
        <w:t>Określenie wskaźników diagnozujących stopień degradacji gminy</w:t>
      </w:r>
      <w:bookmarkEnd w:id="20"/>
      <w:bookmarkEnd w:id="21"/>
    </w:p>
    <w:p w:rsidR="00B52E79" w:rsidRPr="00666D4F" w:rsidRDefault="00B52E79" w:rsidP="00145648">
      <w:pPr>
        <w:pStyle w:val="Nagwek2"/>
        <w:spacing w:line="360" w:lineRule="auto"/>
        <w:rPr>
          <w:rFonts w:ascii="Times New Roman" w:hAnsi="Times New Roman"/>
          <w:i w:val="0"/>
        </w:rPr>
      </w:pPr>
      <w:bookmarkStart w:id="22" w:name="_Toc448772580"/>
      <w:bookmarkStart w:id="23" w:name="_Toc458368243"/>
      <w:bookmarkStart w:id="24" w:name="_Toc469861399"/>
      <w:r w:rsidRPr="00666D4F">
        <w:rPr>
          <w:rFonts w:ascii="Times New Roman" w:hAnsi="Times New Roman"/>
          <w:i w:val="0"/>
        </w:rPr>
        <w:t>Wskaźniki społeczne</w:t>
      </w:r>
      <w:bookmarkEnd w:id="22"/>
      <w:bookmarkEnd w:id="23"/>
      <w:bookmarkEnd w:id="24"/>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W celu przedstawienia i oceny aktualnej sytuacji społecznej w gminie Dzikowiec, wybrano </w:t>
      </w:r>
      <w:r w:rsidR="00666D4F">
        <w:rPr>
          <w:rFonts w:ascii="Times New Roman" w:hAnsi="Times New Roman"/>
          <w:sz w:val="24"/>
          <w:szCs w:val="24"/>
        </w:rPr>
        <w:t>szereg</w:t>
      </w:r>
      <w:r w:rsidRPr="002B1813">
        <w:rPr>
          <w:rFonts w:ascii="Times New Roman" w:hAnsi="Times New Roman"/>
          <w:sz w:val="24"/>
          <w:szCs w:val="24"/>
        </w:rPr>
        <w:t xml:space="preserve"> zjawisk kryzysowych, jakie mają wpływ na postęp procesów degradacji na terenie całej gminy. Dla każdego zjawiska o charakterze dysfunkcyjnym określono średnią wartość dla całej gminy, która stanowi punkt odniesienia - tzw. wartością referencyjną. Wyniki badań zaprezentowano w poniższych tabelach. </w:t>
      </w:r>
      <w:bookmarkStart w:id="25" w:name="_Toc448772581"/>
    </w:p>
    <w:p w:rsidR="00B52E79" w:rsidRPr="002B1813" w:rsidRDefault="00B52E79" w:rsidP="00145648">
      <w:pPr>
        <w:pStyle w:val="Nagwek3"/>
        <w:spacing w:line="360" w:lineRule="auto"/>
        <w:rPr>
          <w:rFonts w:ascii="Times New Roman" w:hAnsi="Times New Roman"/>
          <w:sz w:val="24"/>
          <w:szCs w:val="24"/>
        </w:rPr>
      </w:pPr>
      <w:bookmarkStart w:id="26" w:name="_Toc469861400"/>
      <w:r w:rsidRPr="002B1813">
        <w:rPr>
          <w:rFonts w:ascii="Times New Roman" w:hAnsi="Times New Roman"/>
          <w:sz w:val="24"/>
          <w:szCs w:val="24"/>
        </w:rPr>
        <w:t>Wskaźnik oceny podsystemu społecznego dotyczący bezrobocia</w:t>
      </w:r>
      <w:bookmarkEnd w:id="25"/>
      <w:bookmarkEnd w:id="26"/>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Problem bezrobocia jest jednym z najbardziej poważnych problemów społecznych z jakimi boryka się gmina Dzikowiec. Mimo, iż skala tego zjawiska zmniejsza się, nadal jest to istotny problem społeczny, generujący rozwój innych obszarów problemowych (na przykład ubóstwo). Z problemem bezrobocia borykają się wszystkie miejscowości gminy, a o jego zasięgu oraz randze świadczy analiza wyników konsultacji społecznych, gdzie ubogi rynek i brak miejsc pracy każdorazowo są najliczniej wskazywaną przez mieszkańców wszystkich miejscowości przyczyną problemów społecznych i ekonomicznych gminy oraz degradacji jej obszaru. Należy wspomnieć, że ponad połowa pracujących znajduje zatrudnienie poza gminą. </w:t>
      </w:r>
    </w:p>
    <w:p w:rsidR="00B52E79" w:rsidRPr="002B1813" w:rsidRDefault="00B52E79" w:rsidP="00145648">
      <w:pPr>
        <w:spacing w:line="360" w:lineRule="auto"/>
        <w:jc w:val="both"/>
        <w:rPr>
          <w:rFonts w:ascii="Times New Roman" w:hAnsi="Times New Roman"/>
        </w:rPr>
      </w:pPr>
      <w:r w:rsidRPr="002B1813">
        <w:rPr>
          <w:rFonts w:ascii="Times New Roman" w:hAnsi="Times New Roman"/>
        </w:rPr>
        <w:t>Wartości wskaźników dot. bezrobocia obliczono wg wzoru:</w:t>
      </w:r>
    </w:p>
    <w:tbl>
      <w:tblPr>
        <w:tblW w:w="3212" w:type="dxa"/>
        <w:jc w:val="center"/>
        <w:tblCellMar>
          <w:left w:w="70" w:type="dxa"/>
          <w:right w:w="70" w:type="dxa"/>
        </w:tblCellMar>
        <w:tblLook w:val="04A0"/>
      </w:tblPr>
      <w:tblGrid>
        <w:gridCol w:w="1265"/>
        <w:gridCol w:w="680"/>
        <w:gridCol w:w="1267"/>
      </w:tblGrid>
      <w:tr w:rsidR="00B52E79" w:rsidRPr="002B1813" w:rsidTr="00B52E79">
        <w:trPr>
          <w:trHeight w:val="300"/>
          <w:jc w:val="center"/>
        </w:trPr>
        <w:tc>
          <w:tcPr>
            <w:tcW w:w="1265"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roofErr w:type="spellStart"/>
            <w:r w:rsidRPr="002B1813">
              <w:rPr>
                <w:rFonts w:ascii="Times New Roman" w:eastAsia="Times New Roman" w:hAnsi="Times New Roman"/>
                <w:color w:val="000000"/>
                <w:lang w:eastAsia="pl-PL"/>
              </w:rPr>
              <w:t>W</w:t>
            </w:r>
            <w:r w:rsidRPr="002B1813">
              <w:rPr>
                <w:rFonts w:ascii="Times New Roman" w:eastAsia="Times New Roman" w:hAnsi="Times New Roman"/>
                <w:i/>
                <w:color w:val="000000"/>
                <w:vertAlign w:val="subscript"/>
                <w:lang w:eastAsia="pl-PL"/>
              </w:rPr>
              <w:t>bezrob</w:t>
            </w:r>
            <w:proofErr w:type="spellEnd"/>
            <w:r w:rsidRPr="002B1813">
              <w:rPr>
                <w:rFonts w:ascii="Times New Roman" w:eastAsia="Times New Roman" w:hAnsi="Times New Roman"/>
                <w:color w:val="000000"/>
                <w:lang w:eastAsia="pl-PL"/>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A</w:t>
            </w:r>
          </w:p>
        </w:tc>
        <w:tc>
          <w:tcPr>
            <w:tcW w:w="1267"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100 [%]</w:t>
            </w:r>
          </w:p>
        </w:tc>
      </w:tr>
      <w:tr w:rsidR="00B52E79" w:rsidRPr="002B1813" w:rsidTr="00B52E79">
        <w:trPr>
          <w:trHeight w:val="300"/>
          <w:jc w:val="center"/>
        </w:trPr>
        <w:tc>
          <w:tcPr>
            <w:tcW w:w="1265"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w:t>
            </w:r>
          </w:p>
        </w:tc>
        <w:tc>
          <w:tcPr>
            <w:tcW w:w="1267"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r>
    </w:tbl>
    <w:p w:rsidR="00B52E79" w:rsidRPr="002B1813" w:rsidRDefault="00B52E79" w:rsidP="00C17D1B">
      <w:pPr>
        <w:numPr>
          <w:ilvl w:val="0"/>
          <w:numId w:val="6"/>
        </w:numPr>
        <w:spacing w:after="0" w:line="360" w:lineRule="auto"/>
        <w:jc w:val="both"/>
        <w:rPr>
          <w:rFonts w:ascii="Times New Roman" w:hAnsi="Times New Roman"/>
        </w:rPr>
      </w:pPr>
      <w:r w:rsidRPr="002B1813">
        <w:rPr>
          <w:rFonts w:ascii="Times New Roman" w:hAnsi="Times New Roman"/>
        </w:rPr>
        <w:t>liczba osób bezrobotnych w danej jednostce urbanistycznej</w:t>
      </w:r>
    </w:p>
    <w:p w:rsidR="00B52E79" w:rsidRPr="002B1813" w:rsidRDefault="00B52E79" w:rsidP="00C17D1B">
      <w:pPr>
        <w:numPr>
          <w:ilvl w:val="0"/>
          <w:numId w:val="6"/>
        </w:numPr>
        <w:spacing w:after="0" w:line="360" w:lineRule="auto"/>
        <w:jc w:val="both"/>
        <w:rPr>
          <w:rFonts w:ascii="Times New Roman" w:hAnsi="Times New Roman"/>
        </w:rPr>
      </w:pPr>
      <w:r w:rsidRPr="002B1813">
        <w:rPr>
          <w:rFonts w:ascii="Times New Roman" w:hAnsi="Times New Roman"/>
        </w:rPr>
        <w:t>ogólna liczba mieszkańców danej jednostki urbanistycznej</w:t>
      </w:r>
    </w:p>
    <w:p w:rsidR="00B52E79" w:rsidRPr="002B1813" w:rsidRDefault="00B52E79" w:rsidP="00145648">
      <w:pPr>
        <w:spacing w:after="0" w:line="360" w:lineRule="auto"/>
        <w:jc w:val="both"/>
        <w:rPr>
          <w:rFonts w:ascii="Times New Roman" w:hAnsi="Times New Roman"/>
        </w:rPr>
      </w:pPr>
    </w:p>
    <w:tbl>
      <w:tblPr>
        <w:tblW w:w="3257" w:type="dxa"/>
        <w:jc w:val="center"/>
        <w:tblCellMar>
          <w:left w:w="70" w:type="dxa"/>
          <w:right w:w="70" w:type="dxa"/>
        </w:tblCellMar>
        <w:tblLook w:val="04A0"/>
      </w:tblPr>
      <w:tblGrid>
        <w:gridCol w:w="1434"/>
        <w:gridCol w:w="680"/>
        <w:gridCol w:w="1143"/>
      </w:tblGrid>
      <w:tr w:rsidR="00B52E79" w:rsidRPr="002B1813" w:rsidTr="00B52E79">
        <w:trPr>
          <w:trHeight w:val="300"/>
          <w:jc w:val="center"/>
        </w:trPr>
        <w:tc>
          <w:tcPr>
            <w:tcW w:w="1434"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roofErr w:type="spellStart"/>
            <w:r w:rsidRPr="002B1813">
              <w:rPr>
                <w:rFonts w:ascii="Times New Roman" w:eastAsia="Times New Roman" w:hAnsi="Times New Roman"/>
                <w:color w:val="000000"/>
                <w:lang w:eastAsia="pl-PL"/>
              </w:rPr>
              <w:t>W</w:t>
            </w:r>
            <w:r w:rsidRPr="002B1813">
              <w:rPr>
                <w:rFonts w:ascii="Times New Roman" w:eastAsia="Times New Roman" w:hAnsi="Times New Roman"/>
                <w:i/>
                <w:color w:val="000000"/>
                <w:vertAlign w:val="subscript"/>
                <w:lang w:eastAsia="pl-PL"/>
              </w:rPr>
              <w:t>stopa</w:t>
            </w:r>
            <w:proofErr w:type="spellEnd"/>
            <w:r w:rsidRPr="002B1813">
              <w:rPr>
                <w:rFonts w:ascii="Times New Roman" w:eastAsia="Times New Roman" w:hAnsi="Times New Roman"/>
                <w:i/>
                <w:color w:val="000000"/>
                <w:vertAlign w:val="subscript"/>
                <w:lang w:eastAsia="pl-PL"/>
              </w:rPr>
              <w:t xml:space="preserve"> </w:t>
            </w:r>
            <w:proofErr w:type="spellStart"/>
            <w:r w:rsidRPr="002B1813">
              <w:rPr>
                <w:rFonts w:ascii="Times New Roman" w:eastAsia="Times New Roman" w:hAnsi="Times New Roman"/>
                <w:i/>
                <w:color w:val="000000"/>
                <w:vertAlign w:val="subscript"/>
                <w:lang w:eastAsia="pl-PL"/>
              </w:rPr>
              <w:t>bezrob</w:t>
            </w:r>
            <w:proofErr w:type="spellEnd"/>
            <w:r w:rsidRPr="002B1813">
              <w:rPr>
                <w:rFonts w:ascii="Times New Roman" w:eastAsia="Times New Roman" w:hAnsi="Times New Roman"/>
                <w:color w:val="000000"/>
                <w:lang w:eastAsia="pl-PL"/>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A</w:t>
            </w:r>
          </w:p>
        </w:tc>
        <w:tc>
          <w:tcPr>
            <w:tcW w:w="1143"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100 [%]</w:t>
            </w:r>
          </w:p>
        </w:tc>
      </w:tr>
      <w:tr w:rsidR="00B52E79" w:rsidRPr="002B1813" w:rsidTr="00B52E79">
        <w:trPr>
          <w:trHeight w:val="300"/>
          <w:jc w:val="center"/>
        </w:trPr>
        <w:tc>
          <w:tcPr>
            <w:tcW w:w="1434"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w:t>
            </w:r>
          </w:p>
        </w:tc>
        <w:tc>
          <w:tcPr>
            <w:tcW w:w="1143"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r>
    </w:tbl>
    <w:p w:rsidR="00B52E79" w:rsidRPr="002B1813" w:rsidRDefault="00B52E79" w:rsidP="00C17D1B">
      <w:pPr>
        <w:numPr>
          <w:ilvl w:val="0"/>
          <w:numId w:val="7"/>
        </w:numPr>
        <w:spacing w:after="0" w:line="360" w:lineRule="auto"/>
        <w:jc w:val="both"/>
        <w:rPr>
          <w:rFonts w:ascii="Times New Roman" w:hAnsi="Times New Roman"/>
        </w:rPr>
      </w:pPr>
      <w:r w:rsidRPr="002B1813">
        <w:rPr>
          <w:rFonts w:ascii="Times New Roman" w:hAnsi="Times New Roman"/>
        </w:rPr>
        <w:t>liczba osób bezrobotnych w danej jednostce urbanistycznej</w:t>
      </w:r>
    </w:p>
    <w:p w:rsidR="00B52E79" w:rsidRPr="002B1813" w:rsidRDefault="00B52E79" w:rsidP="00C17D1B">
      <w:pPr>
        <w:numPr>
          <w:ilvl w:val="0"/>
          <w:numId w:val="7"/>
        </w:numPr>
        <w:spacing w:after="0" w:line="360" w:lineRule="auto"/>
        <w:jc w:val="both"/>
        <w:rPr>
          <w:rFonts w:ascii="Times New Roman" w:hAnsi="Times New Roman"/>
        </w:rPr>
      </w:pPr>
      <w:r w:rsidRPr="002B1813">
        <w:rPr>
          <w:rFonts w:ascii="Times New Roman" w:hAnsi="Times New Roman"/>
        </w:rPr>
        <w:t>liczba osób w wieku produkcyjnym w danej jednostce urbanistycznej (wiek 18-60/65 lat)</w:t>
      </w:r>
    </w:p>
    <w:p w:rsidR="00B52E79" w:rsidRPr="002B1813" w:rsidRDefault="00B52E79" w:rsidP="00145648">
      <w:pPr>
        <w:spacing w:after="0" w:line="360" w:lineRule="auto"/>
        <w:ind w:left="720"/>
        <w:jc w:val="both"/>
        <w:rPr>
          <w:rFonts w:ascii="Times New Roman" w:hAnsi="Times New Roman"/>
        </w:rPr>
      </w:pPr>
    </w:p>
    <w:tbl>
      <w:tblPr>
        <w:tblW w:w="3723" w:type="dxa"/>
        <w:jc w:val="center"/>
        <w:tblCellMar>
          <w:left w:w="70" w:type="dxa"/>
          <w:right w:w="70" w:type="dxa"/>
        </w:tblCellMar>
        <w:tblLook w:val="04A0"/>
      </w:tblPr>
      <w:tblGrid>
        <w:gridCol w:w="1890"/>
        <w:gridCol w:w="680"/>
        <w:gridCol w:w="1153"/>
      </w:tblGrid>
      <w:tr w:rsidR="00B52E79" w:rsidRPr="002B1813" w:rsidTr="00B52E79">
        <w:trPr>
          <w:trHeight w:val="300"/>
          <w:jc w:val="center"/>
        </w:trPr>
        <w:tc>
          <w:tcPr>
            <w:tcW w:w="1890"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roofErr w:type="spellStart"/>
            <w:r w:rsidRPr="002B1813">
              <w:rPr>
                <w:rFonts w:ascii="Times New Roman" w:eastAsia="Times New Roman" w:hAnsi="Times New Roman"/>
                <w:color w:val="000000"/>
                <w:lang w:eastAsia="pl-PL"/>
              </w:rPr>
              <w:t>W</w:t>
            </w:r>
            <w:r w:rsidRPr="002B1813">
              <w:rPr>
                <w:rFonts w:ascii="Times New Roman" w:eastAsia="Times New Roman" w:hAnsi="Times New Roman"/>
                <w:i/>
                <w:color w:val="000000"/>
                <w:vertAlign w:val="subscript"/>
                <w:lang w:eastAsia="pl-PL"/>
              </w:rPr>
              <w:t>długotrw</w:t>
            </w:r>
            <w:proofErr w:type="spellEnd"/>
            <w:r w:rsidRPr="002B1813">
              <w:rPr>
                <w:rFonts w:ascii="Times New Roman" w:eastAsia="Times New Roman" w:hAnsi="Times New Roman"/>
                <w:i/>
                <w:color w:val="000000"/>
                <w:vertAlign w:val="subscript"/>
                <w:lang w:eastAsia="pl-PL"/>
              </w:rPr>
              <w:t xml:space="preserve">. </w:t>
            </w:r>
            <w:proofErr w:type="spellStart"/>
            <w:r w:rsidRPr="002B1813">
              <w:rPr>
                <w:rFonts w:ascii="Times New Roman" w:eastAsia="Times New Roman" w:hAnsi="Times New Roman"/>
                <w:i/>
                <w:color w:val="000000"/>
                <w:vertAlign w:val="subscript"/>
                <w:lang w:eastAsia="pl-PL"/>
              </w:rPr>
              <w:t>bezrob</w:t>
            </w:r>
            <w:proofErr w:type="spellEnd"/>
            <w:r w:rsidRPr="002B1813">
              <w:rPr>
                <w:rFonts w:ascii="Times New Roman" w:eastAsia="Times New Roman" w:hAnsi="Times New Roman"/>
                <w:color w:val="000000"/>
                <w:lang w:eastAsia="pl-PL"/>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A</w:t>
            </w:r>
          </w:p>
        </w:tc>
        <w:tc>
          <w:tcPr>
            <w:tcW w:w="1153"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100 [%]</w:t>
            </w:r>
          </w:p>
        </w:tc>
      </w:tr>
      <w:tr w:rsidR="00B52E79" w:rsidRPr="002B1813" w:rsidTr="00B52E79">
        <w:trPr>
          <w:trHeight w:val="300"/>
          <w:jc w:val="center"/>
        </w:trPr>
        <w:tc>
          <w:tcPr>
            <w:tcW w:w="1890"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w:t>
            </w:r>
          </w:p>
        </w:tc>
        <w:tc>
          <w:tcPr>
            <w:tcW w:w="1153"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r>
    </w:tbl>
    <w:p w:rsidR="00B52E79" w:rsidRPr="002B1813" w:rsidRDefault="00B52E79" w:rsidP="00C17D1B">
      <w:pPr>
        <w:numPr>
          <w:ilvl w:val="0"/>
          <w:numId w:val="8"/>
        </w:numPr>
        <w:spacing w:after="0" w:line="360" w:lineRule="auto"/>
        <w:jc w:val="both"/>
        <w:rPr>
          <w:rFonts w:ascii="Times New Roman" w:hAnsi="Times New Roman"/>
        </w:rPr>
      </w:pPr>
      <w:r w:rsidRPr="002B1813">
        <w:rPr>
          <w:rFonts w:ascii="Times New Roman" w:hAnsi="Times New Roman"/>
        </w:rPr>
        <w:t xml:space="preserve">liczba osób długotrwale bezrobotnych (pow. 12 </w:t>
      </w:r>
      <w:proofErr w:type="spellStart"/>
      <w:r w:rsidRPr="002B1813">
        <w:rPr>
          <w:rFonts w:ascii="Times New Roman" w:hAnsi="Times New Roman"/>
        </w:rPr>
        <w:t>m-cy</w:t>
      </w:r>
      <w:proofErr w:type="spellEnd"/>
      <w:r w:rsidRPr="002B1813">
        <w:rPr>
          <w:rFonts w:ascii="Times New Roman" w:hAnsi="Times New Roman"/>
        </w:rPr>
        <w:t>) w danej jednostce urbanistycznej</w:t>
      </w:r>
    </w:p>
    <w:p w:rsidR="00B52E79" w:rsidRPr="002B1813" w:rsidRDefault="00B52E79" w:rsidP="00C17D1B">
      <w:pPr>
        <w:numPr>
          <w:ilvl w:val="0"/>
          <w:numId w:val="8"/>
        </w:numPr>
        <w:spacing w:after="0" w:line="360" w:lineRule="auto"/>
        <w:jc w:val="both"/>
        <w:rPr>
          <w:rFonts w:ascii="Times New Roman" w:hAnsi="Times New Roman"/>
        </w:rPr>
      </w:pPr>
      <w:r w:rsidRPr="002B1813">
        <w:rPr>
          <w:rFonts w:ascii="Times New Roman" w:hAnsi="Times New Roman"/>
        </w:rPr>
        <w:t xml:space="preserve">ogólna liczba osób bezrobotnych w danej jednostce urbanistycznej </w:t>
      </w:r>
    </w:p>
    <w:p w:rsidR="00B52E79" w:rsidRPr="002B1813" w:rsidRDefault="00B52E79" w:rsidP="00145648">
      <w:pPr>
        <w:spacing w:line="360" w:lineRule="auto"/>
        <w:jc w:val="both"/>
        <w:rPr>
          <w:rFonts w:ascii="Times New Roman" w:hAnsi="Times New Roman"/>
        </w:rPr>
      </w:pPr>
    </w:p>
    <w:p w:rsidR="00B52E79" w:rsidRPr="002B1813" w:rsidRDefault="00B52E79" w:rsidP="00145648">
      <w:pPr>
        <w:spacing w:line="360" w:lineRule="auto"/>
        <w:jc w:val="both"/>
        <w:rPr>
          <w:rFonts w:ascii="Times New Roman" w:hAnsi="Times New Roman"/>
        </w:rPr>
      </w:pPr>
      <w:r w:rsidRPr="002B1813">
        <w:rPr>
          <w:rFonts w:ascii="Times New Roman" w:hAnsi="Times New Roman"/>
        </w:rPr>
        <w:t>Poniższe tabele przedstawiają strukturę bezrobocia i statystyki dotyczące ww. kwestii.</w:t>
      </w:r>
    </w:p>
    <w:p w:rsidR="008F45D2" w:rsidRPr="002B1813" w:rsidRDefault="008F45D2" w:rsidP="00145648">
      <w:pPr>
        <w:spacing w:line="360" w:lineRule="auto"/>
        <w:jc w:val="both"/>
        <w:rPr>
          <w:rFonts w:ascii="Times New Roman" w:hAnsi="Times New Roman"/>
        </w:rPr>
      </w:pPr>
    </w:p>
    <w:p w:rsidR="00B52E79" w:rsidRPr="002B1813" w:rsidRDefault="00576D17" w:rsidP="00145648">
      <w:pPr>
        <w:pStyle w:val="Legenda"/>
        <w:spacing w:line="360" w:lineRule="auto"/>
        <w:ind w:firstLine="0"/>
        <w:rPr>
          <w:rFonts w:ascii="Times New Roman" w:hAnsi="Times New Roman"/>
          <w:sz w:val="22"/>
          <w:szCs w:val="22"/>
        </w:rPr>
      </w:pPr>
      <w:bookmarkStart w:id="27" w:name="_Toc448830964"/>
      <w:r>
        <w:rPr>
          <w:rFonts w:ascii="Times New Roman" w:hAnsi="Times New Roman"/>
          <w:sz w:val="22"/>
          <w:szCs w:val="22"/>
        </w:rPr>
        <w:t xml:space="preserve">Tabela </w:t>
      </w:r>
      <w:r w:rsidR="008236D1">
        <w:rPr>
          <w:rFonts w:ascii="Times New Roman" w:hAnsi="Times New Roman"/>
          <w:sz w:val="22"/>
          <w:szCs w:val="22"/>
        </w:rPr>
        <w:t>nr 3.</w:t>
      </w:r>
      <w:r w:rsidR="00B52E79" w:rsidRPr="002B1813">
        <w:rPr>
          <w:rFonts w:ascii="Times New Roman" w:hAnsi="Times New Roman"/>
          <w:sz w:val="22"/>
          <w:szCs w:val="22"/>
        </w:rPr>
        <w:t xml:space="preserve"> Wskaźniki dotyczące bezrobocia w gminie Dzikowiec w 2015r.</w:t>
      </w:r>
      <w:bookmarkEnd w:id="27"/>
    </w:p>
    <w:tbl>
      <w:tblPr>
        <w:tblW w:w="8941" w:type="dxa"/>
        <w:tblInd w:w="60" w:type="dxa"/>
        <w:tblCellMar>
          <w:left w:w="70" w:type="dxa"/>
          <w:right w:w="70" w:type="dxa"/>
        </w:tblCellMar>
        <w:tblLook w:val="04A0"/>
      </w:tblPr>
      <w:tblGrid>
        <w:gridCol w:w="2860"/>
        <w:gridCol w:w="1900"/>
        <w:gridCol w:w="1629"/>
        <w:gridCol w:w="2552"/>
      </w:tblGrid>
      <w:tr w:rsidR="00B52E79" w:rsidRPr="002B1813" w:rsidTr="00B52E79">
        <w:trPr>
          <w:trHeight w:val="900"/>
        </w:trPr>
        <w:tc>
          <w:tcPr>
            <w:tcW w:w="28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Jednostka urbanistyczna</w:t>
            </w:r>
          </w:p>
        </w:tc>
        <w:tc>
          <w:tcPr>
            <w:tcW w:w="1900" w:type="dxa"/>
            <w:tcBorders>
              <w:top w:val="single" w:sz="4" w:space="0" w:color="auto"/>
              <w:left w:val="nil"/>
              <w:bottom w:val="single" w:sz="4" w:space="0" w:color="auto"/>
              <w:right w:val="single" w:sz="4" w:space="0" w:color="auto"/>
            </w:tcBorders>
            <w:shd w:val="clear" w:color="000000" w:fill="D8D8D8"/>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Udział osób bezrobotnych w ogólnej liczbie mieszkańców (%)</w:t>
            </w:r>
          </w:p>
        </w:tc>
        <w:tc>
          <w:tcPr>
            <w:tcW w:w="1629" w:type="dxa"/>
            <w:tcBorders>
              <w:top w:val="single" w:sz="4" w:space="0" w:color="auto"/>
              <w:left w:val="nil"/>
              <w:bottom w:val="single" w:sz="4" w:space="0" w:color="auto"/>
              <w:right w:val="single" w:sz="4" w:space="0" w:color="auto"/>
            </w:tcBorders>
            <w:shd w:val="clear" w:color="000000" w:fill="D8D8D8"/>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Stopa bezrobocia</w:t>
            </w:r>
          </w:p>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w:t>
            </w:r>
          </w:p>
        </w:tc>
        <w:tc>
          <w:tcPr>
            <w:tcW w:w="2552" w:type="dxa"/>
            <w:tcBorders>
              <w:top w:val="single" w:sz="4" w:space="0" w:color="auto"/>
              <w:left w:val="nil"/>
              <w:bottom w:val="single" w:sz="4" w:space="0" w:color="auto"/>
              <w:right w:val="single" w:sz="4" w:space="0" w:color="auto"/>
            </w:tcBorders>
            <w:shd w:val="clear" w:color="000000" w:fill="D8D8D8"/>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Udział osób długotrwale bezrobotnych w ogólnej liczbie bezrobotnych (%)</w:t>
            </w:r>
          </w:p>
        </w:tc>
      </w:tr>
      <w:tr w:rsidR="00B52E79" w:rsidRPr="002B1813" w:rsidTr="00B52E79">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c>
          <w:tcPr>
            <w:tcW w:w="1900"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4,32 </w:t>
            </w:r>
          </w:p>
        </w:tc>
        <w:tc>
          <w:tcPr>
            <w:tcW w:w="1629"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6,61</w:t>
            </w:r>
          </w:p>
        </w:tc>
        <w:tc>
          <w:tcPr>
            <w:tcW w:w="2552"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61,05</w:t>
            </w:r>
          </w:p>
        </w:tc>
      </w:tr>
      <w:tr w:rsidR="00B52E79" w:rsidRPr="002B1813" w:rsidTr="00B52E79">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c>
          <w:tcPr>
            <w:tcW w:w="1900"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19,13</w:t>
            </w:r>
          </w:p>
        </w:tc>
        <w:tc>
          <w:tcPr>
            <w:tcW w:w="1629"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29,29</w:t>
            </w:r>
          </w:p>
        </w:tc>
        <w:tc>
          <w:tcPr>
            <w:tcW w:w="2552"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r w:rsidR="00B52E79" w:rsidRPr="002B1813" w:rsidTr="00B52E79">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Lipnica</w:t>
            </w:r>
          </w:p>
        </w:tc>
        <w:tc>
          <w:tcPr>
            <w:tcW w:w="1900"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629"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2552"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r w:rsidR="00B52E79" w:rsidRPr="002B1813" w:rsidTr="00B52E79">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Kopcie</w:t>
            </w:r>
          </w:p>
        </w:tc>
        <w:tc>
          <w:tcPr>
            <w:tcW w:w="1900"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629"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2552"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r w:rsidR="00B52E79" w:rsidRPr="002B1813" w:rsidTr="00B52E79">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Mechowiec</w:t>
            </w:r>
          </w:p>
        </w:tc>
        <w:tc>
          <w:tcPr>
            <w:tcW w:w="1900"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629"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2552"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r w:rsidR="00B52E79" w:rsidRPr="002B1813" w:rsidTr="00B52E79">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Wilcz Wola</w:t>
            </w:r>
          </w:p>
        </w:tc>
        <w:tc>
          <w:tcPr>
            <w:tcW w:w="1900"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629"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2552"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r w:rsidR="00B52E79" w:rsidRPr="002B1813" w:rsidTr="00B52E79">
        <w:trPr>
          <w:trHeight w:val="300"/>
        </w:trPr>
        <w:tc>
          <w:tcPr>
            <w:tcW w:w="2860" w:type="dxa"/>
            <w:tcBorders>
              <w:top w:val="nil"/>
              <w:left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Płazówka</w:t>
            </w:r>
          </w:p>
        </w:tc>
        <w:tc>
          <w:tcPr>
            <w:tcW w:w="1900" w:type="dxa"/>
            <w:tcBorders>
              <w:top w:val="nil"/>
              <w:left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629" w:type="dxa"/>
            <w:tcBorders>
              <w:top w:val="nil"/>
              <w:left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2552" w:type="dxa"/>
            <w:tcBorders>
              <w:top w:val="nil"/>
              <w:left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r w:rsidR="00B52E79" w:rsidRPr="002B1813" w:rsidTr="00B52E79">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Nowy Dzikowiec</w:t>
            </w:r>
          </w:p>
        </w:tc>
        <w:tc>
          <w:tcPr>
            <w:tcW w:w="1900"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629"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2552"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bl>
    <w:p w:rsidR="00B52E79" w:rsidRPr="002B1813" w:rsidRDefault="00B52E79" w:rsidP="00145648">
      <w:pPr>
        <w:spacing w:line="360" w:lineRule="auto"/>
        <w:rPr>
          <w:rFonts w:ascii="Times New Roman" w:hAnsi="Times New Roman"/>
          <w:i/>
          <w:sz w:val="16"/>
          <w:szCs w:val="16"/>
        </w:rPr>
      </w:pPr>
      <w:r w:rsidRPr="002B1813">
        <w:rPr>
          <w:rFonts w:ascii="Times New Roman" w:hAnsi="Times New Roman"/>
          <w:i/>
          <w:sz w:val="16"/>
          <w:szCs w:val="16"/>
        </w:rPr>
        <w:t>Źródło: Opracowanie własne na podstawie danych UG Dzikowiec.</w:t>
      </w:r>
    </w:p>
    <w:p w:rsidR="00B52E79" w:rsidRPr="002B1813" w:rsidRDefault="00B52E79" w:rsidP="00145648">
      <w:pPr>
        <w:spacing w:line="360" w:lineRule="auto"/>
        <w:jc w:val="both"/>
        <w:rPr>
          <w:rFonts w:ascii="Times New Roman" w:hAnsi="Times New Roman"/>
          <w:sz w:val="24"/>
        </w:rPr>
      </w:pPr>
      <w:r w:rsidRPr="002B1813">
        <w:rPr>
          <w:rFonts w:ascii="Times New Roman" w:hAnsi="Times New Roman"/>
          <w:sz w:val="24"/>
        </w:rPr>
        <w:t xml:space="preserve">Stopa bezrobocia na terenie gminy Dzikowiec wynosi ok 7% i jest to jeden z wyższych wskaźników bezrobocia wśród gmin powiatu kolbuszowskiego. Istotny jest także wskaźnik dotyczący odsetka liczby długotrwale bezrobotnych wobec ogólnej liczby bezrobotnych. Wśród bezrobotnych gminy Dzikowiec ponad 60% nie może znaleźć zatrudnienia przez okres co najmniej 12 </w:t>
      </w:r>
      <w:proofErr w:type="spellStart"/>
      <w:r w:rsidRPr="002B1813">
        <w:rPr>
          <w:rFonts w:ascii="Times New Roman" w:hAnsi="Times New Roman"/>
          <w:sz w:val="24"/>
        </w:rPr>
        <w:t>m-cy</w:t>
      </w:r>
      <w:proofErr w:type="spellEnd"/>
      <w:r w:rsidRPr="002B1813">
        <w:rPr>
          <w:rFonts w:ascii="Times New Roman" w:hAnsi="Times New Roman"/>
          <w:sz w:val="24"/>
        </w:rPr>
        <w:t>.</w:t>
      </w:r>
      <w:bookmarkStart w:id="28" w:name="_Toc448772582"/>
    </w:p>
    <w:p w:rsidR="00B52E79" w:rsidRPr="002B1813" w:rsidRDefault="00B52E79" w:rsidP="00145648">
      <w:pPr>
        <w:spacing w:line="360" w:lineRule="auto"/>
        <w:jc w:val="both"/>
        <w:rPr>
          <w:rFonts w:ascii="Times New Roman" w:hAnsi="Times New Roman"/>
          <w:sz w:val="24"/>
        </w:rPr>
      </w:pPr>
    </w:p>
    <w:p w:rsidR="00B52E79" w:rsidRPr="002B1813" w:rsidRDefault="00B52E79" w:rsidP="00145648">
      <w:pPr>
        <w:pStyle w:val="Nagwek3"/>
        <w:spacing w:line="360" w:lineRule="auto"/>
        <w:rPr>
          <w:rFonts w:ascii="Times New Roman" w:hAnsi="Times New Roman"/>
          <w:sz w:val="24"/>
          <w:szCs w:val="24"/>
        </w:rPr>
      </w:pPr>
      <w:bookmarkStart w:id="29" w:name="_Toc469861401"/>
      <w:r w:rsidRPr="002B1813">
        <w:rPr>
          <w:rFonts w:ascii="Times New Roman" w:hAnsi="Times New Roman"/>
          <w:sz w:val="24"/>
          <w:szCs w:val="24"/>
        </w:rPr>
        <w:lastRenderedPageBreak/>
        <w:t>Wskaźnik oceny podsystemu społecznego dotyczący ubóstwa</w:t>
      </w:r>
      <w:bookmarkEnd w:id="28"/>
      <w:bookmarkEnd w:id="29"/>
    </w:p>
    <w:p w:rsidR="00B52E79" w:rsidRPr="002B1813" w:rsidRDefault="00B52E79" w:rsidP="00145648">
      <w:pPr>
        <w:spacing w:line="360" w:lineRule="auto"/>
        <w:rPr>
          <w:rFonts w:ascii="Times New Roman" w:hAnsi="Times New Roman"/>
        </w:rPr>
      </w:pPr>
    </w:p>
    <w:p w:rsidR="00B52E79" w:rsidRPr="002B1813" w:rsidRDefault="00B52E79" w:rsidP="00145648">
      <w:pPr>
        <w:spacing w:line="360" w:lineRule="auto"/>
        <w:ind w:firstLine="708"/>
        <w:jc w:val="both"/>
        <w:rPr>
          <w:rFonts w:ascii="Times New Roman" w:hAnsi="Times New Roman"/>
          <w:sz w:val="24"/>
        </w:rPr>
      </w:pPr>
      <w:r w:rsidRPr="002B1813">
        <w:rPr>
          <w:rFonts w:ascii="Times New Roman" w:hAnsi="Times New Roman"/>
          <w:sz w:val="24"/>
        </w:rPr>
        <w:t>Wśród poważnych zjawisk kryzysowych podsystemu społecznego obecnych na terenie gminy Dzikowiec, niewątpliwie należy wziąć pod uwagę poziom ubóstwa mieszkańców. Wskaźnikiem najlepiej opisującym jego poziom jest liczba osób korzystających ze wsparcia Gminnego Ośrodka Pomocy Społecznej. Przyczyny udzielania świadczeń społecznych w gminie Dzikowiec mogą mieć różnorakie podstawy, jak np. ubóstwo, bezrobocie, niepełnosprawność, bezradność opiekuńczo-wychowawcza, długotrwała choroba, wielodzietność itp. W związku z powyższym, istotne dla ustalenia skali problemu jest uwzględnienie odsetka udzielanych zasiłków z tytułu ubóstwa w stosunku do wszystkich świadczeń społecznych na danym obszarze. W tym przypadku świadczenia z pomocy społecznej przyznawane są osobom lub rodzinom, których dochód jest równy lub niższy stawce określonej w ustawie o pomocy społecznej.</w:t>
      </w:r>
    </w:p>
    <w:p w:rsidR="00B52E79" w:rsidRPr="002B1813" w:rsidRDefault="00B52E79" w:rsidP="00145648">
      <w:pPr>
        <w:spacing w:line="360" w:lineRule="auto"/>
        <w:jc w:val="both"/>
        <w:rPr>
          <w:rFonts w:ascii="Times New Roman" w:hAnsi="Times New Roman"/>
        </w:rPr>
      </w:pPr>
      <w:r w:rsidRPr="002B1813">
        <w:rPr>
          <w:rFonts w:ascii="Times New Roman" w:hAnsi="Times New Roman"/>
        </w:rPr>
        <w:t>Wartość wskaźników obliczono na podstawie następującego wzoru:</w:t>
      </w:r>
    </w:p>
    <w:tbl>
      <w:tblPr>
        <w:tblW w:w="2690" w:type="dxa"/>
        <w:jc w:val="center"/>
        <w:tblCellMar>
          <w:left w:w="70" w:type="dxa"/>
          <w:right w:w="70" w:type="dxa"/>
        </w:tblCellMar>
        <w:tblLook w:val="04A0"/>
      </w:tblPr>
      <w:tblGrid>
        <w:gridCol w:w="1009"/>
        <w:gridCol w:w="680"/>
        <w:gridCol w:w="1001"/>
      </w:tblGrid>
      <w:tr w:rsidR="00B52E79" w:rsidRPr="002B1813" w:rsidTr="00B52E79">
        <w:trPr>
          <w:trHeight w:val="300"/>
          <w:jc w:val="center"/>
        </w:trPr>
        <w:tc>
          <w:tcPr>
            <w:tcW w:w="1009"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w:t>
            </w:r>
            <w:r w:rsidRPr="002B1813">
              <w:rPr>
                <w:rFonts w:ascii="Times New Roman" w:eastAsia="Times New Roman" w:hAnsi="Times New Roman"/>
                <w:i/>
                <w:color w:val="000000"/>
                <w:vertAlign w:val="subscript"/>
                <w:lang w:eastAsia="pl-PL"/>
              </w:rPr>
              <w:t>GOPS</w:t>
            </w:r>
            <w:r w:rsidRPr="002B1813">
              <w:rPr>
                <w:rFonts w:ascii="Times New Roman" w:eastAsia="Times New Roman" w:hAnsi="Times New Roman"/>
                <w:color w:val="000000"/>
                <w:lang w:eastAsia="pl-PL"/>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A</w:t>
            </w:r>
          </w:p>
        </w:tc>
        <w:tc>
          <w:tcPr>
            <w:tcW w:w="1001"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100 [%]</w:t>
            </w:r>
          </w:p>
        </w:tc>
      </w:tr>
      <w:tr w:rsidR="00B52E79" w:rsidRPr="002B1813" w:rsidTr="00B52E79">
        <w:trPr>
          <w:trHeight w:val="300"/>
          <w:jc w:val="center"/>
        </w:trPr>
        <w:tc>
          <w:tcPr>
            <w:tcW w:w="1009"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w:t>
            </w:r>
          </w:p>
        </w:tc>
        <w:tc>
          <w:tcPr>
            <w:tcW w:w="1001"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r>
    </w:tbl>
    <w:p w:rsidR="00B52E79" w:rsidRPr="002B1813" w:rsidRDefault="00B52E79" w:rsidP="00C17D1B">
      <w:pPr>
        <w:numPr>
          <w:ilvl w:val="0"/>
          <w:numId w:val="9"/>
        </w:numPr>
        <w:spacing w:after="0" w:line="360" w:lineRule="auto"/>
        <w:jc w:val="both"/>
        <w:rPr>
          <w:rFonts w:ascii="Times New Roman" w:hAnsi="Times New Roman"/>
        </w:rPr>
      </w:pPr>
      <w:r w:rsidRPr="002B1813">
        <w:rPr>
          <w:rFonts w:ascii="Times New Roman" w:hAnsi="Times New Roman"/>
        </w:rPr>
        <w:t>liczba osób korzystających z GOPS w danej jednostce urbanistycznej</w:t>
      </w:r>
    </w:p>
    <w:p w:rsidR="00B52E79" w:rsidRPr="002B1813" w:rsidRDefault="00B52E79" w:rsidP="00C17D1B">
      <w:pPr>
        <w:numPr>
          <w:ilvl w:val="0"/>
          <w:numId w:val="9"/>
        </w:numPr>
        <w:spacing w:after="0" w:line="360" w:lineRule="auto"/>
        <w:jc w:val="both"/>
        <w:rPr>
          <w:rFonts w:ascii="Times New Roman" w:hAnsi="Times New Roman"/>
        </w:rPr>
      </w:pPr>
      <w:r w:rsidRPr="002B1813">
        <w:rPr>
          <w:rFonts w:ascii="Times New Roman" w:hAnsi="Times New Roman"/>
        </w:rPr>
        <w:t>ogólna liczba mieszkańców danej jednostki urbanistycznej</w:t>
      </w:r>
    </w:p>
    <w:p w:rsidR="00B52E79" w:rsidRPr="002B1813" w:rsidRDefault="00B52E79" w:rsidP="00145648">
      <w:pPr>
        <w:spacing w:after="0" w:line="360" w:lineRule="auto"/>
        <w:jc w:val="both"/>
        <w:rPr>
          <w:rFonts w:ascii="Times New Roman" w:hAnsi="Times New Roman"/>
        </w:rPr>
      </w:pPr>
    </w:p>
    <w:tbl>
      <w:tblPr>
        <w:tblW w:w="2956" w:type="dxa"/>
        <w:jc w:val="center"/>
        <w:tblCellMar>
          <w:left w:w="70" w:type="dxa"/>
          <w:right w:w="70" w:type="dxa"/>
        </w:tblCellMar>
        <w:tblLook w:val="04A0"/>
      </w:tblPr>
      <w:tblGrid>
        <w:gridCol w:w="1275"/>
        <w:gridCol w:w="680"/>
        <w:gridCol w:w="1001"/>
      </w:tblGrid>
      <w:tr w:rsidR="00B52E79" w:rsidRPr="002B1813" w:rsidTr="00B52E79">
        <w:trPr>
          <w:trHeight w:val="300"/>
          <w:jc w:val="center"/>
        </w:trPr>
        <w:tc>
          <w:tcPr>
            <w:tcW w:w="1275"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roofErr w:type="spellStart"/>
            <w:r w:rsidRPr="002B1813">
              <w:rPr>
                <w:rFonts w:ascii="Times New Roman" w:eastAsia="Times New Roman" w:hAnsi="Times New Roman"/>
                <w:color w:val="000000"/>
                <w:lang w:eastAsia="pl-PL"/>
              </w:rPr>
              <w:t>W</w:t>
            </w:r>
            <w:r w:rsidRPr="002B1813">
              <w:rPr>
                <w:rFonts w:ascii="Times New Roman" w:eastAsia="Times New Roman" w:hAnsi="Times New Roman"/>
                <w:i/>
                <w:color w:val="000000"/>
                <w:vertAlign w:val="subscript"/>
                <w:lang w:eastAsia="pl-PL"/>
              </w:rPr>
              <w:t>ubóstwa</w:t>
            </w:r>
            <w:proofErr w:type="spellEnd"/>
            <w:r w:rsidRPr="002B1813">
              <w:rPr>
                <w:rFonts w:ascii="Times New Roman" w:eastAsia="Times New Roman" w:hAnsi="Times New Roman"/>
                <w:color w:val="000000"/>
                <w:lang w:eastAsia="pl-PL"/>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A</w:t>
            </w:r>
          </w:p>
        </w:tc>
        <w:tc>
          <w:tcPr>
            <w:tcW w:w="1001"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100 [%]</w:t>
            </w:r>
          </w:p>
        </w:tc>
      </w:tr>
      <w:tr w:rsidR="00B52E79" w:rsidRPr="002B1813" w:rsidTr="00B52E79">
        <w:trPr>
          <w:trHeight w:val="300"/>
          <w:jc w:val="center"/>
        </w:trPr>
        <w:tc>
          <w:tcPr>
            <w:tcW w:w="1275"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w:t>
            </w:r>
          </w:p>
        </w:tc>
        <w:tc>
          <w:tcPr>
            <w:tcW w:w="1001"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r>
    </w:tbl>
    <w:p w:rsidR="00B52E79" w:rsidRPr="002B1813" w:rsidRDefault="00B52E79" w:rsidP="00C17D1B">
      <w:pPr>
        <w:numPr>
          <w:ilvl w:val="0"/>
          <w:numId w:val="10"/>
        </w:numPr>
        <w:spacing w:after="0" w:line="360" w:lineRule="auto"/>
        <w:jc w:val="both"/>
        <w:rPr>
          <w:rFonts w:ascii="Times New Roman" w:hAnsi="Times New Roman"/>
        </w:rPr>
      </w:pPr>
      <w:r w:rsidRPr="002B1813">
        <w:rPr>
          <w:rFonts w:ascii="Times New Roman" w:hAnsi="Times New Roman"/>
        </w:rPr>
        <w:t>liczba osób korzystających z GOPS z powodu ubóstwa w danej jednostce urbanistycznej</w:t>
      </w:r>
    </w:p>
    <w:p w:rsidR="00B52E79" w:rsidRDefault="00B52E79" w:rsidP="00C17D1B">
      <w:pPr>
        <w:numPr>
          <w:ilvl w:val="0"/>
          <w:numId w:val="10"/>
        </w:numPr>
        <w:spacing w:line="360" w:lineRule="auto"/>
        <w:jc w:val="both"/>
        <w:rPr>
          <w:rFonts w:ascii="Times New Roman" w:hAnsi="Times New Roman"/>
        </w:rPr>
      </w:pPr>
      <w:r w:rsidRPr="002B1813">
        <w:rPr>
          <w:rFonts w:ascii="Times New Roman" w:hAnsi="Times New Roman"/>
        </w:rPr>
        <w:t>łączna liczna osób korzystających z GOPS na danym obszarze</w:t>
      </w:r>
    </w:p>
    <w:p w:rsidR="008236D1" w:rsidRDefault="008236D1" w:rsidP="008236D1">
      <w:pPr>
        <w:spacing w:line="360" w:lineRule="auto"/>
        <w:jc w:val="both"/>
        <w:rPr>
          <w:rFonts w:ascii="Times New Roman" w:hAnsi="Times New Roman"/>
        </w:rPr>
      </w:pPr>
    </w:p>
    <w:p w:rsidR="008236D1" w:rsidRPr="002B1813" w:rsidRDefault="008236D1" w:rsidP="008236D1">
      <w:pPr>
        <w:spacing w:line="360" w:lineRule="auto"/>
        <w:jc w:val="both"/>
        <w:rPr>
          <w:rFonts w:ascii="Times New Roman" w:hAnsi="Times New Roman"/>
        </w:rPr>
      </w:pPr>
    </w:p>
    <w:p w:rsidR="00B52E79" w:rsidRPr="002B1813" w:rsidRDefault="00B52E79" w:rsidP="00145648">
      <w:pPr>
        <w:spacing w:line="360" w:lineRule="auto"/>
        <w:ind w:left="720"/>
        <w:jc w:val="both"/>
        <w:rPr>
          <w:rFonts w:ascii="Times New Roman" w:hAnsi="Times New Roman"/>
        </w:rPr>
      </w:pPr>
    </w:p>
    <w:p w:rsidR="00B52E79" w:rsidRPr="002B1813" w:rsidRDefault="00B52E79" w:rsidP="00145648">
      <w:pPr>
        <w:pStyle w:val="Legenda"/>
        <w:spacing w:line="360" w:lineRule="auto"/>
        <w:ind w:firstLine="0"/>
        <w:rPr>
          <w:rFonts w:ascii="Times New Roman" w:hAnsi="Times New Roman"/>
          <w:sz w:val="22"/>
          <w:szCs w:val="22"/>
        </w:rPr>
      </w:pPr>
      <w:r w:rsidRPr="002B1813">
        <w:rPr>
          <w:rFonts w:ascii="Times New Roman" w:hAnsi="Times New Roman"/>
          <w:sz w:val="22"/>
          <w:szCs w:val="22"/>
        </w:rPr>
        <w:t xml:space="preserve">Tabela </w:t>
      </w:r>
      <w:r w:rsidR="008236D1">
        <w:rPr>
          <w:rFonts w:ascii="Times New Roman" w:hAnsi="Times New Roman"/>
          <w:sz w:val="22"/>
          <w:szCs w:val="22"/>
        </w:rPr>
        <w:t xml:space="preserve">nr 4. </w:t>
      </w:r>
      <w:r w:rsidRPr="002B1813">
        <w:rPr>
          <w:rFonts w:ascii="Times New Roman" w:hAnsi="Times New Roman"/>
          <w:sz w:val="22"/>
          <w:szCs w:val="22"/>
        </w:rPr>
        <w:t>Wskaźniki dotyczące osób korzystających z GOPS w gminie Dzikowiec.</w:t>
      </w:r>
    </w:p>
    <w:tbl>
      <w:tblPr>
        <w:tblW w:w="9283" w:type="dxa"/>
        <w:jc w:val="center"/>
        <w:tblCellMar>
          <w:left w:w="0" w:type="dxa"/>
          <w:right w:w="0" w:type="dxa"/>
        </w:tblCellMar>
        <w:tblLook w:val="04A0"/>
      </w:tblPr>
      <w:tblGrid>
        <w:gridCol w:w="420"/>
        <w:gridCol w:w="2835"/>
        <w:gridCol w:w="2626"/>
        <w:gridCol w:w="3402"/>
      </w:tblGrid>
      <w:tr w:rsidR="00B52E79" w:rsidRPr="002B1813" w:rsidTr="00B52E79">
        <w:trPr>
          <w:trHeight w:val="958"/>
          <w:jc w:val="center"/>
        </w:trPr>
        <w:tc>
          <w:tcPr>
            <w:tcW w:w="42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Lp.</w:t>
            </w:r>
          </w:p>
        </w:tc>
        <w:tc>
          <w:tcPr>
            <w:tcW w:w="2835"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Nazwa jednostki urbanistycznej</w:t>
            </w:r>
          </w:p>
        </w:tc>
        <w:tc>
          <w:tcPr>
            <w:tcW w:w="2626"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Liczba mieszkańców gminy Dzikowiec korzystających z GOPS (%)</w:t>
            </w:r>
          </w:p>
        </w:tc>
        <w:tc>
          <w:tcPr>
            <w:tcW w:w="3402"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 xml:space="preserve">Odsetek mieszkańców korzystających z GOPS z powodu ubóstwa wobec liczby mieszkańców korzystających z </w:t>
            </w:r>
            <w:r w:rsidRPr="002B1813">
              <w:rPr>
                <w:rFonts w:ascii="Times New Roman" w:hAnsi="Times New Roman"/>
                <w:color w:val="000000"/>
              </w:rPr>
              <w:lastRenderedPageBreak/>
              <w:t>GOPS (%)</w:t>
            </w:r>
          </w:p>
        </w:tc>
      </w:tr>
      <w:tr w:rsidR="00B52E79" w:rsidRPr="002B1813" w:rsidTr="00B52E79">
        <w:trPr>
          <w:trHeight w:val="300"/>
          <w:jc w:val="center"/>
        </w:trPr>
        <w:tc>
          <w:tcPr>
            <w:tcW w:w="42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lastRenderedPageBreak/>
              <w:t> 1.</w:t>
            </w:r>
          </w:p>
        </w:tc>
        <w:tc>
          <w:tcPr>
            <w:tcW w:w="2835"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Gmina Dzikowiec</w:t>
            </w:r>
          </w:p>
        </w:tc>
        <w:tc>
          <w:tcPr>
            <w:tcW w:w="2626"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9,27</w:t>
            </w:r>
          </w:p>
        </w:tc>
        <w:tc>
          <w:tcPr>
            <w:tcW w:w="3402"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51,23</w:t>
            </w:r>
          </w:p>
        </w:tc>
      </w:tr>
      <w:tr w:rsidR="00B52E79" w:rsidRPr="002B1813" w:rsidTr="00B52E79">
        <w:trPr>
          <w:trHeight w:val="300"/>
          <w:jc w:val="center"/>
        </w:trPr>
        <w:tc>
          <w:tcPr>
            <w:tcW w:w="42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2.</w:t>
            </w:r>
          </w:p>
        </w:tc>
        <w:tc>
          <w:tcPr>
            <w:tcW w:w="2835"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Dzikowiec</w:t>
            </w:r>
          </w:p>
        </w:tc>
        <w:tc>
          <w:tcPr>
            <w:tcW w:w="2626"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7,11</w:t>
            </w:r>
          </w:p>
        </w:tc>
        <w:tc>
          <w:tcPr>
            <w:tcW w:w="3402"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52,83</w:t>
            </w:r>
          </w:p>
        </w:tc>
      </w:tr>
      <w:tr w:rsidR="00B52E79" w:rsidRPr="002B1813" w:rsidTr="00B52E79">
        <w:trPr>
          <w:trHeight w:val="300"/>
          <w:jc w:val="center"/>
        </w:trPr>
        <w:tc>
          <w:tcPr>
            <w:tcW w:w="42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3.</w:t>
            </w:r>
          </w:p>
        </w:tc>
        <w:tc>
          <w:tcPr>
            <w:tcW w:w="2835"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Lipnica</w:t>
            </w:r>
          </w:p>
        </w:tc>
        <w:tc>
          <w:tcPr>
            <w:tcW w:w="2626"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10,17</w:t>
            </w:r>
          </w:p>
        </w:tc>
        <w:tc>
          <w:tcPr>
            <w:tcW w:w="3402"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42,06</w:t>
            </w:r>
          </w:p>
        </w:tc>
      </w:tr>
      <w:tr w:rsidR="00B52E79" w:rsidRPr="002B1813" w:rsidTr="00B52E79">
        <w:trPr>
          <w:trHeight w:val="300"/>
          <w:jc w:val="center"/>
        </w:trPr>
        <w:tc>
          <w:tcPr>
            <w:tcW w:w="42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4.</w:t>
            </w:r>
          </w:p>
        </w:tc>
        <w:tc>
          <w:tcPr>
            <w:tcW w:w="2835"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Kopcie</w:t>
            </w:r>
          </w:p>
        </w:tc>
        <w:tc>
          <w:tcPr>
            <w:tcW w:w="2626"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12,26</w:t>
            </w:r>
          </w:p>
        </w:tc>
        <w:tc>
          <w:tcPr>
            <w:tcW w:w="3402"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51,69</w:t>
            </w:r>
          </w:p>
        </w:tc>
      </w:tr>
      <w:tr w:rsidR="00B52E79" w:rsidRPr="002B1813" w:rsidTr="00B52E79">
        <w:trPr>
          <w:trHeight w:val="300"/>
          <w:jc w:val="center"/>
        </w:trPr>
        <w:tc>
          <w:tcPr>
            <w:tcW w:w="42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5.</w:t>
            </w:r>
          </w:p>
        </w:tc>
        <w:tc>
          <w:tcPr>
            <w:tcW w:w="2835"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Mechowiec</w:t>
            </w:r>
          </w:p>
        </w:tc>
        <w:tc>
          <w:tcPr>
            <w:tcW w:w="2626"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11,94</w:t>
            </w:r>
          </w:p>
        </w:tc>
        <w:tc>
          <w:tcPr>
            <w:tcW w:w="3402"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65,82</w:t>
            </w:r>
          </w:p>
        </w:tc>
      </w:tr>
      <w:tr w:rsidR="00B52E79" w:rsidRPr="002B1813" w:rsidTr="00B52E79">
        <w:trPr>
          <w:trHeight w:val="300"/>
          <w:jc w:val="center"/>
        </w:trPr>
        <w:tc>
          <w:tcPr>
            <w:tcW w:w="42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6.</w:t>
            </w:r>
          </w:p>
        </w:tc>
        <w:tc>
          <w:tcPr>
            <w:tcW w:w="2835"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Wilcza Wola</w:t>
            </w:r>
          </w:p>
        </w:tc>
        <w:tc>
          <w:tcPr>
            <w:tcW w:w="2626"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8,45</w:t>
            </w:r>
          </w:p>
        </w:tc>
        <w:tc>
          <w:tcPr>
            <w:tcW w:w="3402"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48,55</w:t>
            </w:r>
          </w:p>
        </w:tc>
      </w:tr>
      <w:tr w:rsidR="00B52E79" w:rsidRPr="002B1813" w:rsidTr="00B52E79">
        <w:trPr>
          <w:trHeight w:val="300"/>
          <w:jc w:val="center"/>
        </w:trPr>
        <w:tc>
          <w:tcPr>
            <w:tcW w:w="420" w:type="dxa"/>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7.</w:t>
            </w:r>
          </w:p>
        </w:tc>
        <w:tc>
          <w:tcPr>
            <w:tcW w:w="2835" w:type="dxa"/>
            <w:tcBorders>
              <w:top w:val="nil"/>
              <w:left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Płazówka</w:t>
            </w:r>
          </w:p>
        </w:tc>
        <w:tc>
          <w:tcPr>
            <w:tcW w:w="2626" w:type="dxa"/>
            <w:tcBorders>
              <w:top w:val="nil"/>
              <w:left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13,21</w:t>
            </w:r>
          </w:p>
        </w:tc>
        <w:tc>
          <w:tcPr>
            <w:tcW w:w="3402" w:type="dxa"/>
            <w:tcBorders>
              <w:top w:val="nil"/>
              <w:left w:val="nil"/>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64,29</w:t>
            </w:r>
          </w:p>
        </w:tc>
      </w:tr>
      <w:tr w:rsidR="00B52E79" w:rsidRPr="002B1813" w:rsidTr="00B52E79">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8.</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Nowy Dzikowiec</w:t>
            </w:r>
          </w:p>
        </w:tc>
        <w:tc>
          <w:tcPr>
            <w:tcW w:w="26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8,05</w:t>
            </w:r>
          </w:p>
        </w:tc>
        <w:tc>
          <w:tcPr>
            <w:tcW w:w="34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2E79" w:rsidRPr="002B1813" w:rsidRDefault="00B52E79" w:rsidP="00145648">
            <w:pPr>
              <w:spacing w:after="0" w:line="360" w:lineRule="auto"/>
              <w:jc w:val="center"/>
              <w:rPr>
                <w:rFonts w:ascii="Times New Roman" w:hAnsi="Times New Roman"/>
                <w:color w:val="000000"/>
              </w:rPr>
            </w:pPr>
            <w:r w:rsidRPr="002B1813">
              <w:rPr>
                <w:rFonts w:ascii="Times New Roman" w:hAnsi="Times New Roman"/>
                <w:color w:val="000000"/>
              </w:rPr>
              <w:t>46,15</w:t>
            </w:r>
          </w:p>
        </w:tc>
      </w:tr>
    </w:tbl>
    <w:p w:rsidR="00B52E79" w:rsidRPr="002B1813" w:rsidRDefault="00B52E79" w:rsidP="00145648">
      <w:pPr>
        <w:spacing w:line="360" w:lineRule="auto"/>
        <w:rPr>
          <w:rFonts w:ascii="Times New Roman" w:hAnsi="Times New Roman"/>
          <w:i/>
          <w:sz w:val="16"/>
          <w:szCs w:val="16"/>
        </w:rPr>
      </w:pPr>
      <w:r w:rsidRPr="002B1813">
        <w:rPr>
          <w:rFonts w:ascii="Times New Roman" w:hAnsi="Times New Roman"/>
          <w:i/>
          <w:sz w:val="16"/>
          <w:szCs w:val="16"/>
        </w:rPr>
        <w:t>Źródło: Opracowanie własne na podstawie danych UG Dzikowiec.</w:t>
      </w:r>
    </w:p>
    <w:p w:rsidR="00B52E79" w:rsidRPr="002B1813" w:rsidRDefault="00B52E79" w:rsidP="00145648">
      <w:pPr>
        <w:tabs>
          <w:tab w:val="left" w:pos="1896"/>
        </w:tabs>
        <w:spacing w:line="360" w:lineRule="auto"/>
        <w:jc w:val="both"/>
        <w:rPr>
          <w:rFonts w:ascii="Times New Roman" w:hAnsi="Times New Roman"/>
          <w:color w:val="000000"/>
          <w:sz w:val="24"/>
        </w:rPr>
      </w:pPr>
      <w:bookmarkStart w:id="30" w:name="_Toc448772583"/>
      <w:r w:rsidRPr="002B1813">
        <w:rPr>
          <w:rFonts w:ascii="Times New Roman" w:hAnsi="Times New Roman"/>
          <w:color w:val="000000"/>
          <w:sz w:val="24"/>
        </w:rPr>
        <w:t>Pomimo systematycznego spadku liczby beneficjentów pomocy społecznej w gminie Dzikowiec, w roku 2015 odnotowano stosunkowo wysoki wzrost skali osób korzystających ze wsparcia z tytułu ubóstwa. Dane uwzględniające przyczyny przyznania świadczeń w latach poprzednich, wskazują, że ubóstwo jest jednym z głównych przyczyn obniżenia jakości życia mieszkańców gminy, a co za tym idzie, jej społecznej degradacji.</w:t>
      </w:r>
    </w:p>
    <w:p w:rsidR="008F45D2" w:rsidRPr="002B1813" w:rsidRDefault="008F45D2" w:rsidP="00145648">
      <w:pPr>
        <w:pStyle w:val="Nagwek3"/>
        <w:spacing w:line="360" w:lineRule="auto"/>
        <w:rPr>
          <w:rFonts w:ascii="Times New Roman" w:hAnsi="Times New Roman"/>
          <w:sz w:val="24"/>
          <w:szCs w:val="24"/>
        </w:rPr>
      </w:pPr>
      <w:bookmarkStart w:id="31" w:name="_Toc469861402"/>
      <w:r w:rsidRPr="002B1813">
        <w:rPr>
          <w:rFonts w:ascii="Times New Roman" w:hAnsi="Times New Roman"/>
          <w:sz w:val="24"/>
          <w:szCs w:val="24"/>
        </w:rPr>
        <w:t xml:space="preserve">Wskaźnik oceny podsystemu społecznego dot. </w:t>
      </w:r>
      <w:r w:rsidR="00666D4F">
        <w:rPr>
          <w:rFonts w:ascii="Times New Roman" w:hAnsi="Times New Roman"/>
          <w:sz w:val="24"/>
          <w:szCs w:val="24"/>
        </w:rPr>
        <w:t>p</w:t>
      </w:r>
      <w:r w:rsidRPr="002B1813">
        <w:rPr>
          <w:rFonts w:ascii="Times New Roman" w:hAnsi="Times New Roman"/>
          <w:sz w:val="24"/>
          <w:szCs w:val="24"/>
        </w:rPr>
        <w:t>rzestępczości</w:t>
      </w:r>
      <w:bookmarkEnd w:id="31"/>
    </w:p>
    <w:p w:rsidR="00B52E79" w:rsidRPr="002B1813" w:rsidRDefault="00B52E79" w:rsidP="00145648">
      <w:pPr>
        <w:tabs>
          <w:tab w:val="left" w:pos="1896"/>
        </w:tabs>
        <w:spacing w:line="360" w:lineRule="auto"/>
        <w:jc w:val="both"/>
        <w:rPr>
          <w:rFonts w:ascii="Times New Roman" w:hAnsi="Times New Roman"/>
          <w:color w:val="000000"/>
          <w:sz w:val="24"/>
        </w:rPr>
      </w:pPr>
    </w:p>
    <w:bookmarkEnd w:id="30"/>
    <w:p w:rsidR="00B52E79" w:rsidRPr="002B1813" w:rsidRDefault="00B52E79" w:rsidP="00145648">
      <w:pPr>
        <w:spacing w:line="360" w:lineRule="auto"/>
        <w:ind w:firstLine="708"/>
        <w:jc w:val="both"/>
        <w:rPr>
          <w:rFonts w:ascii="Times New Roman" w:hAnsi="Times New Roman"/>
          <w:sz w:val="24"/>
        </w:rPr>
      </w:pPr>
      <w:r w:rsidRPr="002B1813">
        <w:rPr>
          <w:rFonts w:ascii="Times New Roman" w:hAnsi="Times New Roman"/>
          <w:sz w:val="24"/>
        </w:rPr>
        <w:t>Analiza wskaźników w zakresie przestępczości diagnozuje stopień bezpieczeństwa publicznego poszczególnych obszarów oraz poziom patologii społecznych. W celu określenia poziomu zjawiska pod uwagę wzięte zostały 3 wskaźniki, wyliczone wg poniższych wzorów:</w:t>
      </w:r>
    </w:p>
    <w:tbl>
      <w:tblPr>
        <w:tblW w:w="3115" w:type="dxa"/>
        <w:jc w:val="center"/>
        <w:tblCellMar>
          <w:left w:w="70" w:type="dxa"/>
          <w:right w:w="70" w:type="dxa"/>
        </w:tblCellMar>
        <w:tblLook w:val="04A0"/>
      </w:tblPr>
      <w:tblGrid>
        <w:gridCol w:w="1434"/>
        <w:gridCol w:w="680"/>
        <w:gridCol w:w="1001"/>
      </w:tblGrid>
      <w:tr w:rsidR="00B52E79" w:rsidRPr="00576D17" w:rsidTr="00B52E79">
        <w:trPr>
          <w:trHeight w:val="300"/>
          <w:jc w:val="center"/>
        </w:trPr>
        <w:tc>
          <w:tcPr>
            <w:tcW w:w="1434" w:type="dxa"/>
            <w:vMerge w:val="restart"/>
            <w:tcBorders>
              <w:top w:val="nil"/>
              <w:left w:val="nil"/>
              <w:bottom w:val="nil"/>
              <w:right w:val="nil"/>
            </w:tcBorders>
            <w:shd w:val="clear" w:color="auto" w:fill="auto"/>
            <w:noWrap/>
            <w:vAlign w:val="center"/>
            <w:hideMark/>
          </w:tcPr>
          <w:p w:rsidR="00B52E79" w:rsidRPr="00576D17" w:rsidRDefault="00B52E79" w:rsidP="00145648">
            <w:pPr>
              <w:spacing w:after="0" w:line="360" w:lineRule="auto"/>
              <w:jc w:val="center"/>
              <w:rPr>
                <w:rFonts w:ascii="Times New Roman" w:hAnsi="Times New Roman"/>
                <w:sz w:val="24"/>
              </w:rPr>
            </w:pPr>
            <w:proofErr w:type="spellStart"/>
            <w:r w:rsidRPr="00576D17">
              <w:rPr>
                <w:rFonts w:ascii="Times New Roman" w:hAnsi="Times New Roman"/>
                <w:sz w:val="24"/>
              </w:rPr>
              <w:t>W</w:t>
            </w:r>
            <w:r w:rsidRPr="008236D1">
              <w:rPr>
                <w:rFonts w:ascii="Times New Roman" w:hAnsi="Times New Roman"/>
                <w:i/>
                <w:sz w:val="16"/>
                <w:szCs w:val="16"/>
              </w:rPr>
              <w:t>przestępstw</w:t>
            </w:r>
            <w:proofErr w:type="spellEnd"/>
            <w:r w:rsidRPr="00576D17">
              <w:rPr>
                <w:rFonts w:ascii="Times New Roman" w:hAnsi="Times New Roman"/>
                <w:sz w:val="24"/>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576D17" w:rsidRDefault="00B52E79" w:rsidP="00145648">
            <w:pPr>
              <w:spacing w:after="0" w:line="360" w:lineRule="auto"/>
              <w:jc w:val="center"/>
              <w:rPr>
                <w:rFonts w:ascii="Times New Roman" w:hAnsi="Times New Roman"/>
                <w:sz w:val="24"/>
              </w:rPr>
            </w:pPr>
            <w:r w:rsidRPr="00576D17">
              <w:rPr>
                <w:rFonts w:ascii="Times New Roman" w:hAnsi="Times New Roman"/>
                <w:sz w:val="24"/>
              </w:rPr>
              <w:t>A</w:t>
            </w:r>
          </w:p>
        </w:tc>
        <w:tc>
          <w:tcPr>
            <w:tcW w:w="1001" w:type="dxa"/>
            <w:vMerge w:val="restart"/>
            <w:tcBorders>
              <w:top w:val="nil"/>
              <w:left w:val="nil"/>
              <w:bottom w:val="nil"/>
              <w:right w:val="nil"/>
            </w:tcBorders>
            <w:shd w:val="clear" w:color="auto" w:fill="auto"/>
            <w:noWrap/>
            <w:vAlign w:val="center"/>
            <w:hideMark/>
          </w:tcPr>
          <w:p w:rsidR="00B52E79" w:rsidRPr="00576D17" w:rsidRDefault="00B52E79" w:rsidP="00145648">
            <w:pPr>
              <w:spacing w:after="0" w:line="360" w:lineRule="auto"/>
              <w:rPr>
                <w:rFonts w:ascii="Times New Roman" w:hAnsi="Times New Roman"/>
                <w:sz w:val="24"/>
              </w:rPr>
            </w:pPr>
            <w:r w:rsidRPr="00576D17">
              <w:rPr>
                <w:rFonts w:ascii="Times New Roman" w:hAnsi="Times New Roman"/>
                <w:sz w:val="24"/>
              </w:rPr>
              <w:t xml:space="preserve">* 100 </w:t>
            </w:r>
          </w:p>
        </w:tc>
      </w:tr>
      <w:tr w:rsidR="00B52E79" w:rsidRPr="00576D17" w:rsidTr="00B52E79">
        <w:trPr>
          <w:trHeight w:val="300"/>
          <w:jc w:val="center"/>
        </w:trPr>
        <w:tc>
          <w:tcPr>
            <w:tcW w:w="1434" w:type="dxa"/>
            <w:vMerge/>
            <w:tcBorders>
              <w:top w:val="nil"/>
              <w:left w:val="nil"/>
              <w:bottom w:val="nil"/>
              <w:right w:val="nil"/>
            </w:tcBorders>
            <w:vAlign w:val="center"/>
            <w:hideMark/>
          </w:tcPr>
          <w:p w:rsidR="00B52E79" w:rsidRPr="00576D17" w:rsidRDefault="00B52E79" w:rsidP="00145648">
            <w:pPr>
              <w:spacing w:after="0" w:line="360" w:lineRule="auto"/>
              <w:rPr>
                <w:rFonts w:ascii="Times New Roman" w:hAnsi="Times New Roman"/>
                <w:sz w:val="24"/>
              </w:rPr>
            </w:pPr>
          </w:p>
        </w:tc>
        <w:tc>
          <w:tcPr>
            <w:tcW w:w="680" w:type="dxa"/>
            <w:tcBorders>
              <w:top w:val="nil"/>
              <w:left w:val="nil"/>
              <w:bottom w:val="nil"/>
              <w:right w:val="nil"/>
            </w:tcBorders>
            <w:shd w:val="clear" w:color="auto" w:fill="auto"/>
            <w:noWrap/>
            <w:vAlign w:val="bottom"/>
            <w:hideMark/>
          </w:tcPr>
          <w:p w:rsidR="00B52E79" w:rsidRPr="00576D17" w:rsidRDefault="00B52E79" w:rsidP="00145648">
            <w:pPr>
              <w:spacing w:after="0" w:line="360" w:lineRule="auto"/>
              <w:jc w:val="center"/>
              <w:rPr>
                <w:rFonts w:ascii="Times New Roman" w:hAnsi="Times New Roman"/>
                <w:sz w:val="24"/>
              </w:rPr>
            </w:pPr>
            <w:r w:rsidRPr="00576D17">
              <w:rPr>
                <w:rFonts w:ascii="Times New Roman" w:hAnsi="Times New Roman"/>
                <w:sz w:val="24"/>
              </w:rPr>
              <w:t>B</w:t>
            </w:r>
          </w:p>
        </w:tc>
        <w:tc>
          <w:tcPr>
            <w:tcW w:w="1001" w:type="dxa"/>
            <w:vMerge/>
            <w:tcBorders>
              <w:top w:val="nil"/>
              <w:left w:val="nil"/>
              <w:bottom w:val="nil"/>
              <w:right w:val="nil"/>
            </w:tcBorders>
            <w:vAlign w:val="center"/>
            <w:hideMark/>
          </w:tcPr>
          <w:p w:rsidR="00B52E79" w:rsidRPr="00576D17" w:rsidRDefault="00B52E79" w:rsidP="00145648">
            <w:pPr>
              <w:spacing w:after="0" w:line="360" w:lineRule="auto"/>
              <w:rPr>
                <w:rFonts w:ascii="Times New Roman" w:hAnsi="Times New Roman"/>
                <w:sz w:val="24"/>
              </w:rPr>
            </w:pPr>
          </w:p>
        </w:tc>
      </w:tr>
    </w:tbl>
    <w:p w:rsidR="00B52E79" w:rsidRPr="00576D17" w:rsidRDefault="00B52E79" w:rsidP="00C17D1B">
      <w:pPr>
        <w:numPr>
          <w:ilvl w:val="0"/>
          <w:numId w:val="11"/>
        </w:numPr>
        <w:spacing w:after="0" w:line="360" w:lineRule="auto"/>
        <w:jc w:val="both"/>
        <w:rPr>
          <w:rFonts w:ascii="Times New Roman" w:hAnsi="Times New Roman"/>
          <w:sz w:val="24"/>
        </w:rPr>
      </w:pPr>
      <w:r w:rsidRPr="00576D17">
        <w:rPr>
          <w:rFonts w:ascii="Times New Roman" w:hAnsi="Times New Roman"/>
          <w:sz w:val="24"/>
        </w:rPr>
        <w:t>liczba przestępstw w danej jednostce urbanistycznej</w:t>
      </w:r>
    </w:p>
    <w:p w:rsidR="00B52E79" w:rsidRPr="00576D17" w:rsidRDefault="00B52E79" w:rsidP="00C17D1B">
      <w:pPr>
        <w:numPr>
          <w:ilvl w:val="0"/>
          <w:numId w:val="11"/>
        </w:numPr>
        <w:spacing w:after="0" w:line="360" w:lineRule="auto"/>
        <w:jc w:val="both"/>
        <w:rPr>
          <w:rFonts w:ascii="Times New Roman" w:hAnsi="Times New Roman"/>
          <w:sz w:val="24"/>
        </w:rPr>
      </w:pPr>
      <w:r w:rsidRPr="00576D17">
        <w:rPr>
          <w:rFonts w:ascii="Times New Roman" w:hAnsi="Times New Roman"/>
          <w:sz w:val="24"/>
        </w:rPr>
        <w:t>ogólna liczba mieszkańców danej jednostki urbanistycznej</w:t>
      </w:r>
    </w:p>
    <w:p w:rsidR="00B52E79" w:rsidRPr="00576D17" w:rsidRDefault="00B52E79" w:rsidP="00145648">
      <w:pPr>
        <w:spacing w:line="360" w:lineRule="auto"/>
        <w:rPr>
          <w:rFonts w:ascii="Times New Roman" w:hAnsi="Times New Roman"/>
          <w:sz w:val="24"/>
        </w:rPr>
      </w:pPr>
    </w:p>
    <w:tbl>
      <w:tblPr>
        <w:tblW w:w="3115" w:type="dxa"/>
        <w:jc w:val="center"/>
        <w:tblCellMar>
          <w:left w:w="70" w:type="dxa"/>
          <w:right w:w="70" w:type="dxa"/>
        </w:tblCellMar>
        <w:tblLook w:val="04A0"/>
      </w:tblPr>
      <w:tblGrid>
        <w:gridCol w:w="1434"/>
        <w:gridCol w:w="680"/>
        <w:gridCol w:w="1001"/>
      </w:tblGrid>
      <w:tr w:rsidR="00B52E79" w:rsidRPr="00576D17" w:rsidTr="00B52E79">
        <w:trPr>
          <w:trHeight w:val="300"/>
          <w:jc w:val="center"/>
        </w:trPr>
        <w:tc>
          <w:tcPr>
            <w:tcW w:w="1434" w:type="dxa"/>
            <w:vMerge w:val="restart"/>
            <w:tcBorders>
              <w:top w:val="nil"/>
              <w:left w:val="nil"/>
              <w:bottom w:val="nil"/>
              <w:right w:val="nil"/>
            </w:tcBorders>
            <w:shd w:val="clear" w:color="auto" w:fill="auto"/>
            <w:noWrap/>
            <w:vAlign w:val="center"/>
            <w:hideMark/>
          </w:tcPr>
          <w:p w:rsidR="00B52E79" w:rsidRPr="00576D17" w:rsidRDefault="00B52E79" w:rsidP="00145648">
            <w:pPr>
              <w:spacing w:after="0" w:line="360" w:lineRule="auto"/>
              <w:jc w:val="center"/>
              <w:rPr>
                <w:rFonts w:ascii="Times New Roman" w:hAnsi="Times New Roman"/>
                <w:sz w:val="24"/>
              </w:rPr>
            </w:pPr>
            <w:proofErr w:type="spellStart"/>
            <w:r w:rsidRPr="00576D17">
              <w:rPr>
                <w:rFonts w:ascii="Times New Roman" w:hAnsi="Times New Roman"/>
                <w:sz w:val="24"/>
              </w:rPr>
              <w:t>W</w:t>
            </w:r>
            <w:r w:rsidRPr="008236D1">
              <w:rPr>
                <w:rFonts w:ascii="Times New Roman" w:hAnsi="Times New Roman"/>
                <w:i/>
                <w:sz w:val="16"/>
                <w:szCs w:val="16"/>
              </w:rPr>
              <w:t>wykroczeń</w:t>
            </w:r>
            <w:proofErr w:type="spellEnd"/>
            <w:r w:rsidRPr="00576D17">
              <w:rPr>
                <w:rFonts w:ascii="Times New Roman" w:hAnsi="Times New Roman"/>
                <w:sz w:val="24"/>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576D17" w:rsidRDefault="00B52E79" w:rsidP="00145648">
            <w:pPr>
              <w:spacing w:after="0" w:line="360" w:lineRule="auto"/>
              <w:jc w:val="center"/>
              <w:rPr>
                <w:rFonts w:ascii="Times New Roman" w:hAnsi="Times New Roman"/>
                <w:sz w:val="24"/>
              </w:rPr>
            </w:pPr>
            <w:r w:rsidRPr="00576D17">
              <w:rPr>
                <w:rFonts w:ascii="Times New Roman" w:hAnsi="Times New Roman"/>
                <w:sz w:val="24"/>
              </w:rPr>
              <w:t>A</w:t>
            </w:r>
          </w:p>
        </w:tc>
        <w:tc>
          <w:tcPr>
            <w:tcW w:w="1001" w:type="dxa"/>
            <w:vMerge w:val="restart"/>
            <w:tcBorders>
              <w:top w:val="nil"/>
              <w:left w:val="nil"/>
              <w:bottom w:val="nil"/>
              <w:right w:val="nil"/>
            </w:tcBorders>
            <w:shd w:val="clear" w:color="auto" w:fill="auto"/>
            <w:noWrap/>
            <w:vAlign w:val="center"/>
            <w:hideMark/>
          </w:tcPr>
          <w:p w:rsidR="00B52E79" w:rsidRPr="00576D17" w:rsidRDefault="00B52E79" w:rsidP="00145648">
            <w:pPr>
              <w:spacing w:after="0" w:line="360" w:lineRule="auto"/>
              <w:rPr>
                <w:rFonts w:ascii="Times New Roman" w:hAnsi="Times New Roman"/>
                <w:sz w:val="24"/>
              </w:rPr>
            </w:pPr>
            <w:r w:rsidRPr="00576D17">
              <w:rPr>
                <w:rFonts w:ascii="Times New Roman" w:hAnsi="Times New Roman"/>
                <w:sz w:val="24"/>
              </w:rPr>
              <w:t>* 100</w:t>
            </w:r>
          </w:p>
        </w:tc>
      </w:tr>
      <w:tr w:rsidR="00B52E79" w:rsidRPr="00576D17" w:rsidTr="00B52E79">
        <w:trPr>
          <w:trHeight w:val="300"/>
          <w:jc w:val="center"/>
        </w:trPr>
        <w:tc>
          <w:tcPr>
            <w:tcW w:w="1434" w:type="dxa"/>
            <w:vMerge/>
            <w:tcBorders>
              <w:top w:val="nil"/>
              <w:left w:val="nil"/>
              <w:bottom w:val="nil"/>
              <w:right w:val="nil"/>
            </w:tcBorders>
            <w:vAlign w:val="center"/>
            <w:hideMark/>
          </w:tcPr>
          <w:p w:rsidR="00B52E79" w:rsidRPr="00576D17" w:rsidRDefault="00B52E79" w:rsidP="00145648">
            <w:pPr>
              <w:spacing w:after="0" w:line="360" w:lineRule="auto"/>
              <w:rPr>
                <w:rFonts w:ascii="Times New Roman" w:hAnsi="Times New Roman"/>
                <w:sz w:val="24"/>
              </w:rPr>
            </w:pPr>
          </w:p>
        </w:tc>
        <w:tc>
          <w:tcPr>
            <w:tcW w:w="680" w:type="dxa"/>
            <w:tcBorders>
              <w:top w:val="nil"/>
              <w:left w:val="nil"/>
              <w:bottom w:val="nil"/>
              <w:right w:val="nil"/>
            </w:tcBorders>
            <w:shd w:val="clear" w:color="auto" w:fill="auto"/>
            <w:noWrap/>
            <w:vAlign w:val="bottom"/>
            <w:hideMark/>
          </w:tcPr>
          <w:p w:rsidR="00B52E79" w:rsidRPr="00576D17" w:rsidRDefault="00B52E79" w:rsidP="00145648">
            <w:pPr>
              <w:spacing w:after="0" w:line="360" w:lineRule="auto"/>
              <w:jc w:val="center"/>
              <w:rPr>
                <w:rFonts w:ascii="Times New Roman" w:hAnsi="Times New Roman"/>
                <w:sz w:val="24"/>
              </w:rPr>
            </w:pPr>
            <w:r w:rsidRPr="00576D17">
              <w:rPr>
                <w:rFonts w:ascii="Times New Roman" w:hAnsi="Times New Roman"/>
                <w:sz w:val="24"/>
              </w:rPr>
              <w:t>B</w:t>
            </w:r>
          </w:p>
        </w:tc>
        <w:tc>
          <w:tcPr>
            <w:tcW w:w="1001" w:type="dxa"/>
            <w:vMerge/>
            <w:tcBorders>
              <w:top w:val="nil"/>
              <w:left w:val="nil"/>
              <w:bottom w:val="nil"/>
              <w:right w:val="nil"/>
            </w:tcBorders>
            <w:vAlign w:val="center"/>
            <w:hideMark/>
          </w:tcPr>
          <w:p w:rsidR="00B52E79" w:rsidRPr="00576D17" w:rsidRDefault="00B52E79" w:rsidP="00145648">
            <w:pPr>
              <w:spacing w:after="0" w:line="360" w:lineRule="auto"/>
              <w:rPr>
                <w:rFonts w:ascii="Times New Roman" w:hAnsi="Times New Roman"/>
                <w:sz w:val="24"/>
              </w:rPr>
            </w:pPr>
          </w:p>
        </w:tc>
      </w:tr>
    </w:tbl>
    <w:p w:rsidR="00B52E79" w:rsidRPr="00576D17" w:rsidRDefault="00B52E79" w:rsidP="00C17D1B">
      <w:pPr>
        <w:numPr>
          <w:ilvl w:val="0"/>
          <w:numId w:val="12"/>
        </w:numPr>
        <w:spacing w:after="0" w:line="360" w:lineRule="auto"/>
        <w:jc w:val="both"/>
        <w:rPr>
          <w:rFonts w:ascii="Times New Roman" w:hAnsi="Times New Roman"/>
          <w:sz w:val="24"/>
        </w:rPr>
      </w:pPr>
      <w:r w:rsidRPr="00576D17">
        <w:rPr>
          <w:rFonts w:ascii="Times New Roman" w:hAnsi="Times New Roman"/>
          <w:sz w:val="24"/>
        </w:rPr>
        <w:t>liczba postępowań o wykroczenia na danym obszarze</w:t>
      </w:r>
    </w:p>
    <w:p w:rsidR="00B52E79" w:rsidRPr="00576D17" w:rsidRDefault="00B52E79" w:rsidP="00C17D1B">
      <w:pPr>
        <w:numPr>
          <w:ilvl w:val="0"/>
          <w:numId w:val="12"/>
        </w:numPr>
        <w:spacing w:after="0" w:line="360" w:lineRule="auto"/>
        <w:jc w:val="both"/>
        <w:rPr>
          <w:rFonts w:ascii="Times New Roman" w:hAnsi="Times New Roman"/>
          <w:sz w:val="24"/>
        </w:rPr>
      </w:pPr>
      <w:r w:rsidRPr="00576D17">
        <w:rPr>
          <w:rFonts w:ascii="Times New Roman" w:hAnsi="Times New Roman"/>
          <w:sz w:val="24"/>
        </w:rPr>
        <w:t>ogólna liczba mieszkańców badanej jednostki urbanistycznej</w:t>
      </w:r>
    </w:p>
    <w:p w:rsidR="00B52E79" w:rsidRPr="002B1813" w:rsidRDefault="00B52E79" w:rsidP="00145648">
      <w:pPr>
        <w:spacing w:after="0" w:line="360" w:lineRule="auto"/>
        <w:ind w:left="720"/>
        <w:jc w:val="both"/>
        <w:rPr>
          <w:rFonts w:ascii="Times New Roman" w:hAnsi="Times New Roman"/>
        </w:rPr>
      </w:pPr>
    </w:p>
    <w:p w:rsidR="00B52E79" w:rsidRPr="002B1813" w:rsidRDefault="00B52E79" w:rsidP="00145648">
      <w:pPr>
        <w:pStyle w:val="Legenda"/>
        <w:spacing w:line="360" w:lineRule="auto"/>
        <w:ind w:firstLine="0"/>
        <w:rPr>
          <w:rFonts w:ascii="Times New Roman" w:hAnsi="Times New Roman"/>
          <w:sz w:val="22"/>
          <w:szCs w:val="22"/>
        </w:rPr>
      </w:pPr>
      <w:bookmarkStart w:id="32" w:name="_Toc448830967"/>
      <w:r w:rsidRPr="002B1813">
        <w:rPr>
          <w:rFonts w:ascii="Times New Roman" w:hAnsi="Times New Roman"/>
          <w:sz w:val="22"/>
          <w:szCs w:val="22"/>
        </w:rPr>
        <w:t xml:space="preserve">Tabela </w:t>
      </w:r>
      <w:r w:rsidR="008236D1">
        <w:rPr>
          <w:rFonts w:ascii="Times New Roman" w:hAnsi="Times New Roman"/>
          <w:sz w:val="22"/>
          <w:szCs w:val="22"/>
        </w:rPr>
        <w:t>nr 5.</w:t>
      </w:r>
      <w:r w:rsidRPr="002B1813">
        <w:rPr>
          <w:rFonts w:ascii="Times New Roman" w:hAnsi="Times New Roman"/>
          <w:sz w:val="22"/>
          <w:szCs w:val="22"/>
        </w:rPr>
        <w:t xml:space="preserve"> Wskaźniki dotyczące poziomu bezpieczeństwa w Gminie </w:t>
      </w:r>
      <w:bookmarkEnd w:id="32"/>
      <w:r w:rsidRPr="002B1813">
        <w:rPr>
          <w:rFonts w:ascii="Times New Roman" w:hAnsi="Times New Roman"/>
          <w:sz w:val="22"/>
          <w:szCs w:val="22"/>
        </w:rPr>
        <w:t>Dzikowiec.</w:t>
      </w:r>
    </w:p>
    <w:tbl>
      <w:tblPr>
        <w:tblW w:w="9378" w:type="dxa"/>
        <w:tblCellMar>
          <w:left w:w="70" w:type="dxa"/>
          <w:right w:w="70" w:type="dxa"/>
        </w:tblCellMar>
        <w:tblLook w:val="04A0"/>
      </w:tblPr>
      <w:tblGrid>
        <w:gridCol w:w="604"/>
        <w:gridCol w:w="4053"/>
        <w:gridCol w:w="1946"/>
        <w:gridCol w:w="2775"/>
      </w:tblGrid>
      <w:tr w:rsidR="00B52E79" w:rsidRPr="002B1813" w:rsidTr="00B52E79">
        <w:trPr>
          <w:trHeight w:val="1649"/>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Lp.</w:t>
            </w:r>
          </w:p>
        </w:tc>
        <w:tc>
          <w:tcPr>
            <w:tcW w:w="4053"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jednostki urbanistycznej</w:t>
            </w:r>
          </w:p>
        </w:tc>
        <w:tc>
          <w:tcPr>
            <w:tcW w:w="1946"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Liczba przestępstw na 100 mieszkańców (%)</w:t>
            </w:r>
          </w:p>
        </w:tc>
        <w:tc>
          <w:tcPr>
            <w:tcW w:w="2775"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Liczba przeprowadzonych postępowań w sprawach o wykroczenia na 100 mieszkańców (%)</w:t>
            </w:r>
          </w:p>
        </w:tc>
      </w:tr>
      <w:tr w:rsidR="00B52E79" w:rsidRPr="002B1813" w:rsidTr="00B52E79">
        <w:trPr>
          <w:trHeight w:val="382"/>
        </w:trPr>
        <w:tc>
          <w:tcPr>
            <w:tcW w:w="0" w:type="auto"/>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1. </w:t>
            </w:r>
          </w:p>
        </w:tc>
        <w:tc>
          <w:tcPr>
            <w:tcW w:w="4053"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c>
          <w:tcPr>
            <w:tcW w:w="194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0,84</w:t>
            </w:r>
          </w:p>
        </w:tc>
        <w:tc>
          <w:tcPr>
            <w:tcW w:w="27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1,05</w:t>
            </w:r>
          </w:p>
        </w:tc>
      </w:tr>
      <w:tr w:rsidR="00B52E79" w:rsidRPr="002B1813" w:rsidTr="00B52E79">
        <w:trPr>
          <w:trHeight w:val="382"/>
        </w:trPr>
        <w:tc>
          <w:tcPr>
            <w:tcW w:w="0" w:type="auto"/>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w:t>
            </w:r>
          </w:p>
        </w:tc>
        <w:tc>
          <w:tcPr>
            <w:tcW w:w="4053"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c>
          <w:tcPr>
            <w:tcW w:w="194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0,34</w:t>
            </w:r>
          </w:p>
        </w:tc>
        <w:tc>
          <w:tcPr>
            <w:tcW w:w="27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0,81</w:t>
            </w:r>
          </w:p>
        </w:tc>
      </w:tr>
      <w:tr w:rsidR="00B52E79" w:rsidRPr="002B1813" w:rsidTr="00B52E79">
        <w:trPr>
          <w:trHeight w:val="382"/>
        </w:trPr>
        <w:tc>
          <w:tcPr>
            <w:tcW w:w="0" w:type="auto"/>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3.</w:t>
            </w:r>
          </w:p>
        </w:tc>
        <w:tc>
          <w:tcPr>
            <w:tcW w:w="4053"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Lipnica</w:t>
            </w:r>
          </w:p>
        </w:tc>
        <w:tc>
          <w:tcPr>
            <w:tcW w:w="194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0,40</w:t>
            </w:r>
          </w:p>
        </w:tc>
        <w:tc>
          <w:tcPr>
            <w:tcW w:w="27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0,65</w:t>
            </w:r>
          </w:p>
        </w:tc>
      </w:tr>
      <w:tr w:rsidR="00B52E79" w:rsidRPr="002B1813" w:rsidTr="00B52E79">
        <w:trPr>
          <w:trHeight w:val="382"/>
        </w:trPr>
        <w:tc>
          <w:tcPr>
            <w:tcW w:w="0" w:type="auto"/>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4.</w:t>
            </w:r>
          </w:p>
        </w:tc>
        <w:tc>
          <w:tcPr>
            <w:tcW w:w="4053"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Kopcie</w:t>
            </w:r>
          </w:p>
        </w:tc>
        <w:tc>
          <w:tcPr>
            <w:tcW w:w="194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2,2</w:t>
            </w:r>
          </w:p>
        </w:tc>
        <w:tc>
          <w:tcPr>
            <w:tcW w:w="27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1,10</w:t>
            </w:r>
          </w:p>
        </w:tc>
      </w:tr>
      <w:tr w:rsidR="00B52E79" w:rsidRPr="002B1813" w:rsidTr="00B52E79">
        <w:trPr>
          <w:trHeight w:val="382"/>
        </w:trPr>
        <w:tc>
          <w:tcPr>
            <w:tcW w:w="0" w:type="auto"/>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5.</w:t>
            </w:r>
          </w:p>
        </w:tc>
        <w:tc>
          <w:tcPr>
            <w:tcW w:w="4053"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Mechowiec</w:t>
            </w:r>
          </w:p>
        </w:tc>
        <w:tc>
          <w:tcPr>
            <w:tcW w:w="194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0,76</w:t>
            </w:r>
          </w:p>
        </w:tc>
        <w:tc>
          <w:tcPr>
            <w:tcW w:w="27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1,66</w:t>
            </w:r>
          </w:p>
        </w:tc>
      </w:tr>
      <w:tr w:rsidR="00B52E79" w:rsidRPr="002B1813" w:rsidTr="00B52E79">
        <w:trPr>
          <w:trHeight w:val="382"/>
        </w:trPr>
        <w:tc>
          <w:tcPr>
            <w:tcW w:w="0" w:type="auto"/>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6.</w:t>
            </w:r>
          </w:p>
        </w:tc>
        <w:tc>
          <w:tcPr>
            <w:tcW w:w="4053"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Wilcza Wola</w:t>
            </w:r>
          </w:p>
        </w:tc>
        <w:tc>
          <w:tcPr>
            <w:tcW w:w="194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0,98</w:t>
            </w:r>
          </w:p>
        </w:tc>
        <w:tc>
          <w:tcPr>
            <w:tcW w:w="27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1,42</w:t>
            </w:r>
          </w:p>
        </w:tc>
      </w:tr>
      <w:tr w:rsidR="00B52E79" w:rsidRPr="002B1813" w:rsidTr="00B52E79">
        <w:trPr>
          <w:trHeight w:val="382"/>
        </w:trPr>
        <w:tc>
          <w:tcPr>
            <w:tcW w:w="0" w:type="auto"/>
            <w:tcBorders>
              <w:top w:val="nil"/>
              <w:left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7.</w:t>
            </w:r>
          </w:p>
        </w:tc>
        <w:tc>
          <w:tcPr>
            <w:tcW w:w="4053" w:type="dxa"/>
            <w:tcBorders>
              <w:top w:val="nil"/>
              <w:left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Płazówka</w:t>
            </w:r>
          </w:p>
        </w:tc>
        <w:tc>
          <w:tcPr>
            <w:tcW w:w="1946" w:type="dxa"/>
            <w:tcBorders>
              <w:top w:val="nil"/>
              <w:left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2,84</w:t>
            </w:r>
          </w:p>
        </w:tc>
        <w:tc>
          <w:tcPr>
            <w:tcW w:w="2775" w:type="dxa"/>
            <w:tcBorders>
              <w:top w:val="nil"/>
              <w:left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0,94</w:t>
            </w:r>
          </w:p>
        </w:tc>
      </w:tr>
      <w:tr w:rsidR="00B52E79" w:rsidRPr="002B1813" w:rsidTr="00B52E79">
        <w:trPr>
          <w:trHeight w:val="3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8.</w:t>
            </w:r>
          </w:p>
        </w:tc>
        <w:tc>
          <w:tcPr>
            <w:tcW w:w="4053"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Nowy Dzikowiec</w:t>
            </w:r>
          </w:p>
        </w:tc>
        <w:tc>
          <w:tcPr>
            <w:tcW w:w="1946"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0,31</w:t>
            </w:r>
          </w:p>
        </w:tc>
        <w:tc>
          <w:tcPr>
            <w:tcW w:w="2775"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color w:val="000000"/>
              </w:rPr>
              <w:t>brak danych</w:t>
            </w:r>
          </w:p>
        </w:tc>
      </w:tr>
    </w:tbl>
    <w:p w:rsidR="00B52E79" w:rsidRPr="002B1813" w:rsidRDefault="00B52E79" w:rsidP="00145648">
      <w:pPr>
        <w:spacing w:line="360" w:lineRule="auto"/>
        <w:rPr>
          <w:rFonts w:ascii="Times New Roman" w:hAnsi="Times New Roman"/>
          <w:i/>
          <w:sz w:val="16"/>
          <w:szCs w:val="16"/>
        </w:rPr>
      </w:pPr>
      <w:r w:rsidRPr="002B1813">
        <w:rPr>
          <w:rFonts w:ascii="Times New Roman" w:hAnsi="Times New Roman"/>
          <w:i/>
          <w:sz w:val="16"/>
          <w:szCs w:val="16"/>
        </w:rPr>
        <w:t>Źródło: dane UG Dzikowiec</w:t>
      </w:r>
    </w:p>
    <w:p w:rsidR="00B52E79" w:rsidRPr="002B1813" w:rsidRDefault="00B52E79" w:rsidP="00145648">
      <w:pPr>
        <w:spacing w:line="360" w:lineRule="auto"/>
        <w:rPr>
          <w:rFonts w:ascii="Times New Roman" w:hAnsi="Times New Roman"/>
        </w:rPr>
      </w:pPr>
    </w:p>
    <w:p w:rsidR="00B52E79" w:rsidRPr="002B1813" w:rsidRDefault="00B52E79" w:rsidP="00145648">
      <w:pPr>
        <w:spacing w:line="360" w:lineRule="auto"/>
        <w:jc w:val="both"/>
        <w:rPr>
          <w:rFonts w:ascii="Times New Roman" w:hAnsi="Times New Roman"/>
          <w:sz w:val="24"/>
        </w:rPr>
      </w:pPr>
      <w:r w:rsidRPr="002B1813">
        <w:rPr>
          <w:rFonts w:ascii="Times New Roman" w:hAnsi="Times New Roman"/>
          <w:sz w:val="24"/>
        </w:rPr>
        <w:t>Na wysokość wskaźnika określającego poziom przestępczości ma wiele czynników o charakterze społecznym, jak np. bezrobocie, ubóstwo, gęstość zaludnienia, a w przypadku ludzi młodych również brak alternatyw spędzania wolnego czasu i możliwości rozwoju zainteresowań. Należy mieć tu jednak na uwadze, że miejsce popełnienia wykroczenia czy przestępstwa nie zawsze jest zbieżny z miejscem zamieszkania osoby popełniającej wykroczenie/przestępstwo.</w:t>
      </w:r>
      <w:bookmarkStart w:id="33" w:name="_Toc448772584"/>
    </w:p>
    <w:p w:rsidR="00B52E79" w:rsidRPr="002B1813" w:rsidRDefault="00B52E79" w:rsidP="00145648">
      <w:pPr>
        <w:spacing w:line="360" w:lineRule="auto"/>
        <w:jc w:val="both"/>
        <w:rPr>
          <w:rFonts w:ascii="Times New Roman" w:hAnsi="Times New Roman"/>
          <w:sz w:val="24"/>
        </w:rPr>
      </w:pPr>
    </w:p>
    <w:p w:rsidR="00B52E79" w:rsidRPr="002B1813" w:rsidRDefault="00B52E79" w:rsidP="00145648">
      <w:pPr>
        <w:pStyle w:val="Nagwek3"/>
        <w:spacing w:line="360" w:lineRule="auto"/>
        <w:rPr>
          <w:rFonts w:ascii="Times New Roman" w:hAnsi="Times New Roman"/>
          <w:sz w:val="24"/>
          <w:szCs w:val="24"/>
        </w:rPr>
      </w:pPr>
      <w:bookmarkStart w:id="34" w:name="_Toc469861403"/>
      <w:r w:rsidRPr="002B1813">
        <w:rPr>
          <w:rFonts w:ascii="Times New Roman" w:hAnsi="Times New Roman"/>
          <w:sz w:val="24"/>
          <w:szCs w:val="24"/>
        </w:rPr>
        <w:t>Wskaźnik oceny podsystemu społecznego dotyczący obciążenia demograficznego</w:t>
      </w:r>
      <w:bookmarkEnd w:id="33"/>
      <w:bookmarkEnd w:id="34"/>
    </w:p>
    <w:p w:rsidR="00B52E79" w:rsidRPr="002B1813" w:rsidRDefault="00B52E79" w:rsidP="00145648">
      <w:pPr>
        <w:spacing w:line="360" w:lineRule="auto"/>
        <w:rPr>
          <w:rFonts w:ascii="Times New Roman" w:hAnsi="Times New Roman"/>
        </w:rPr>
      </w:pPr>
    </w:p>
    <w:p w:rsidR="00B52E79" w:rsidRPr="002B1813" w:rsidRDefault="00B52E79" w:rsidP="00145648">
      <w:pPr>
        <w:spacing w:line="360" w:lineRule="auto"/>
        <w:ind w:firstLine="708"/>
        <w:jc w:val="both"/>
        <w:rPr>
          <w:rFonts w:ascii="Times New Roman" w:hAnsi="Times New Roman"/>
          <w:sz w:val="24"/>
        </w:rPr>
      </w:pPr>
      <w:r w:rsidRPr="002B1813">
        <w:rPr>
          <w:rFonts w:ascii="Times New Roman" w:hAnsi="Times New Roman"/>
          <w:sz w:val="24"/>
        </w:rPr>
        <w:t xml:space="preserve">W diagnozie służącej wyznaczeniu obszaru zdegradowanego niezbędnym elementem jest uwzględnienie wskaźników struktury wiekowej ludności pozwalającej na ocenę potencjału kapitału społecznego danej jednostki oraz jego perspektyw rozwojowych. Wskaźniki obciążenia demograficznego mają za zadanie ukazanie tendencji demograficznych na poszczególnych obszarach, poprzez określenie wzajemnych relacji liczby ludności w </w:t>
      </w:r>
      <w:r w:rsidRPr="002B1813">
        <w:rPr>
          <w:rFonts w:ascii="Times New Roman" w:hAnsi="Times New Roman"/>
          <w:sz w:val="24"/>
        </w:rPr>
        <w:lastRenderedPageBreak/>
        <w:t>wieku przedprodukcyjnym, produkcyjnym i poprodukcyjnym. Wartość przedmiotowych wskaźników dla jednostek urbanistycznych Gminy Dzikowiec przedstawiają poniższe tabele.</w:t>
      </w:r>
    </w:p>
    <w:p w:rsidR="00B52E79" w:rsidRPr="00576D17" w:rsidRDefault="00B52E79" w:rsidP="00145648">
      <w:pPr>
        <w:spacing w:line="360" w:lineRule="auto"/>
        <w:jc w:val="both"/>
        <w:rPr>
          <w:rFonts w:ascii="Times New Roman" w:hAnsi="Times New Roman"/>
          <w:sz w:val="24"/>
        </w:rPr>
      </w:pPr>
      <w:r w:rsidRPr="00576D17">
        <w:rPr>
          <w:rFonts w:ascii="Times New Roman" w:hAnsi="Times New Roman"/>
          <w:sz w:val="24"/>
        </w:rPr>
        <w:t>Wszystkie wskaźniki obliczono analogiczne wg wzoru:</w:t>
      </w:r>
    </w:p>
    <w:tbl>
      <w:tblPr>
        <w:tblW w:w="3647" w:type="dxa"/>
        <w:jc w:val="center"/>
        <w:tblCellMar>
          <w:left w:w="70" w:type="dxa"/>
          <w:right w:w="70" w:type="dxa"/>
        </w:tblCellMar>
        <w:tblLook w:val="04A0"/>
      </w:tblPr>
      <w:tblGrid>
        <w:gridCol w:w="1966"/>
        <w:gridCol w:w="680"/>
        <w:gridCol w:w="1001"/>
      </w:tblGrid>
      <w:tr w:rsidR="00B52E79" w:rsidRPr="00576D17" w:rsidTr="00B52E79">
        <w:trPr>
          <w:trHeight w:val="300"/>
          <w:jc w:val="center"/>
        </w:trPr>
        <w:tc>
          <w:tcPr>
            <w:tcW w:w="1966" w:type="dxa"/>
            <w:vMerge w:val="restart"/>
            <w:tcBorders>
              <w:top w:val="nil"/>
              <w:left w:val="nil"/>
              <w:bottom w:val="nil"/>
              <w:right w:val="nil"/>
            </w:tcBorders>
            <w:shd w:val="clear" w:color="auto" w:fill="auto"/>
            <w:noWrap/>
            <w:vAlign w:val="center"/>
            <w:hideMark/>
          </w:tcPr>
          <w:p w:rsidR="00B52E79" w:rsidRPr="00576D17" w:rsidRDefault="00B52E79" w:rsidP="00145648">
            <w:pPr>
              <w:spacing w:after="0" w:line="360" w:lineRule="auto"/>
              <w:jc w:val="center"/>
              <w:rPr>
                <w:rFonts w:ascii="Times New Roman" w:hAnsi="Times New Roman"/>
                <w:sz w:val="24"/>
              </w:rPr>
            </w:pPr>
            <w:proofErr w:type="spellStart"/>
            <w:r w:rsidRPr="00576D17">
              <w:rPr>
                <w:rFonts w:ascii="Times New Roman" w:hAnsi="Times New Roman"/>
                <w:sz w:val="24"/>
              </w:rPr>
              <w:t>W</w:t>
            </w:r>
            <w:r w:rsidRPr="008236D1">
              <w:rPr>
                <w:rFonts w:ascii="Times New Roman" w:hAnsi="Times New Roman"/>
                <w:i/>
                <w:sz w:val="16"/>
                <w:szCs w:val="16"/>
              </w:rPr>
              <w:t>obciąż.demogr</w:t>
            </w:r>
            <w:proofErr w:type="spellEnd"/>
            <w:r w:rsidRPr="00576D17">
              <w:rPr>
                <w:rFonts w:ascii="Times New Roman" w:hAnsi="Times New Roman"/>
                <w:sz w:val="24"/>
              </w:rPr>
              <w:t>. 1-4 =</w:t>
            </w:r>
          </w:p>
        </w:tc>
        <w:tc>
          <w:tcPr>
            <w:tcW w:w="680" w:type="dxa"/>
            <w:tcBorders>
              <w:top w:val="nil"/>
              <w:left w:val="nil"/>
              <w:bottom w:val="single" w:sz="4" w:space="0" w:color="auto"/>
              <w:right w:val="nil"/>
            </w:tcBorders>
            <w:shd w:val="clear" w:color="auto" w:fill="auto"/>
            <w:noWrap/>
            <w:vAlign w:val="bottom"/>
            <w:hideMark/>
          </w:tcPr>
          <w:p w:rsidR="00B52E79" w:rsidRPr="00576D17" w:rsidRDefault="00B52E79" w:rsidP="00145648">
            <w:pPr>
              <w:spacing w:after="0" w:line="360" w:lineRule="auto"/>
              <w:jc w:val="center"/>
              <w:rPr>
                <w:rFonts w:ascii="Times New Roman" w:hAnsi="Times New Roman"/>
                <w:sz w:val="24"/>
              </w:rPr>
            </w:pPr>
            <w:r w:rsidRPr="00576D17">
              <w:rPr>
                <w:rFonts w:ascii="Times New Roman" w:hAnsi="Times New Roman"/>
                <w:sz w:val="24"/>
              </w:rPr>
              <w:t>A</w:t>
            </w:r>
          </w:p>
        </w:tc>
        <w:tc>
          <w:tcPr>
            <w:tcW w:w="1001" w:type="dxa"/>
            <w:vMerge w:val="restart"/>
            <w:tcBorders>
              <w:top w:val="nil"/>
              <w:left w:val="nil"/>
              <w:bottom w:val="nil"/>
              <w:right w:val="nil"/>
            </w:tcBorders>
            <w:shd w:val="clear" w:color="auto" w:fill="auto"/>
            <w:noWrap/>
            <w:vAlign w:val="center"/>
            <w:hideMark/>
          </w:tcPr>
          <w:p w:rsidR="00B52E79" w:rsidRPr="00576D17" w:rsidRDefault="00B52E79" w:rsidP="00145648">
            <w:pPr>
              <w:spacing w:after="0" w:line="360" w:lineRule="auto"/>
              <w:rPr>
                <w:rFonts w:ascii="Times New Roman" w:hAnsi="Times New Roman"/>
                <w:sz w:val="24"/>
              </w:rPr>
            </w:pPr>
            <w:r w:rsidRPr="00576D17">
              <w:rPr>
                <w:rFonts w:ascii="Times New Roman" w:hAnsi="Times New Roman"/>
                <w:sz w:val="24"/>
              </w:rPr>
              <w:t>* 100 [%]</w:t>
            </w:r>
          </w:p>
        </w:tc>
      </w:tr>
      <w:tr w:rsidR="00B52E79" w:rsidRPr="00576D17" w:rsidTr="00B52E79">
        <w:trPr>
          <w:trHeight w:val="300"/>
          <w:jc w:val="center"/>
        </w:trPr>
        <w:tc>
          <w:tcPr>
            <w:tcW w:w="1966" w:type="dxa"/>
            <w:vMerge/>
            <w:tcBorders>
              <w:top w:val="nil"/>
              <w:left w:val="nil"/>
              <w:bottom w:val="nil"/>
              <w:right w:val="nil"/>
            </w:tcBorders>
            <w:vAlign w:val="center"/>
            <w:hideMark/>
          </w:tcPr>
          <w:p w:rsidR="00B52E79" w:rsidRPr="00576D17" w:rsidRDefault="00B52E79" w:rsidP="00145648">
            <w:pPr>
              <w:spacing w:after="0" w:line="360" w:lineRule="auto"/>
              <w:rPr>
                <w:rFonts w:ascii="Times New Roman" w:hAnsi="Times New Roman"/>
                <w:sz w:val="24"/>
              </w:rPr>
            </w:pPr>
          </w:p>
        </w:tc>
        <w:tc>
          <w:tcPr>
            <w:tcW w:w="680" w:type="dxa"/>
            <w:tcBorders>
              <w:top w:val="nil"/>
              <w:left w:val="nil"/>
              <w:bottom w:val="nil"/>
              <w:right w:val="nil"/>
            </w:tcBorders>
            <w:shd w:val="clear" w:color="auto" w:fill="auto"/>
            <w:noWrap/>
            <w:vAlign w:val="bottom"/>
            <w:hideMark/>
          </w:tcPr>
          <w:p w:rsidR="00B52E79" w:rsidRPr="00576D17" w:rsidRDefault="00B52E79" w:rsidP="00145648">
            <w:pPr>
              <w:spacing w:after="0" w:line="360" w:lineRule="auto"/>
              <w:jc w:val="center"/>
              <w:rPr>
                <w:rFonts w:ascii="Times New Roman" w:hAnsi="Times New Roman"/>
                <w:sz w:val="24"/>
              </w:rPr>
            </w:pPr>
            <w:r w:rsidRPr="00576D17">
              <w:rPr>
                <w:rFonts w:ascii="Times New Roman" w:hAnsi="Times New Roman"/>
                <w:sz w:val="24"/>
              </w:rPr>
              <w:t>B</w:t>
            </w:r>
          </w:p>
        </w:tc>
        <w:tc>
          <w:tcPr>
            <w:tcW w:w="1001" w:type="dxa"/>
            <w:vMerge/>
            <w:tcBorders>
              <w:top w:val="nil"/>
              <w:left w:val="nil"/>
              <w:bottom w:val="nil"/>
              <w:right w:val="nil"/>
            </w:tcBorders>
            <w:vAlign w:val="center"/>
            <w:hideMark/>
          </w:tcPr>
          <w:p w:rsidR="00B52E79" w:rsidRPr="00576D17" w:rsidRDefault="00B52E79" w:rsidP="00145648">
            <w:pPr>
              <w:spacing w:after="0" w:line="360" w:lineRule="auto"/>
              <w:rPr>
                <w:rFonts w:ascii="Times New Roman" w:hAnsi="Times New Roman"/>
                <w:sz w:val="24"/>
              </w:rPr>
            </w:pPr>
          </w:p>
        </w:tc>
      </w:tr>
    </w:tbl>
    <w:p w:rsidR="00B52E79" w:rsidRPr="00576D17" w:rsidRDefault="00B52E79" w:rsidP="00C17D1B">
      <w:pPr>
        <w:numPr>
          <w:ilvl w:val="0"/>
          <w:numId w:val="13"/>
        </w:numPr>
        <w:spacing w:after="0" w:line="360" w:lineRule="auto"/>
        <w:jc w:val="both"/>
        <w:rPr>
          <w:rFonts w:ascii="Times New Roman" w:hAnsi="Times New Roman"/>
          <w:sz w:val="24"/>
        </w:rPr>
      </w:pPr>
      <w:r w:rsidRPr="00576D17">
        <w:rPr>
          <w:rFonts w:ascii="Times New Roman" w:hAnsi="Times New Roman"/>
          <w:sz w:val="24"/>
        </w:rPr>
        <w:t>liczba osób w wieku nieprodukcyjnym (os. w wieku przedprodukcyjnym i poprodukcyjnym) w danej jednostce urbanistycznej</w:t>
      </w:r>
    </w:p>
    <w:p w:rsidR="00B52E79" w:rsidRPr="00576D17" w:rsidRDefault="00B52E79" w:rsidP="00C17D1B">
      <w:pPr>
        <w:numPr>
          <w:ilvl w:val="0"/>
          <w:numId w:val="13"/>
        </w:numPr>
        <w:spacing w:line="360" w:lineRule="auto"/>
        <w:rPr>
          <w:rFonts w:ascii="Times New Roman" w:hAnsi="Times New Roman"/>
          <w:sz w:val="24"/>
        </w:rPr>
      </w:pPr>
      <w:r w:rsidRPr="00576D17">
        <w:rPr>
          <w:rFonts w:ascii="Times New Roman" w:hAnsi="Times New Roman"/>
          <w:sz w:val="24"/>
        </w:rPr>
        <w:t>liczba osób w wieku produkcyjnym na danym obszarze</w:t>
      </w:r>
    </w:p>
    <w:p w:rsidR="00B52E79" w:rsidRPr="00576D17" w:rsidRDefault="00B52E79" w:rsidP="00145648">
      <w:pPr>
        <w:spacing w:after="0" w:line="360" w:lineRule="auto"/>
        <w:jc w:val="both"/>
        <w:rPr>
          <w:rFonts w:ascii="Times New Roman" w:hAnsi="Times New Roman"/>
          <w:sz w:val="24"/>
        </w:rPr>
      </w:pPr>
      <w:r w:rsidRPr="00576D17">
        <w:rPr>
          <w:rFonts w:ascii="Times New Roman" w:hAnsi="Times New Roman"/>
          <w:sz w:val="24"/>
        </w:rPr>
        <w:t>Przy czym jako:</w:t>
      </w:r>
    </w:p>
    <w:p w:rsidR="00B52E79" w:rsidRPr="00576D17" w:rsidRDefault="00B52E79" w:rsidP="00145648">
      <w:pPr>
        <w:spacing w:after="0" w:line="360" w:lineRule="auto"/>
        <w:jc w:val="both"/>
        <w:rPr>
          <w:rFonts w:ascii="Times New Roman" w:hAnsi="Times New Roman"/>
          <w:sz w:val="24"/>
        </w:rPr>
      </w:pPr>
      <w:r w:rsidRPr="00576D17">
        <w:rPr>
          <w:rFonts w:ascii="Times New Roman" w:hAnsi="Times New Roman"/>
          <w:sz w:val="24"/>
        </w:rPr>
        <w:t>- osoby w wieku przedprodukcyjnym traktuje się osoby niepełnoletnie w wieku 0-17 lat,</w:t>
      </w:r>
    </w:p>
    <w:p w:rsidR="00B52E79" w:rsidRPr="00576D17" w:rsidRDefault="00B52E79" w:rsidP="00145648">
      <w:pPr>
        <w:spacing w:after="0" w:line="360" w:lineRule="auto"/>
        <w:jc w:val="both"/>
        <w:rPr>
          <w:rFonts w:ascii="Times New Roman" w:hAnsi="Times New Roman"/>
          <w:sz w:val="24"/>
        </w:rPr>
      </w:pPr>
      <w:r w:rsidRPr="00576D17">
        <w:rPr>
          <w:rFonts w:ascii="Times New Roman" w:hAnsi="Times New Roman"/>
          <w:sz w:val="24"/>
        </w:rPr>
        <w:t>- osoby w wieku produkcyjnym traktuje się osoby w wieku 18-59/64 lata,</w:t>
      </w:r>
    </w:p>
    <w:p w:rsidR="00B52E79" w:rsidRPr="00576D17" w:rsidRDefault="00B52E79" w:rsidP="00145648">
      <w:pPr>
        <w:spacing w:line="360" w:lineRule="auto"/>
        <w:jc w:val="both"/>
        <w:rPr>
          <w:rFonts w:ascii="Times New Roman" w:hAnsi="Times New Roman"/>
          <w:sz w:val="24"/>
        </w:rPr>
      </w:pPr>
      <w:r w:rsidRPr="00576D17">
        <w:rPr>
          <w:rFonts w:ascii="Times New Roman" w:hAnsi="Times New Roman"/>
          <w:sz w:val="24"/>
        </w:rPr>
        <w:t>- osoby w wieku poprodukcyjnym traktuje się osoby w wieku 60/65 lat i więcej.</w:t>
      </w:r>
    </w:p>
    <w:p w:rsidR="00B52E79" w:rsidRPr="002B1813" w:rsidRDefault="00B52E79" w:rsidP="00145648">
      <w:pPr>
        <w:pStyle w:val="Legenda"/>
        <w:spacing w:line="360" w:lineRule="auto"/>
        <w:ind w:firstLine="0"/>
        <w:rPr>
          <w:rFonts w:ascii="Times New Roman" w:hAnsi="Times New Roman"/>
          <w:sz w:val="22"/>
          <w:szCs w:val="22"/>
        </w:rPr>
      </w:pPr>
      <w:bookmarkStart w:id="35" w:name="_Toc448830968"/>
      <w:r w:rsidRPr="002B1813">
        <w:rPr>
          <w:rFonts w:ascii="Times New Roman" w:hAnsi="Times New Roman"/>
          <w:sz w:val="22"/>
          <w:szCs w:val="22"/>
        </w:rPr>
        <w:t xml:space="preserve">Tabela </w:t>
      </w:r>
      <w:r w:rsidR="00602396">
        <w:rPr>
          <w:rFonts w:ascii="Times New Roman" w:hAnsi="Times New Roman"/>
          <w:sz w:val="22"/>
          <w:szCs w:val="22"/>
        </w:rPr>
        <w:t xml:space="preserve">nr 6. </w:t>
      </w:r>
      <w:r w:rsidRPr="002B1813">
        <w:rPr>
          <w:rFonts w:ascii="Times New Roman" w:hAnsi="Times New Roman"/>
          <w:sz w:val="22"/>
          <w:szCs w:val="22"/>
        </w:rPr>
        <w:t>Wskaźniki obciążenia demograficznego dla gminy Dzikowiec w 2015r.</w:t>
      </w:r>
      <w:bookmarkEnd w:id="35"/>
    </w:p>
    <w:tbl>
      <w:tblPr>
        <w:tblW w:w="9513" w:type="dxa"/>
        <w:tblInd w:w="55" w:type="dxa"/>
        <w:tblCellMar>
          <w:left w:w="70" w:type="dxa"/>
          <w:right w:w="70" w:type="dxa"/>
        </w:tblCellMar>
        <w:tblLook w:val="04A0"/>
      </w:tblPr>
      <w:tblGrid>
        <w:gridCol w:w="440"/>
        <w:gridCol w:w="2043"/>
        <w:gridCol w:w="1792"/>
        <w:gridCol w:w="1682"/>
        <w:gridCol w:w="1912"/>
        <w:gridCol w:w="1644"/>
      </w:tblGrid>
      <w:tr w:rsidR="00B52E79" w:rsidRPr="002B1813" w:rsidTr="00B52E79">
        <w:trPr>
          <w:trHeight w:val="1096"/>
        </w:trPr>
        <w:tc>
          <w:tcPr>
            <w:tcW w:w="3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Lp.</w:t>
            </w:r>
          </w:p>
        </w:tc>
        <w:tc>
          <w:tcPr>
            <w:tcW w:w="2349"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jednostki urbanistycznej</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Liczba osób w wieku nieprodukcyjnym przypadająca na 100 osób w wieku produkcyjnym </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Liczba osób w wieku poprodukcyjnym przypadająca na 100 osób w wieku produkcyjnym</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Liczba osób w wieku poprodukcyjnym przypadająca na 100 osób w wieku przedprodukcyjnym </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Liczba osób w wieku poprodukcyjnym przypadająca na 100 mieszkańców </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1.</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52,84</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24,50</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86,46</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16,03</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53,13</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24,77</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87,32</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16,17</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3.</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Lipnica</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53,15</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26,70</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100,93</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17,43</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4.</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Kopcie</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68,92</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20,30</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41,74</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13,22</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5.</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Mechowiec</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49,55</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22,97</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86,44</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15,41</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6.</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Wilcza Wola</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52,29</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24,10</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82,56</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15,72</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7.</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Płazówka</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63,08</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40,00</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173,33</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24,53</w:t>
            </w:r>
          </w:p>
        </w:tc>
      </w:tr>
      <w:tr w:rsidR="00B52E79" w:rsidRPr="002B1813" w:rsidTr="00B52E79">
        <w:trPr>
          <w:trHeight w:val="134"/>
        </w:trPr>
        <w:tc>
          <w:tcPr>
            <w:tcW w:w="36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8.</w:t>
            </w:r>
          </w:p>
        </w:tc>
        <w:tc>
          <w:tcPr>
            <w:tcW w:w="2349"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Nowy Dzikowiec</w:t>
            </w:r>
          </w:p>
        </w:tc>
        <w:tc>
          <w:tcPr>
            <w:tcW w:w="184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color w:val="000000"/>
              </w:rPr>
              <w:t>brak danych</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color w:val="000000"/>
              </w:rPr>
              <w:t>brak danych</w:t>
            </w:r>
          </w:p>
        </w:tc>
        <w:tc>
          <w:tcPr>
            <w:tcW w:w="1701"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color w:val="000000"/>
              </w:rPr>
              <w:t>brak danych</w:t>
            </w:r>
          </w:p>
        </w:tc>
        <w:tc>
          <w:tcPr>
            <w:tcW w:w="156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color w:val="000000"/>
              </w:rPr>
              <w:t xml:space="preserve">brak danych </w:t>
            </w:r>
          </w:p>
        </w:tc>
      </w:tr>
      <w:tr w:rsidR="00B52E79" w:rsidRPr="002B1813" w:rsidTr="00B52E79">
        <w:trPr>
          <w:trHeight w:val="13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c>
          <w:tcPr>
            <w:tcW w:w="2349"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rPr>
                <w:rFonts w:ascii="Times New Roman" w:eastAsia="Times New Roman" w:hAnsi="Times New Roman"/>
                <w:color w:val="000000"/>
                <w:lang w:eastAsia="pl-PL"/>
              </w:rPr>
            </w:pPr>
          </w:p>
        </w:tc>
        <w:tc>
          <w:tcPr>
            <w:tcW w:w="1842"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c>
          <w:tcPr>
            <w:tcW w:w="1560"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lang w:eastAsia="pl-PL"/>
              </w:rPr>
            </w:pPr>
          </w:p>
        </w:tc>
      </w:tr>
    </w:tbl>
    <w:p w:rsidR="00B52E79" w:rsidRPr="002B1813" w:rsidRDefault="00B52E79" w:rsidP="00145648">
      <w:pPr>
        <w:spacing w:line="360" w:lineRule="auto"/>
        <w:rPr>
          <w:rFonts w:ascii="Times New Roman" w:hAnsi="Times New Roman"/>
          <w:i/>
          <w:sz w:val="16"/>
          <w:szCs w:val="16"/>
        </w:rPr>
      </w:pPr>
      <w:r w:rsidRPr="002B1813">
        <w:rPr>
          <w:rFonts w:ascii="Times New Roman" w:hAnsi="Times New Roman"/>
          <w:i/>
          <w:sz w:val="16"/>
          <w:szCs w:val="16"/>
        </w:rPr>
        <w:t>Źródło: dane UG Dzikowiec</w:t>
      </w:r>
    </w:p>
    <w:p w:rsidR="00B52E79" w:rsidRPr="002B1813" w:rsidRDefault="00B52E79" w:rsidP="00145648">
      <w:pPr>
        <w:spacing w:line="360" w:lineRule="auto"/>
        <w:jc w:val="both"/>
        <w:rPr>
          <w:rFonts w:ascii="Times New Roman" w:hAnsi="Times New Roman"/>
        </w:rPr>
      </w:pPr>
    </w:p>
    <w:p w:rsidR="00B52E79" w:rsidRPr="002B1813" w:rsidRDefault="00B52E79" w:rsidP="00145648">
      <w:pPr>
        <w:spacing w:line="360" w:lineRule="auto"/>
        <w:jc w:val="both"/>
        <w:rPr>
          <w:rFonts w:ascii="Times New Roman" w:hAnsi="Times New Roman"/>
          <w:sz w:val="24"/>
        </w:rPr>
      </w:pPr>
      <w:r w:rsidRPr="002B1813">
        <w:rPr>
          <w:rFonts w:ascii="Times New Roman" w:hAnsi="Times New Roman"/>
          <w:sz w:val="24"/>
        </w:rPr>
        <w:lastRenderedPageBreak/>
        <w:t>Analizując powyższe dane niepokoi fakt, że na terenie gminy Dzikowiec wskaźnik liczby osób w wieku nieprodukcyjnym, przypadających na liczbę osób w wieku produkcyjnym jest wyższy od 50 i świadczy o przewadze osób nieaktywnych na rynku pracy. Starzenie się społeczeństwa to proces nieodwracalny, generujący również konsekwencje natury ekonomicznej (rosnącą liczbą wydatków na koszty utrzymania osób młodych i starszych, przypadających na jedną osobę pracującą).</w:t>
      </w:r>
      <w:bookmarkStart w:id="36" w:name="_Toc448772586"/>
    </w:p>
    <w:p w:rsidR="00B52E79" w:rsidRPr="002B1813" w:rsidRDefault="00B52E79" w:rsidP="00145648">
      <w:pPr>
        <w:spacing w:line="360" w:lineRule="auto"/>
        <w:jc w:val="both"/>
        <w:rPr>
          <w:rFonts w:ascii="Times New Roman" w:hAnsi="Times New Roman"/>
          <w:sz w:val="24"/>
        </w:rPr>
      </w:pPr>
    </w:p>
    <w:p w:rsidR="00B52E79" w:rsidRPr="002B1813" w:rsidRDefault="00B52E79" w:rsidP="00145648">
      <w:pPr>
        <w:pStyle w:val="Nagwek3"/>
        <w:spacing w:line="360" w:lineRule="auto"/>
        <w:rPr>
          <w:rFonts w:ascii="Times New Roman" w:hAnsi="Times New Roman"/>
          <w:sz w:val="24"/>
          <w:szCs w:val="24"/>
        </w:rPr>
      </w:pPr>
      <w:bookmarkStart w:id="37" w:name="_Toc469861404"/>
      <w:r w:rsidRPr="002B1813">
        <w:rPr>
          <w:rFonts w:ascii="Times New Roman" w:hAnsi="Times New Roman"/>
          <w:sz w:val="24"/>
          <w:szCs w:val="24"/>
        </w:rPr>
        <w:t>Wskaźniki oceny podsystemu społecznego dot. organizacji pozarządowych</w:t>
      </w:r>
      <w:bookmarkEnd w:id="36"/>
      <w:bookmarkEnd w:id="37"/>
    </w:p>
    <w:p w:rsidR="00B52E79" w:rsidRPr="002B1813" w:rsidRDefault="00B52E79" w:rsidP="00145648">
      <w:pPr>
        <w:spacing w:line="360" w:lineRule="auto"/>
        <w:rPr>
          <w:rFonts w:ascii="Times New Roman" w:hAnsi="Times New Roman"/>
        </w:rPr>
      </w:pPr>
    </w:p>
    <w:p w:rsidR="00B52E79" w:rsidRPr="002B1813" w:rsidRDefault="00B52E79"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 xml:space="preserve">Społeczeństwo obywatelskie charakteryzuje się aktywnością i zdolnością do </w:t>
      </w:r>
      <w:proofErr w:type="spellStart"/>
      <w:r w:rsidRPr="002B1813">
        <w:rPr>
          <w:rFonts w:ascii="Times New Roman" w:hAnsi="Times New Roman"/>
          <w:sz w:val="24"/>
          <w:szCs w:val="24"/>
        </w:rPr>
        <w:t>samorganizacji</w:t>
      </w:r>
      <w:proofErr w:type="spellEnd"/>
      <w:r w:rsidRPr="002B1813">
        <w:rPr>
          <w:rFonts w:ascii="Times New Roman" w:hAnsi="Times New Roman"/>
          <w:sz w:val="24"/>
          <w:szCs w:val="24"/>
        </w:rPr>
        <w:t xml:space="preserve">. Jego podstawową cechą jest świadomość potrzeb wspólnoty oraz dążenie do ich zaspokajania, czyli zainteresowanie sprawami społeczeństwa oraz poczucie odpowiedzialności za jego dobro. Wskaźnik aktywności społecznej, przedstawiający liczbę funkcjonujących organizacji społecznych funkcjonujących na terenie gminy w przeliczeniu na 100 mieszkańców, diagnozuje stopień konsolidacji społeczności lokalnej oraz jej zaangażowania w poprawę jakości i warunków życia społeczeństwa lokalnego. </w:t>
      </w:r>
    </w:p>
    <w:p w:rsidR="00B52E79" w:rsidRPr="002B1813" w:rsidRDefault="00B52E79" w:rsidP="00145648">
      <w:pPr>
        <w:spacing w:line="360" w:lineRule="auto"/>
        <w:ind w:firstLine="708"/>
        <w:jc w:val="both"/>
        <w:rPr>
          <w:rFonts w:ascii="Times New Roman" w:hAnsi="Times New Roman"/>
          <w:sz w:val="24"/>
          <w:szCs w:val="24"/>
        </w:rPr>
      </w:pPr>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Wartość wskaźnika wyliczono na podstawie wzoru:</w:t>
      </w:r>
    </w:p>
    <w:tbl>
      <w:tblPr>
        <w:tblW w:w="2921" w:type="dxa"/>
        <w:jc w:val="center"/>
        <w:tblCellMar>
          <w:left w:w="70" w:type="dxa"/>
          <w:right w:w="70" w:type="dxa"/>
        </w:tblCellMar>
        <w:tblLook w:val="04A0"/>
      </w:tblPr>
      <w:tblGrid>
        <w:gridCol w:w="1240"/>
        <w:gridCol w:w="680"/>
        <w:gridCol w:w="1001"/>
      </w:tblGrid>
      <w:tr w:rsidR="00B52E79" w:rsidRPr="002B1813" w:rsidTr="00B52E79">
        <w:trPr>
          <w:trHeight w:val="300"/>
          <w:jc w:val="center"/>
        </w:trPr>
        <w:tc>
          <w:tcPr>
            <w:tcW w:w="1240"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roofErr w:type="spellStart"/>
            <w:r w:rsidRPr="002B1813">
              <w:rPr>
                <w:rFonts w:ascii="Times New Roman" w:eastAsia="Times New Roman" w:hAnsi="Times New Roman"/>
                <w:color w:val="000000"/>
                <w:sz w:val="24"/>
                <w:szCs w:val="24"/>
                <w:lang w:eastAsia="pl-PL"/>
              </w:rPr>
              <w:t>W</w:t>
            </w:r>
            <w:r w:rsidRPr="002B1813">
              <w:rPr>
                <w:rFonts w:ascii="Times New Roman" w:eastAsia="Times New Roman" w:hAnsi="Times New Roman"/>
                <w:i/>
                <w:color w:val="000000"/>
                <w:sz w:val="24"/>
                <w:szCs w:val="24"/>
                <w:vertAlign w:val="subscript"/>
                <w:lang w:eastAsia="pl-PL"/>
              </w:rPr>
              <w:t>org.społ</w:t>
            </w:r>
            <w:proofErr w:type="spellEnd"/>
            <w:r w:rsidRPr="002B1813">
              <w:rPr>
                <w:rFonts w:ascii="Times New Roman" w:eastAsia="Times New Roman" w:hAnsi="Times New Roman"/>
                <w:color w:val="000000"/>
                <w:sz w:val="24"/>
                <w:szCs w:val="24"/>
                <w:vertAlign w:val="subscript"/>
                <w:lang w:eastAsia="pl-PL"/>
              </w:rPr>
              <w:t>.</w:t>
            </w:r>
            <w:r w:rsidRPr="002B1813">
              <w:rPr>
                <w:rFonts w:ascii="Times New Roman" w:eastAsia="Times New Roman" w:hAnsi="Times New Roman"/>
                <w:color w:val="000000"/>
                <w:sz w:val="24"/>
                <w:szCs w:val="24"/>
                <w:lang w:eastAsia="pl-PL"/>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A</w:t>
            </w:r>
          </w:p>
        </w:tc>
        <w:tc>
          <w:tcPr>
            <w:tcW w:w="1001"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 100 </w:t>
            </w:r>
          </w:p>
        </w:tc>
      </w:tr>
      <w:tr w:rsidR="00B52E79" w:rsidRPr="002B1813" w:rsidTr="00B52E79">
        <w:trPr>
          <w:trHeight w:val="300"/>
          <w:jc w:val="center"/>
        </w:trPr>
        <w:tc>
          <w:tcPr>
            <w:tcW w:w="1240"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B</w:t>
            </w:r>
          </w:p>
        </w:tc>
        <w:tc>
          <w:tcPr>
            <w:tcW w:w="1001"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r>
    </w:tbl>
    <w:p w:rsidR="00B52E79" w:rsidRPr="002B1813" w:rsidRDefault="00B52E79" w:rsidP="00C17D1B">
      <w:pPr>
        <w:numPr>
          <w:ilvl w:val="0"/>
          <w:numId w:val="14"/>
        </w:numPr>
        <w:spacing w:after="0" w:line="360" w:lineRule="auto"/>
        <w:jc w:val="both"/>
        <w:rPr>
          <w:rFonts w:ascii="Times New Roman" w:hAnsi="Times New Roman"/>
          <w:sz w:val="24"/>
          <w:szCs w:val="24"/>
        </w:rPr>
      </w:pPr>
      <w:r w:rsidRPr="002B1813">
        <w:rPr>
          <w:rFonts w:ascii="Times New Roman" w:hAnsi="Times New Roman"/>
          <w:sz w:val="24"/>
          <w:szCs w:val="24"/>
        </w:rPr>
        <w:t>liczba organizacji społecznych na badanym obszarze</w:t>
      </w:r>
    </w:p>
    <w:p w:rsidR="00B52E79" w:rsidRPr="002B1813" w:rsidRDefault="00B52E79" w:rsidP="00C17D1B">
      <w:pPr>
        <w:numPr>
          <w:ilvl w:val="0"/>
          <w:numId w:val="14"/>
        </w:numPr>
        <w:spacing w:after="0" w:line="360" w:lineRule="auto"/>
        <w:jc w:val="both"/>
        <w:rPr>
          <w:rFonts w:ascii="Times New Roman" w:hAnsi="Times New Roman"/>
          <w:sz w:val="24"/>
          <w:szCs w:val="24"/>
        </w:rPr>
      </w:pPr>
      <w:r w:rsidRPr="002B1813">
        <w:rPr>
          <w:rFonts w:ascii="Times New Roman" w:hAnsi="Times New Roman"/>
          <w:sz w:val="24"/>
          <w:szCs w:val="24"/>
        </w:rPr>
        <w:t>ogólna liczba mieszkańców w danej jednostce urbanistycznej</w:t>
      </w:r>
    </w:p>
    <w:p w:rsidR="00B52E79" w:rsidRPr="002B1813" w:rsidRDefault="00B52E79" w:rsidP="00145648">
      <w:pPr>
        <w:spacing w:line="360" w:lineRule="auto"/>
        <w:jc w:val="both"/>
        <w:rPr>
          <w:rFonts w:ascii="Times New Roman" w:hAnsi="Times New Roman"/>
          <w:sz w:val="24"/>
          <w:szCs w:val="24"/>
        </w:rPr>
      </w:pPr>
    </w:p>
    <w:p w:rsidR="00B52E79" w:rsidRPr="002B1813" w:rsidRDefault="00B52E79" w:rsidP="00602396">
      <w:pPr>
        <w:pStyle w:val="Legenda"/>
        <w:spacing w:line="360" w:lineRule="auto"/>
        <w:ind w:firstLine="0"/>
        <w:rPr>
          <w:rFonts w:ascii="Times New Roman" w:hAnsi="Times New Roman"/>
          <w:sz w:val="24"/>
          <w:szCs w:val="24"/>
        </w:rPr>
      </w:pPr>
      <w:bookmarkStart w:id="38" w:name="_Toc448830971"/>
      <w:r w:rsidRPr="002B1813">
        <w:rPr>
          <w:rFonts w:ascii="Times New Roman" w:hAnsi="Times New Roman"/>
          <w:sz w:val="24"/>
          <w:szCs w:val="24"/>
        </w:rPr>
        <w:t xml:space="preserve">Tabela </w:t>
      </w:r>
      <w:r w:rsidR="00602396">
        <w:rPr>
          <w:rFonts w:ascii="Times New Roman" w:hAnsi="Times New Roman"/>
          <w:sz w:val="24"/>
          <w:szCs w:val="24"/>
        </w:rPr>
        <w:t>nr 7.</w:t>
      </w:r>
      <w:r w:rsidRPr="002B1813">
        <w:rPr>
          <w:rFonts w:ascii="Times New Roman" w:hAnsi="Times New Roman"/>
          <w:sz w:val="24"/>
          <w:szCs w:val="24"/>
        </w:rPr>
        <w:t xml:space="preserve"> Wskaźniki dotyczące poziomu aktywności społecznej w gminie </w:t>
      </w:r>
      <w:bookmarkEnd w:id="38"/>
      <w:r w:rsidRPr="002B1813">
        <w:rPr>
          <w:rFonts w:ascii="Times New Roman" w:hAnsi="Times New Roman"/>
          <w:sz w:val="24"/>
          <w:szCs w:val="24"/>
        </w:rPr>
        <w:t>Dzikowiec.</w:t>
      </w:r>
    </w:p>
    <w:tbl>
      <w:tblPr>
        <w:tblW w:w="8992" w:type="dxa"/>
        <w:jc w:val="center"/>
        <w:tblCellMar>
          <w:left w:w="70" w:type="dxa"/>
          <w:right w:w="70" w:type="dxa"/>
        </w:tblCellMar>
        <w:tblLook w:val="04A0"/>
      </w:tblPr>
      <w:tblGrid>
        <w:gridCol w:w="467"/>
        <w:gridCol w:w="3375"/>
        <w:gridCol w:w="5150"/>
      </w:tblGrid>
      <w:tr w:rsidR="00B52E79" w:rsidRPr="002B1813" w:rsidTr="00B52E79">
        <w:trPr>
          <w:trHeight w:val="600"/>
          <w:jc w:val="center"/>
        </w:trPr>
        <w:tc>
          <w:tcPr>
            <w:tcW w:w="4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Lp.</w:t>
            </w:r>
          </w:p>
        </w:tc>
        <w:tc>
          <w:tcPr>
            <w:tcW w:w="3375"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Nazwa jednostki urbanistycznej</w:t>
            </w:r>
          </w:p>
        </w:tc>
        <w:tc>
          <w:tcPr>
            <w:tcW w:w="5150"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Liczba organizacji społecznych na 100 mieszkańców </w:t>
            </w:r>
            <w:r w:rsidRPr="002B1813">
              <w:rPr>
                <w:rFonts w:ascii="Times New Roman" w:eastAsia="Times New Roman" w:hAnsi="Times New Roman"/>
                <w:color w:val="000000"/>
                <w:sz w:val="24"/>
                <w:szCs w:val="24"/>
                <w:lang w:eastAsia="pl-PL"/>
              </w:rPr>
              <w:br/>
              <w:t>danego obszaru</w:t>
            </w:r>
          </w:p>
        </w:tc>
      </w:tr>
      <w:tr w:rsidR="00B52E79" w:rsidRPr="002B1813" w:rsidTr="00B52E79">
        <w:trPr>
          <w:trHeight w:val="316"/>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1.</w:t>
            </w:r>
          </w:p>
        </w:tc>
        <w:tc>
          <w:tcPr>
            <w:tcW w:w="33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Gmina Dzikowiec</w:t>
            </w:r>
          </w:p>
        </w:tc>
        <w:tc>
          <w:tcPr>
            <w:tcW w:w="515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0,27</w:t>
            </w:r>
          </w:p>
        </w:tc>
      </w:tr>
      <w:tr w:rsidR="00B52E79" w:rsidRPr="002B1813" w:rsidTr="00B52E79">
        <w:trPr>
          <w:trHeight w:val="316"/>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w:t>
            </w:r>
          </w:p>
        </w:tc>
        <w:tc>
          <w:tcPr>
            <w:tcW w:w="33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Dzikowiec</w:t>
            </w:r>
          </w:p>
        </w:tc>
        <w:tc>
          <w:tcPr>
            <w:tcW w:w="515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0,34</w:t>
            </w:r>
          </w:p>
        </w:tc>
      </w:tr>
      <w:tr w:rsidR="00B52E79" w:rsidRPr="002B1813" w:rsidTr="00B52E79">
        <w:trPr>
          <w:trHeight w:val="316"/>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lastRenderedPageBreak/>
              <w:t>3.</w:t>
            </w:r>
          </w:p>
        </w:tc>
        <w:tc>
          <w:tcPr>
            <w:tcW w:w="33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Lipnica</w:t>
            </w:r>
          </w:p>
        </w:tc>
        <w:tc>
          <w:tcPr>
            <w:tcW w:w="515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0,16</w:t>
            </w:r>
          </w:p>
        </w:tc>
      </w:tr>
      <w:tr w:rsidR="00B52E79" w:rsidRPr="002B1813" w:rsidTr="00B52E79">
        <w:trPr>
          <w:trHeight w:val="316"/>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w:t>
            </w:r>
          </w:p>
        </w:tc>
        <w:tc>
          <w:tcPr>
            <w:tcW w:w="33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Kopcie</w:t>
            </w:r>
          </w:p>
        </w:tc>
        <w:tc>
          <w:tcPr>
            <w:tcW w:w="515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0,28</w:t>
            </w:r>
          </w:p>
        </w:tc>
      </w:tr>
      <w:tr w:rsidR="00B52E79" w:rsidRPr="002B1813" w:rsidTr="00B52E79">
        <w:trPr>
          <w:trHeight w:val="316"/>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5.</w:t>
            </w:r>
          </w:p>
        </w:tc>
        <w:tc>
          <w:tcPr>
            <w:tcW w:w="33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Mechowiec</w:t>
            </w:r>
          </w:p>
        </w:tc>
        <w:tc>
          <w:tcPr>
            <w:tcW w:w="515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0,30</w:t>
            </w:r>
          </w:p>
        </w:tc>
      </w:tr>
      <w:tr w:rsidR="00B52E79" w:rsidRPr="002B1813" w:rsidTr="00B52E79">
        <w:trPr>
          <w:trHeight w:val="316"/>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w:t>
            </w:r>
          </w:p>
        </w:tc>
        <w:tc>
          <w:tcPr>
            <w:tcW w:w="33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Wilcza Wola</w:t>
            </w:r>
          </w:p>
        </w:tc>
        <w:tc>
          <w:tcPr>
            <w:tcW w:w="5150"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0,24</w:t>
            </w:r>
          </w:p>
        </w:tc>
      </w:tr>
      <w:tr w:rsidR="00B52E79" w:rsidRPr="002B1813" w:rsidTr="00B52E79">
        <w:trPr>
          <w:trHeight w:val="316"/>
          <w:jc w:val="center"/>
        </w:trPr>
        <w:tc>
          <w:tcPr>
            <w:tcW w:w="467" w:type="dxa"/>
            <w:tcBorders>
              <w:top w:val="nil"/>
              <w:left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7.</w:t>
            </w:r>
          </w:p>
        </w:tc>
        <w:tc>
          <w:tcPr>
            <w:tcW w:w="3375" w:type="dxa"/>
            <w:tcBorders>
              <w:top w:val="nil"/>
              <w:left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Płazówka</w:t>
            </w:r>
          </w:p>
        </w:tc>
        <w:tc>
          <w:tcPr>
            <w:tcW w:w="5150" w:type="dxa"/>
            <w:tcBorders>
              <w:top w:val="nil"/>
              <w:left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0,94</w:t>
            </w:r>
          </w:p>
        </w:tc>
      </w:tr>
      <w:tr w:rsidR="00B52E79" w:rsidRPr="002B1813" w:rsidTr="00B52E79">
        <w:trPr>
          <w:trHeight w:val="316"/>
          <w:jc w:val="center"/>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8.</w:t>
            </w:r>
          </w:p>
        </w:tc>
        <w:tc>
          <w:tcPr>
            <w:tcW w:w="3375"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Nowy Dzikowiec</w:t>
            </w:r>
          </w:p>
        </w:tc>
        <w:tc>
          <w:tcPr>
            <w:tcW w:w="5150"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0,31</w:t>
            </w:r>
          </w:p>
        </w:tc>
      </w:tr>
    </w:tbl>
    <w:p w:rsidR="00B52E79" w:rsidRPr="002B1813" w:rsidRDefault="00B52E79" w:rsidP="00145648">
      <w:pPr>
        <w:spacing w:line="360" w:lineRule="auto"/>
        <w:rPr>
          <w:rFonts w:ascii="Times New Roman" w:hAnsi="Times New Roman"/>
          <w:i/>
        </w:rPr>
      </w:pPr>
      <w:r w:rsidRPr="002B1813">
        <w:rPr>
          <w:rFonts w:ascii="Times New Roman" w:hAnsi="Times New Roman"/>
          <w:i/>
        </w:rPr>
        <w:t>Źródło: Opracowanie własne na podstawie danych UG Dzikowiec.</w:t>
      </w:r>
    </w:p>
    <w:p w:rsidR="00B52E79" w:rsidRPr="002B1813" w:rsidRDefault="00B52E79" w:rsidP="00145648">
      <w:pPr>
        <w:spacing w:line="360" w:lineRule="auto"/>
        <w:rPr>
          <w:rFonts w:ascii="Times New Roman" w:hAnsi="Times New Roman"/>
          <w:i/>
        </w:rPr>
      </w:pPr>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Wyliczona wartość referencyjna dla całej gminy Dzikowiec dowodzi, że aktywność społeczna w gminie jest niewielka i stanowi jeden z głównych problemów podsystemu społecznego gminy Dzikowiec. Ważną rolę w kształtowaniu  życia kulturalnego gminy pełnią również organizacje o charakterze tradycyjnym. Na terenie gminy działa 6, nieposiadających osobowości prawnej, kół gospodyń wiejskich, których aktywność koncentruje się głównie wokół  lokalnej działalności artystycznej. </w:t>
      </w:r>
    </w:p>
    <w:p w:rsidR="00B52E79" w:rsidRPr="002B1813" w:rsidRDefault="00B52E79" w:rsidP="00145648">
      <w:pPr>
        <w:spacing w:line="360" w:lineRule="auto"/>
        <w:jc w:val="both"/>
        <w:rPr>
          <w:rFonts w:ascii="Times New Roman" w:hAnsi="Times New Roman"/>
          <w:bCs/>
          <w:sz w:val="24"/>
          <w:szCs w:val="24"/>
        </w:rPr>
      </w:pPr>
      <w:r w:rsidRPr="002B1813">
        <w:rPr>
          <w:rFonts w:ascii="Times New Roman" w:hAnsi="Times New Roman"/>
          <w:bCs/>
          <w:sz w:val="24"/>
          <w:szCs w:val="24"/>
        </w:rPr>
        <w:t xml:space="preserve">Pomimo średniej liczby organizacji o charakterze obywatelskim, rozwój partycypacji na terenie gminy utrudniany jest poważnie ze względu na brak miejsca odpowiedniego do prowadzenia działalności oraz organizacji spotkań obywatelskich. </w:t>
      </w:r>
      <w:bookmarkStart w:id="39" w:name="_Toc448772587"/>
    </w:p>
    <w:p w:rsidR="00B52E79" w:rsidRPr="002B1813" w:rsidRDefault="00B52E79" w:rsidP="00145648">
      <w:pPr>
        <w:spacing w:line="360" w:lineRule="auto"/>
        <w:jc w:val="both"/>
        <w:rPr>
          <w:rFonts w:ascii="Times New Roman" w:hAnsi="Times New Roman"/>
          <w:bCs/>
          <w:sz w:val="24"/>
          <w:szCs w:val="24"/>
        </w:rPr>
      </w:pPr>
    </w:p>
    <w:p w:rsidR="00B52E79" w:rsidRPr="002B1813" w:rsidRDefault="00B52E79" w:rsidP="00145648">
      <w:pPr>
        <w:pStyle w:val="Nagwek3"/>
        <w:spacing w:line="360" w:lineRule="auto"/>
        <w:rPr>
          <w:rFonts w:ascii="Times New Roman" w:hAnsi="Times New Roman"/>
          <w:sz w:val="24"/>
          <w:szCs w:val="24"/>
        </w:rPr>
      </w:pPr>
      <w:bookmarkStart w:id="40" w:name="_Toc469861405"/>
      <w:r w:rsidRPr="002B1813">
        <w:rPr>
          <w:rFonts w:ascii="Times New Roman" w:hAnsi="Times New Roman"/>
          <w:sz w:val="24"/>
          <w:szCs w:val="24"/>
        </w:rPr>
        <w:t>Wskaźnik oceny podsystemu społecznego dotyczące udziału w życiu publicznym</w:t>
      </w:r>
      <w:bookmarkEnd w:id="39"/>
      <w:bookmarkEnd w:id="40"/>
    </w:p>
    <w:p w:rsidR="00B52E79" w:rsidRPr="002B1813" w:rsidRDefault="00B52E79" w:rsidP="00145648">
      <w:pPr>
        <w:spacing w:line="360" w:lineRule="auto"/>
        <w:rPr>
          <w:rFonts w:ascii="Times New Roman" w:hAnsi="Times New Roman"/>
        </w:rPr>
      </w:pPr>
    </w:p>
    <w:p w:rsidR="00B52E79" w:rsidRPr="002B1813" w:rsidRDefault="00B52E79"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 xml:space="preserve">O potencjale i sile kapitału społecznego świadczy także zaangażowanie obywatelskie, charakteryzujące się aktywnością w zakresie współdecydowania o życiu publicznym m.in. poprzez udział w wyborach. W roku 2015 miały miejsce wybory parlamentarne oraz wybory prezydenckie. Dane otrzymane z Okręgowej Komisji Wyborczej pozwalają na diagnozę stopnia udziału w życiu publicznym mieszkańców poszczególnych miejscowości. </w:t>
      </w:r>
    </w:p>
    <w:p w:rsidR="00B52E79" w:rsidRPr="002B1813" w:rsidRDefault="00B52E79" w:rsidP="00145648">
      <w:pPr>
        <w:spacing w:line="360" w:lineRule="auto"/>
        <w:rPr>
          <w:rFonts w:ascii="Times New Roman" w:hAnsi="Times New Roman"/>
          <w:sz w:val="24"/>
          <w:szCs w:val="24"/>
        </w:rPr>
      </w:pPr>
      <w:r w:rsidRPr="002B1813">
        <w:rPr>
          <w:rFonts w:ascii="Times New Roman" w:hAnsi="Times New Roman"/>
          <w:sz w:val="24"/>
          <w:szCs w:val="24"/>
        </w:rPr>
        <w:t>Wartości wskaźników wyliczono analogicznie na podstawie wzoru:</w:t>
      </w:r>
    </w:p>
    <w:tbl>
      <w:tblPr>
        <w:tblW w:w="3754" w:type="dxa"/>
        <w:jc w:val="center"/>
        <w:tblCellMar>
          <w:left w:w="70" w:type="dxa"/>
          <w:right w:w="70" w:type="dxa"/>
        </w:tblCellMar>
        <w:tblLook w:val="04A0"/>
      </w:tblPr>
      <w:tblGrid>
        <w:gridCol w:w="2073"/>
        <w:gridCol w:w="680"/>
        <w:gridCol w:w="1001"/>
      </w:tblGrid>
      <w:tr w:rsidR="00B52E79" w:rsidRPr="002B1813" w:rsidTr="00B52E79">
        <w:trPr>
          <w:trHeight w:val="300"/>
          <w:jc w:val="center"/>
        </w:trPr>
        <w:tc>
          <w:tcPr>
            <w:tcW w:w="2073"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roofErr w:type="spellStart"/>
            <w:r w:rsidRPr="002B1813">
              <w:rPr>
                <w:rFonts w:ascii="Times New Roman" w:eastAsia="Times New Roman" w:hAnsi="Times New Roman"/>
                <w:color w:val="000000"/>
                <w:sz w:val="24"/>
                <w:szCs w:val="24"/>
                <w:lang w:eastAsia="pl-PL"/>
              </w:rPr>
              <w:t>W</w:t>
            </w:r>
            <w:r w:rsidRPr="002B1813">
              <w:rPr>
                <w:rFonts w:ascii="Times New Roman" w:eastAsia="Times New Roman" w:hAnsi="Times New Roman"/>
                <w:i/>
                <w:color w:val="000000"/>
                <w:sz w:val="24"/>
                <w:szCs w:val="24"/>
                <w:vertAlign w:val="subscript"/>
                <w:lang w:eastAsia="pl-PL"/>
              </w:rPr>
              <w:t>frekwencji</w:t>
            </w:r>
            <w:proofErr w:type="spellEnd"/>
            <w:r w:rsidRPr="002B1813">
              <w:rPr>
                <w:rFonts w:ascii="Times New Roman" w:eastAsia="Times New Roman" w:hAnsi="Times New Roman"/>
                <w:i/>
                <w:color w:val="000000"/>
                <w:sz w:val="24"/>
                <w:szCs w:val="24"/>
                <w:vertAlign w:val="subscript"/>
                <w:lang w:eastAsia="pl-PL"/>
              </w:rPr>
              <w:t xml:space="preserve">. </w:t>
            </w:r>
            <w:r w:rsidRPr="002B1813">
              <w:rPr>
                <w:rFonts w:ascii="Times New Roman" w:eastAsia="Times New Roman" w:hAnsi="Times New Roman"/>
                <w:color w:val="000000"/>
                <w:sz w:val="24"/>
                <w:szCs w:val="24"/>
                <w:vertAlign w:val="subscript"/>
                <w:lang w:eastAsia="pl-PL"/>
              </w:rPr>
              <w:t>wyborczej</w:t>
            </w:r>
            <w:r w:rsidRPr="002B1813">
              <w:rPr>
                <w:rFonts w:ascii="Times New Roman" w:eastAsia="Times New Roman" w:hAnsi="Times New Roman"/>
                <w:color w:val="000000"/>
                <w:sz w:val="24"/>
                <w:szCs w:val="24"/>
                <w:lang w:eastAsia="pl-PL"/>
              </w:rPr>
              <w:t xml:space="preserve"> =</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A</w:t>
            </w:r>
          </w:p>
        </w:tc>
        <w:tc>
          <w:tcPr>
            <w:tcW w:w="1001"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100 [%]</w:t>
            </w:r>
          </w:p>
        </w:tc>
      </w:tr>
      <w:tr w:rsidR="00B52E79" w:rsidRPr="002B1813" w:rsidTr="00B52E79">
        <w:trPr>
          <w:trHeight w:val="300"/>
          <w:jc w:val="center"/>
        </w:trPr>
        <w:tc>
          <w:tcPr>
            <w:tcW w:w="2073"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B</w:t>
            </w:r>
          </w:p>
        </w:tc>
        <w:tc>
          <w:tcPr>
            <w:tcW w:w="1001"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r>
    </w:tbl>
    <w:p w:rsidR="00B52E79" w:rsidRPr="002B1813" w:rsidRDefault="00B52E79" w:rsidP="00C17D1B">
      <w:pPr>
        <w:numPr>
          <w:ilvl w:val="0"/>
          <w:numId w:val="15"/>
        </w:numPr>
        <w:spacing w:after="0" w:line="360" w:lineRule="auto"/>
        <w:jc w:val="both"/>
        <w:rPr>
          <w:rFonts w:ascii="Times New Roman" w:hAnsi="Times New Roman"/>
          <w:sz w:val="24"/>
          <w:szCs w:val="24"/>
        </w:rPr>
      </w:pPr>
      <w:r w:rsidRPr="002B1813">
        <w:rPr>
          <w:rFonts w:ascii="Times New Roman" w:hAnsi="Times New Roman"/>
          <w:sz w:val="24"/>
          <w:szCs w:val="24"/>
        </w:rPr>
        <w:t xml:space="preserve">liczba osób biorących udział w wyborach </w:t>
      </w:r>
    </w:p>
    <w:p w:rsidR="00B52E79" w:rsidRPr="002B1813" w:rsidRDefault="00B52E79" w:rsidP="00C17D1B">
      <w:pPr>
        <w:numPr>
          <w:ilvl w:val="0"/>
          <w:numId w:val="15"/>
        </w:numPr>
        <w:spacing w:after="0" w:line="360" w:lineRule="auto"/>
        <w:jc w:val="both"/>
        <w:rPr>
          <w:rFonts w:ascii="Times New Roman" w:hAnsi="Times New Roman"/>
          <w:sz w:val="24"/>
          <w:szCs w:val="24"/>
        </w:rPr>
      </w:pPr>
      <w:r w:rsidRPr="002B1813">
        <w:rPr>
          <w:rFonts w:ascii="Times New Roman" w:hAnsi="Times New Roman"/>
          <w:sz w:val="24"/>
          <w:szCs w:val="24"/>
        </w:rPr>
        <w:lastRenderedPageBreak/>
        <w:t>ogólna liczba mieszkańców uprawnionych do głosowania w danej jednostce urbanistycznej</w:t>
      </w:r>
    </w:p>
    <w:p w:rsidR="00B52E79" w:rsidRPr="002B1813" w:rsidRDefault="00B52E79" w:rsidP="00145648">
      <w:pPr>
        <w:spacing w:after="0" w:line="360" w:lineRule="auto"/>
        <w:ind w:left="720"/>
        <w:jc w:val="both"/>
        <w:rPr>
          <w:rFonts w:ascii="Times New Roman" w:hAnsi="Times New Roman"/>
          <w:sz w:val="24"/>
          <w:szCs w:val="24"/>
        </w:rPr>
      </w:pPr>
    </w:p>
    <w:p w:rsidR="00B52E79" w:rsidRPr="002B1813" w:rsidRDefault="00B52E79" w:rsidP="00145648">
      <w:pPr>
        <w:pStyle w:val="Legenda"/>
        <w:spacing w:line="360" w:lineRule="auto"/>
        <w:ind w:firstLine="0"/>
        <w:rPr>
          <w:rFonts w:ascii="Times New Roman" w:hAnsi="Times New Roman"/>
          <w:sz w:val="24"/>
          <w:szCs w:val="24"/>
        </w:rPr>
      </w:pPr>
      <w:bookmarkStart w:id="41" w:name="_Toc448830972"/>
      <w:r w:rsidRPr="002B1813">
        <w:rPr>
          <w:rFonts w:ascii="Times New Roman" w:hAnsi="Times New Roman"/>
          <w:sz w:val="24"/>
          <w:szCs w:val="24"/>
        </w:rPr>
        <w:t xml:space="preserve">Tabela </w:t>
      </w:r>
      <w:r w:rsidR="00602396">
        <w:rPr>
          <w:rFonts w:ascii="Times New Roman" w:hAnsi="Times New Roman"/>
          <w:sz w:val="24"/>
          <w:szCs w:val="24"/>
        </w:rPr>
        <w:t>nr 8.</w:t>
      </w:r>
      <w:r w:rsidRPr="002B1813">
        <w:rPr>
          <w:rFonts w:ascii="Times New Roman" w:hAnsi="Times New Roman"/>
          <w:sz w:val="24"/>
          <w:szCs w:val="24"/>
        </w:rPr>
        <w:t xml:space="preserve"> Wskaźniki dotyczące frekwencji w wyborach parlamentarnych i wyborach prezydenckich w 2015r. w gminie </w:t>
      </w:r>
      <w:bookmarkEnd w:id="41"/>
      <w:r w:rsidRPr="002B1813">
        <w:rPr>
          <w:rFonts w:ascii="Times New Roman" w:hAnsi="Times New Roman"/>
          <w:sz w:val="24"/>
          <w:szCs w:val="24"/>
        </w:rPr>
        <w:t>Dzikowiec</w:t>
      </w:r>
    </w:p>
    <w:tbl>
      <w:tblPr>
        <w:tblW w:w="9229" w:type="dxa"/>
        <w:tblInd w:w="55" w:type="dxa"/>
        <w:tblCellMar>
          <w:left w:w="70" w:type="dxa"/>
          <w:right w:w="70" w:type="dxa"/>
        </w:tblCellMar>
        <w:tblLook w:val="04A0"/>
      </w:tblPr>
      <w:tblGrid>
        <w:gridCol w:w="467"/>
        <w:gridCol w:w="2866"/>
        <w:gridCol w:w="2947"/>
        <w:gridCol w:w="2949"/>
      </w:tblGrid>
      <w:tr w:rsidR="00B52E79" w:rsidRPr="002B1813" w:rsidTr="00B52E79">
        <w:trPr>
          <w:trHeight w:val="1403"/>
        </w:trPr>
        <w:tc>
          <w:tcPr>
            <w:tcW w:w="4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Lp.</w:t>
            </w:r>
          </w:p>
        </w:tc>
        <w:tc>
          <w:tcPr>
            <w:tcW w:w="2875"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Nazwa jednostki urbanistycznej</w:t>
            </w:r>
          </w:p>
        </w:tc>
        <w:tc>
          <w:tcPr>
            <w:tcW w:w="2956"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Liczba osób uczestniczących w wyborach prezydenckich w przeliczeniu na 100 uprawnionych do głosowania</w:t>
            </w:r>
          </w:p>
        </w:tc>
        <w:tc>
          <w:tcPr>
            <w:tcW w:w="2958"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Liczba osób uczestniczących w wyborach parlamentarnych w przeliczeniu na 100 uprawnionych do głosowania</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1.</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Gmina Dzikowiec</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48,54</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41,34</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Dzikowiec</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47,64</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41,85</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Lipnica</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43,76</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36,88</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Kopcie</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53,42</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49,68</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5.</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Mechowiec</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49,43</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39,62</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Wilcza Wola</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50,09</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40,91</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7.</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Płazówka</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hAnsi="Times New Roman"/>
                <w:color w:val="000000"/>
              </w:rPr>
              <w:t>brak danych</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hAnsi="Times New Roman"/>
                <w:color w:val="000000"/>
              </w:rPr>
              <w:t>brak danych</w:t>
            </w:r>
          </w:p>
        </w:tc>
      </w:tr>
      <w:tr w:rsidR="00B52E79" w:rsidRPr="002B1813" w:rsidTr="00B52E79">
        <w:trPr>
          <w:trHeight w:val="180"/>
        </w:trPr>
        <w:tc>
          <w:tcPr>
            <w:tcW w:w="440"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8.</w:t>
            </w:r>
          </w:p>
        </w:tc>
        <w:tc>
          <w:tcPr>
            <w:tcW w:w="287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Nowy Dzikowiec</w:t>
            </w:r>
          </w:p>
        </w:tc>
        <w:tc>
          <w:tcPr>
            <w:tcW w:w="2956"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hAnsi="Times New Roman"/>
                <w:color w:val="000000"/>
              </w:rPr>
              <w:t>brak danych</w:t>
            </w:r>
          </w:p>
        </w:tc>
        <w:tc>
          <w:tcPr>
            <w:tcW w:w="295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hAnsi="Times New Roman"/>
                <w:color w:val="000000"/>
              </w:rPr>
              <w:t>brak danych</w:t>
            </w:r>
          </w:p>
        </w:tc>
      </w:tr>
      <w:tr w:rsidR="00B52E79" w:rsidRPr="002B1813" w:rsidTr="00B52E79">
        <w:trPr>
          <w:trHeight w:val="1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c>
          <w:tcPr>
            <w:tcW w:w="2875"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
        </w:tc>
        <w:tc>
          <w:tcPr>
            <w:tcW w:w="2956"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
        </w:tc>
        <w:tc>
          <w:tcPr>
            <w:tcW w:w="2958"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
        </w:tc>
      </w:tr>
    </w:tbl>
    <w:p w:rsidR="00B52E79" w:rsidRPr="002B1813" w:rsidRDefault="00B52E79" w:rsidP="00145648">
      <w:pPr>
        <w:spacing w:line="360" w:lineRule="auto"/>
        <w:rPr>
          <w:rFonts w:ascii="Times New Roman" w:hAnsi="Times New Roman"/>
          <w:i/>
          <w:sz w:val="16"/>
          <w:szCs w:val="16"/>
        </w:rPr>
      </w:pPr>
      <w:r w:rsidRPr="002B1813">
        <w:rPr>
          <w:rFonts w:ascii="Times New Roman" w:hAnsi="Times New Roman"/>
          <w:i/>
          <w:sz w:val="24"/>
          <w:szCs w:val="24"/>
        </w:rPr>
        <w:t>Źródło</w:t>
      </w:r>
      <w:r w:rsidRPr="002B1813">
        <w:rPr>
          <w:rFonts w:ascii="Times New Roman" w:hAnsi="Times New Roman"/>
          <w:i/>
          <w:sz w:val="16"/>
          <w:szCs w:val="16"/>
        </w:rPr>
        <w:t xml:space="preserve">: </w:t>
      </w:r>
      <w:r w:rsidRPr="002B1813">
        <w:rPr>
          <w:rFonts w:ascii="Times New Roman" w:hAnsi="Times New Roman"/>
          <w:i/>
          <w:sz w:val="20"/>
          <w:szCs w:val="16"/>
        </w:rPr>
        <w:t>Opracowanie własne na podstawie danych UG Dzikowiec.</w:t>
      </w:r>
    </w:p>
    <w:p w:rsidR="00B52E79" w:rsidRPr="002B1813" w:rsidRDefault="00B52E79"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Powyższe dane wykazują, że frekwencja w gminie Dzikowiec była najniższa w skali całego powiatu kolbuszowskiego.</w:t>
      </w:r>
    </w:p>
    <w:p w:rsidR="00B52E79" w:rsidRPr="002B1813" w:rsidRDefault="00B52E79" w:rsidP="00145648">
      <w:pPr>
        <w:autoSpaceDE w:val="0"/>
        <w:spacing w:after="0" w:line="360" w:lineRule="auto"/>
        <w:jc w:val="both"/>
        <w:rPr>
          <w:rFonts w:ascii="Times New Roman" w:hAnsi="Times New Roman"/>
          <w:sz w:val="24"/>
          <w:szCs w:val="24"/>
        </w:rPr>
      </w:pPr>
    </w:p>
    <w:p w:rsidR="00B52E79" w:rsidRDefault="00B52E79"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Zdecydowanie większą frekwencję zanotowano w gminie podczas wyborów Prezydenckich i jest to typowa w skali kraju tendencja.  Na 5113 osób uprawnionych do głosowania, do wyborów przystąpiło 2482 osób. Frekwencja w gminie wyniosła zatem 48,54% i była niższa niż w powiecie kolbuszowskim (53,28%) oraz niższa w porównaniu do województwa Podkarpackiego (55,65%). </w:t>
      </w:r>
      <w:bookmarkStart w:id="42" w:name="_Toc448772588"/>
    </w:p>
    <w:p w:rsidR="00602396" w:rsidRPr="002B1813" w:rsidRDefault="00602396" w:rsidP="00145648">
      <w:pPr>
        <w:autoSpaceDE w:val="0"/>
        <w:autoSpaceDN w:val="0"/>
        <w:adjustRightInd w:val="0"/>
        <w:spacing w:after="0" w:line="360" w:lineRule="auto"/>
        <w:jc w:val="both"/>
        <w:rPr>
          <w:rFonts w:ascii="Times New Roman" w:hAnsi="Times New Roman"/>
          <w:bCs/>
          <w:sz w:val="24"/>
          <w:szCs w:val="24"/>
        </w:rPr>
      </w:pPr>
    </w:p>
    <w:p w:rsidR="00B52E79" w:rsidRPr="002B1813" w:rsidRDefault="00B52E79" w:rsidP="00145648">
      <w:pPr>
        <w:autoSpaceDE w:val="0"/>
        <w:autoSpaceDN w:val="0"/>
        <w:adjustRightInd w:val="0"/>
        <w:spacing w:after="0" w:line="360" w:lineRule="auto"/>
        <w:jc w:val="both"/>
        <w:rPr>
          <w:rFonts w:ascii="Times New Roman" w:hAnsi="Times New Roman"/>
          <w:bCs/>
          <w:sz w:val="24"/>
          <w:szCs w:val="24"/>
        </w:rPr>
      </w:pPr>
    </w:p>
    <w:p w:rsidR="00B52E79" w:rsidRPr="00602396" w:rsidRDefault="00B52E79" w:rsidP="00145648">
      <w:pPr>
        <w:pStyle w:val="Nagwek2"/>
        <w:autoSpaceDE w:val="0"/>
        <w:autoSpaceDN w:val="0"/>
        <w:adjustRightInd w:val="0"/>
        <w:spacing w:after="0" w:line="360" w:lineRule="auto"/>
        <w:jc w:val="both"/>
        <w:rPr>
          <w:rFonts w:ascii="Times New Roman" w:hAnsi="Times New Roman"/>
          <w:i w:val="0"/>
          <w:sz w:val="24"/>
          <w:szCs w:val="24"/>
        </w:rPr>
      </w:pPr>
      <w:bookmarkStart w:id="43" w:name="_Toc458368244"/>
      <w:bookmarkStart w:id="44" w:name="_Toc469861406"/>
      <w:r w:rsidRPr="00602396">
        <w:rPr>
          <w:rFonts w:ascii="Times New Roman" w:hAnsi="Times New Roman"/>
          <w:i w:val="0"/>
        </w:rPr>
        <w:lastRenderedPageBreak/>
        <w:t>Wskaźniki gospodarcze</w:t>
      </w:r>
      <w:bookmarkStart w:id="45" w:name="_Toc448772589"/>
      <w:bookmarkEnd w:id="42"/>
      <w:bookmarkEnd w:id="43"/>
      <w:bookmarkEnd w:id="44"/>
    </w:p>
    <w:p w:rsidR="00B52E79" w:rsidRPr="002B1813" w:rsidRDefault="00B52E79" w:rsidP="00145648">
      <w:pPr>
        <w:pStyle w:val="Nagwek3"/>
        <w:spacing w:line="360" w:lineRule="auto"/>
        <w:rPr>
          <w:rFonts w:ascii="Times New Roman" w:hAnsi="Times New Roman"/>
          <w:sz w:val="24"/>
          <w:szCs w:val="24"/>
        </w:rPr>
      </w:pPr>
      <w:bookmarkStart w:id="46" w:name="_Toc469861407"/>
      <w:r w:rsidRPr="002B1813">
        <w:rPr>
          <w:rFonts w:ascii="Times New Roman" w:hAnsi="Times New Roman"/>
          <w:sz w:val="24"/>
          <w:szCs w:val="24"/>
        </w:rPr>
        <w:t>Wskaźnik oceny podsystemu gospodarczego dotyczący przedsiębiorczości mieszkańców</w:t>
      </w:r>
      <w:bookmarkEnd w:id="45"/>
      <w:bookmarkEnd w:id="46"/>
    </w:p>
    <w:p w:rsidR="00B52E79" w:rsidRPr="002B1813" w:rsidRDefault="00B52E79" w:rsidP="00145648">
      <w:pPr>
        <w:autoSpaceDE w:val="0"/>
        <w:autoSpaceDN w:val="0"/>
        <w:adjustRightInd w:val="0"/>
        <w:spacing w:after="0" w:line="360" w:lineRule="auto"/>
        <w:jc w:val="both"/>
        <w:rPr>
          <w:rFonts w:ascii="Times New Roman" w:hAnsi="Times New Roman"/>
          <w:b/>
          <w:bCs/>
          <w:sz w:val="24"/>
          <w:szCs w:val="24"/>
        </w:rPr>
      </w:pPr>
    </w:p>
    <w:p w:rsidR="00B52E79" w:rsidRPr="002B1813" w:rsidRDefault="00B52E79"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 xml:space="preserve">W diagnozie przedsiębiorczości mieszkańców pod uwagę wzięta została liczba funkcjonujących podmiotów gospodarczych w danej jednostce. Ich wysoka liczba w danej jednostce ma bowiem wpływ na cechy badanego obszaru, tj.: wzrost poziomu rozwoju gospodarczego, poziomu dochodów mieszkańców i konsumpcji społecznej. Dokonując analizy stanu kryzysowego podsystemu gospodarczego, należy jednak zwrócić szczególną uwagę na stosunek aktywnych i zlikwidowanych działalności gospodarczych. Często mimo prób indywidualnego zarobkowania, podejmowanych przez mieszkańców, sytuacja gospodarczo-ekonomiczna gminy i jego mieszkańców prowadzi do konieczności zamknięcia własnej działalności. Gmina Dzikowiec jest gminą wiejską w której przeważającą formą utrzymywania jest prowadzenie gospodarstwa rolnego oraz praca w prywatnych przedsiębiorstwach na terenie gminy i powiatu kolbuszowskiego. Nie mniej jednak </w:t>
      </w:r>
      <w:proofErr w:type="spellStart"/>
      <w:r w:rsidRPr="002B1813">
        <w:rPr>
          <w:rFonts w:ascii="Times New Roman" w:hAnsi="Times New Roman"/>
          <w:sz w:val="24"/>
          <w:szCs w:val="24"/>
        </w:rPr>
        <w:t>samozatrudnienie</w:t>
      </w:r>
      <w:proofErr w:type="spellEnd"/>
      <w:r w:rsidRPr="002B1813">
        <w:rPr>
          <w:rFonts w:ascii="Times New Roman" w:hAnsi="Times New Roman"/>
          <w:sz w:val="24"/>
          <w:szCs w:val="24"/>
        </w:rPr>
        <w:t xml:space="preserve"> staje się coraz bardziej popularną działalnością zarobkową ludności, również na obszarach wiejskich. Dokonana analiza wskazuje, w których miejscowościach funkcjonuje najmniej działalności gospodarczych oraz na jakich obszarach ma miejsce najwięcej zakończeń działalności gospodarczej.</w:t>
      </w:r>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Wskaźniki wyliczono wg wzoru:</w:t>
      </w:r>
    </w:p>
    <w:tbl>
      <w:tblPr>
        <w:tblW w:w="3437" w:type="dxa"/>
        <w:jc w:val="center"/>
        <w:tblCellMar>
          <w:left w:w="70" w:type="dxa"/>
          <w:right w:w="70" w:type="dxa"/>
        </w:tblCellMar>
        <w:tblLook w:val="04A0"/>
      </w:tblPr>
      <w:tblGrid>
        <w:gridCol w:w="1756"/>
        <w:gridCol w:w="680"/>
        <w:gridCol w:w="1001"/>
      </w:tblGrid>
      <w:tr w:rsidR="00B52E79" w:rsidRPr="002B1813" w:rsidTr="00B52E79">
        <w:trPr>
          <w:trHeight w:val="300"/>
          <w:jc w:val="center"/>
        </w:trPr>
        <w:tc>
          <w:tcPr>
            <w:tcW w:w="1756"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roofErr w:type="spellStart"/>
            <w:r w:rsidRPr="002B1813">
              <w:rPr>
                <w:rFonts w:ascii="Times New Roman" w:eastAsia="Times New Roman" w:hAnsi="Times New Roman"/>
                <w:color w:val="000000"/>
                <w:sz w:val="24"/>
                <w:szCs w:val="24"/>
                <w:lang w:eastAsia="pl-PL"/>
              </w:rPr>
              <w:t>W</w:t>
            </w:r>
            <w:r w:rsidRPr="002B1813">
              <w:rPr>
                <w:rFonts w:ascii="Times New Roman" w:eastAsia="Times New Roman" w:hAnsi="Times New Roman"/>
                <w:i/>
                <w:color w:val="000000"/>
                <w:sz w:val="24"/>
                <w:szCs w:val="24"/>
                <w:vertAlign w:val="subscript"/>
                <w:lang w:eastAsia="pl-PL"/>
              </w:rPr>
              <w:t>przedsiębiorczości</w:t>
            </w:r>
            <w:proofErr w:type="spellEnd"/>
            <w:r w:rsidRPr="002B1813">
              <w:rPr>
                <w:rFonts w:ascii="Times New Roman" w:eastAsia="Times New Roman" w:hAnsi="Times New Roman"/>
                <w:i/>
                <w:color w:val="000000"/>
                <w:sz w:val="24"/>
                <w:szCs w:val="24"/>
                <w:vertAlign w:val="subscript"/>
                <w:lang w:eastAsia="pl-PL"/>
              </w:rPr>
              <w:t xml:space="preserve"> </w:t>
            </w:r>
            <w:r w:rsidRPr="002B1813">
              <w:rPr>
                <w:rFonts w:ascii="Times New Roman" w:eastAsia="Times New Roman" w:hAnsi="Times New Roman"/>
                <w:color w:val="000000"/>
                <w:sz w:val="24"/>
                <w:szCs w:val="24"/>
                <w:lang w:eastAsia="pl-PL"/>
              </w:rPr>
              <w:t>=</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A</w:t>
            </w:r>
          </w:p>
        </w:tc>
        <w:tc>
          <w:tcPr>
            <w:tcW w:w="1001"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 100 </w:t>
            </w:r>
          </w:p>
        </w:tc>
      </w:tr>
      <w:tr w:rsidR="00B52E79" w:rsidRPr="002B1813" w:rsidTr="00B52E79">
        <w:trPr>
          <w:trHeight w:val="300"/>
          <w:jc w:val="center"/>
        </w:trPr>
        <w:tc>
          <w:tcPr>
            <w:tcW w:w="1756"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B</w:t>
            </w:r>
          </w:p>
        </w:tc>
        <w:tc>
          <w:tcPr>
            <w:tcW w:w="1001"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r>
    </w:tbl>
    <w:p w:rsidR="00B52E79" w:rsidRPr="002B1813" w:rsidRDefault="00B52E79" w:rsidP="00C17D1B">
      <w:pPr>
        <w:numPr>
          <w:ilvl w:val="0"/>
          <w:numId w:val="16"/>
        </w:numPr>
        <w:spacing w:after="0" w:line="360" w:lineRule="auto"/>
        <w:jc w:val="both"/>
        <w:rPr>
          <w:rFonts w:ascii="Times New Roman" w:hAnsi="Times New Roman"/>
          <w:sz w:val="24"/>
          <w:szCs w:val="24"/>
        </w:rPr>
      </w:pPr>
      <w:r w:rsidRPr="002B1813">
        <w:rPr>
          <w:rFonts w:ascii="Times New Roman" w:hAnsi="Times New Roman"/>
          <w:sz w:val="24"/>
          <w:szCs w:val="24"/>
        </w:rPr>
        <w:t>liczba podmiotów gospodarczych w danej miejscowości</w:t>
      </w:r>
    </w:p>
    <w:p w:rsidR="00B52E79" w:rsidRPr="002B1813" w:rsidRDefault="00B52E79" w:rsidP="00C17D1B">
      <w:pPr>
        <w:numPr>
          <w:ilvl w:val="0"/>
          <w:numId w:val="16"/>
        </w:numPr>
        <w:spacing w:after="0" w:line="360" w:lineRule="auto"/>
        <w:jc w:val="both"/>
        <w:rPr>
          <w:rFonts w:ascii="Times New Roman" w:hAnsi="Times New Roman"/>
          <w:sz w:val="24"/>
          <w:szCs w:val="24"/>
        </w:rPr>
      </w:pPr>
      <w:r w:rsidRPr="002B1813">
        <w:rPr>
          <w:rFonts w:ascii="Times New Roman" w:hAnsi="Times New Roman"/>
          <w:sz w:val="24"/>
          <w:szCs w:val="24"/>
        </w:rPr>
        <w:t>ogólna liczba mieszkańców w danej jednostce urbanistycznej</w:t>
      </w:r>
    </w:p>
    <w:p w:rsidR="00B52E79" w:rsidRPr="002B1813" w:rsidRDefault="00B52E79" w:rsidP="00145648">
      <w:pPr>
        <w:spacing w:after="0" w:line="360" w:lineRule="auto"/>
        <w:jc w:val="both"/>
        <w:rPr>
          <w:rFonts w:ascii="Times New Roman" w:hAnsi="Times New Roman"/>
          <w:sz w:val="24"/>
          <w:szCs w:val="24"/>
        </w:rPr>
      </w:pPr>
    </w:p>
    <w:p w:rsidR="00B52E79" w:rsidRPr="002B1813" w:rsidRDefault="00B52E79" w:rsidP="00145648">
      <w:pPr>
        <w:pStyle w:val="Legenda"/>
        <w:spacing w:line="360" w:lineRule="auto"/>
        <w:ind w:firstLine="0"/>
        <w:rPr>
          <w:rFonts w:ascii="Times New Roman" w:hAnsi="Times New Roman"/>
          <w:sz w:val="24"/>
          <w:szCs w:val="24"/>
        </w:rPr>
      </w:pPr>
      <w:bookmarkStart w:id="47" w:name="_Toc448830973"/>
      <w:r w:rsidRPr="002B1813">
        <w:rPr>
          <w:rFonts w:ascii="Times New Roman" w:hAnsi="Times New Roman"/>
          <w:sz w:val="24"/>
          <w:szCs w:val="24"/>
        </w:rPr>
        <w:t xml:space="preserve">Tabela </w:t>
      </w:r>
      <w:r w:rsidR="00602396">
        <w:rPr>
          <w:rFonts w:ascii="Times New Roman" w:hAnsi="Times New Roman"/>
          <w:sz w:val="24"/>
          <w:szCs w:val="24"/>
        </w:rPr>
        <w:t>nr 9.</w:t>
      </w:r>
      <w:r w:rsidRPr="002B1813">
        <w:rPr>
          <w:rFonts w:ascii="Times New Roman" w:hAnsi="Times New Roman"/>
          <w:sz w:val="24"/>
          <w:szCs w:val="24"/>
        </w:rPr>
        <w:t xml:space="preserve"> Wskaźniki dotyczące przedsiębiorczości mieszkańców gminy Dzikowiec </w:t>
      </w:r>
      <w:bookmarkEnd w:id="47"/>
    </w:p>
    <w:tbl>
      <w:tblPr>
        <w:tblW w:w="8867" w:type="dxa"/>
        <w:jc w:val="center"/>
        <w:tblCellMar>
          <w:left w:w="70" w:type="dxa"/>
          <w:right w:w="70" w:type="dxa"/>
        </w:tblCellMar>
        <w:tblLook w:val="04A0"/>
      </w:tblPr>
      <w:tblGrid>
        <w:gridCol w:w="467"/>
        <w:gridCol w:w="2768"/>
        <w:gridCol w:w="2687"/>
        <w:gridCol w:w="2945"/>
      </w:tblGrid>
      <w:tr w:rsidR="00B52E79" w:rsidRPr="002B1813" w:rsidTr="00B52E79">
        <w:trPr>
          <w:trHeight w:val="1530"/>
          <w:jc w:val="center"/>
        </w:trPr>
        <w:tc>
          <w:tcPr>
            <w:tcW w:w="4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Lp.</w:t>
            </w:r>
          </w:p>
        </w:tc>
        <w:tc>
          <w:tcPr>
            <w:tcW w:w="2768"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Nazwa jednostki urbanistycznej</w:t>
            </w:r>
          </w:p>
        </w:tc>
        <w:tc>
          <w:tcPr>
            <w:tcW w:w="2687"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Liczba podmiotów gospodarczych w przeliczeniu na 100 mieszkańców</w:t>
            </w:r>
          </w:p>
        </w:tc>
        <w:tc>
          <w:tcPr>
            <w:tcW w:w="2945"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Liczba nowo zarejestrowanych podmiotów gospodarczych na 100 mieszkańców</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lastRenderedPageBreak/>
              <w:t>1. </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Gmina Dzikowiec</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2,27</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0,25</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Dzikowiec</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3,22</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0,20</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Lipnica</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2,01</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0,48</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Kopcie</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2,34</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0,13</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5.</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Mechowiec</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1,35</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0,30</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Wilcza Wola</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2,44</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0,24</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7.</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Płazówka</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0,94</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hAnsi="Times New Roman"/>
                <w:color w:val="000000"/>
              </w:rPr>
              <w:t>brak danych</w:t>
            </w:r>
          </w:p>
        </w:tc>
      </w:tr>
      <w:tr w:rsidR="00B52E79" w:rsidRPr="002B1813" w:rsidTr="00B52E79">
        <w:trPr>
          <w:trHeight w:val="198"/>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8.</w:t>
            </w:r>
          </w:p>
        </w:tc>
        <w:tc>
          <w:tcPr>
            <w:tcW w:w="2768"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Nowy Dzikowiec</w:t>
            </w:r>
          </w:p>
        </w:tc>
        <w:tc>
          <w:tcPr>
            <w:tcW w:w="2687"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3,40</w:t>
            </w:r>
          </w:p>
        </w:tc>
        <w:tc>
          <w:tcPr>
            <w:tcW w:w="294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hAnsi="Times New Roman"/>
                <w:color w:val="000000"/>
              </w:rPr>
              <w:t>brak danych</w:t>
            </w:r>
          </w:p>
        </w:tc>
      </w:tr>
      <w:tr w:rsidR="00B52E79" w:rsidRPr="002B1813" w:rsidTr="00B52E79">
        <w:trPr>
          <w:trHeight w:val="198"/>
          <w:jc w:val="center"/>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c>
          <w:tcPr>
            <w:tcW w:w="2768"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
        </w:tc>
        <w:tc>
          <w:tcPr>
            <w:tcW w:w="2687"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
        </w:tc>
        <w:tc>
          <w:tcPr>
            <w:tcW w:w="2945"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
        </w:tc>
      </w:tr>
    </w:tbl>
    <w:p w:rsidR="00B52E79" w:rsidRPr="002B1813" w:rsidRDefault="00B52E79" w:rsidP="00145648">
      <w:pPr>
        <w:spacing w:line="360" w:lineRule="auto"/>
        <w:rPr>
          <w:rFonts w:ascii="Times New Roman" w:hAnsi="Times New Roman"/>
          <w:i/>
          <w:sz w:val="20"/>
          <w:szCs w:val="16"/>
        </w:rPr>
      </w:pPr>
      <w:r w:rsidRPr="002B1813">
        <w:rPr>
          <w:rFonts w:ascii="Times New Roman" w:hAnsi="Times New Roman"/>
          <w:i/>
          <w:sz w:val="20"/>
          <w:szCs w:val="16"/>
        </w:rPr>
        <w:t>Źródło: Opracowanie własne na podstawie danych UG Dzikowiec.</w:t>
      </w:r>
    </w:p>
    <w:p w:rsidR="00B52E79" w:rsidRPr="002B1813" w:rsidRDefault="00B52E79" w:rsidP="00145648">
      <w:pPr>
        <w:autoSpaceDE w:val="0"/>
        <w:autoSpaceDN w:val="0"/>
        <w:adjustRightInd w:val="0"/>
        <w:spacing w:after="0" w:line="360" w:lineRule="auto"/>
        <w:jc w:val="both"/>
        <w:rPr>
          <w:rFonts w:ascii="Times New Roman" w:hAnsi="Times New Roman"/>
          <w:bCs/>
          <w:sz w:val="24"/>
          <w:szCs w:val="24"/>
        </w:rPr>
      </w:pPr>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Wskaźniki dotyczące przedsiębiorczości mieszkańców gminy Dzikowiec wskazują na niski udział osób zakładających własną działalność gospodarczą na terenie gminy. Na 100 mieszkańców gminy Dzikowiec, średnio tylko około 3 osoby prowadzi swoje firmy, toteż wskaźnik ten należy ocenić jako bar</w:t>
      </w:r>
      <w:bookmarkStart w:id="48" w:name="_Toc448772590"/>
      <w:r w:rsidRPr="002B1813">
        <w:rPr>
          <w:rFonts w:ascii="Times New Roman" w:hAnsi="Times New Roman"/>
          <w:sz w:val="24"/>
          <w:szCs w:val="24"/>
        </w:rPr>
        <w:t>dzo niski.</w:t>
      </w:r>
    </w:p>
    <w:p w:rsidR="00B52E79" w:rsidRPr="002B1813" w:rsidRDefault="00B52E79" w:rsidP="00145648">
      <w:pPr>
        <w:spacing w:line="360" w:lineRule="auto"/>
        <w:jc w:val="both"/>
        <w:rPr>
          <w:rFonts w:ascii="Times New Roman" w:hAnsi="Times New Roman"/>
          <w:sz w:val="24"/>
          <w:szCs w:val="24"/>
        </w:rPr>
      </w:pPr>
    </w:p>
    <w:p w:rsidR="00B52E79" w:rsidRPr="00602396" w:rsidRDefault="00B52E79" w:rsidP="00145648">
      <w:pPr>
        <w:pStyle w:val="Nagwek2"/>
        <w:spacing w:line="360" w:lineRule="auto"/>
        <w:jc w:val="both"/>
        <w:rPr>
          <w:rFonts w:ascii="Times New Roman" w:hAnsi="Times New Roman"/>
          <w:i w:val="0"/>
          <w:sz w:val="24"/>
          <w:szCs w:val="24"/>
        </w:rPr>
      </w:pPr>
      <w:bookmarkStart w:id="49" w:name="_Toc458368245"/>
      <w:bookmarkStart w:id="50" w:name="_Toc469861408"/>
      <w:r w:rsidRPr="00602396">
        <w:rPr>
          <w:rFonts w:ascii="Times New Roman" w:hAnsi="Times New Roman"/>
          <w:i w:val="0"/>
        </w:rPr>
        <w:t>Wskaźniki przestrzenne</w:t>
      </w:r>
      <w:bookmarkStart w:id="51" w:name="_Toc448772591"/>
      <w:bookmarkEnd w:id="48"/>
      <w:bookmarkEnd w:id="49"/>
      <w:bookmarkEnd w:id="50"/>
    </w:p>
    <w:p w:rsidR="00B52E79" w:rsidRPr="002B1813" w:rsidRDefault="00B52E79" w:rsidP="00145648">
      <w:pPr>
        <w:pStyle w:val="Nagwek3"/>
        <w:spacing w:line="360" w:lineRule="auto"/>
        <w:rPr>
          <w:rFonts w:ascii="Times New Roman" w:hAnsi="Times New Roman"/>
          <w:sz w:val="24"/>
          <w:szCs w:val="24"/>
        </w:rPr>
      </w:pPr>
      <w:bookmarkStart w:id="52" w:name="_Toc469861409"/>
      <w:r w:rsidRPr="002B1813">
        <w:rPr>
          <w:rFonts w:ascii="Times New Roman" w:hAnsi="Times New Roman"/>
          <w:sz w:val="24"/>
          <w:szCs w:val="24"/>
        </w:rPr>
        <w:t>Wskaźnik oceny podsystemu przestrzennego dot. udziału obiektów zabytkowych</w:t>
      </w:r>
      <w:bookmarkEnd w:id="51"/>
      <w:bookmarkEnd w:id="52"/>
    </w:p>
    <w:p w:rsidR="00B52E79" w:rsidRPr="002B1813" w:rsidRDefault="00B52E79" w:rsidP="00145648">
      <w:pPr>
        <w:spacing w:line="360" w:lineRule="auto"/>
        <w:rPr>
          <w:rFonts w:ascii="Times New Roman" w:hAnsi="Times New Roman"/>
        </w:rPr>
      </w:pPr>
    </w:p>
    <w:p w:rsidR="00B52E79" w:rsidRPr="002B1813" w:rsidRDefault="00B52E79"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W analizie mającej na celu wskazanie obszaru zdegradowanego oraz obszaru rewitalizacji oprócz badania stopnia nasilenia negatywnych zjawisk społecznych i gospodarczych, warto także zwrócić uwagę na ilość obiektów zabytkowych na terenie gminy i ich rozmieszczenie.</w:t>
      </w:r>
    </w:p>
    <w:p w:rsidR="00B52E79" w:rsidRPr="002B1813" w:rsidRDefault="00B52E79"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Na terenie gminy występuj 12 obiektów zabytkowych.</w:t>
      </w:r>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Wartość wskaźnika wyliczono wg wzoru:</w:t>
      </w:r>
    </w:p>
    <w:tbl>
      <w:tblPr>
        <w:tblW w:w="3046" w:type="dxa"/>
        <w:jc w:val="center"/>
        <w:tblCellMar>
          <w:left w:w="70" w:type="dxa"/>
          <w:right w:w="70" w:type="dxa"/>
        </w:tblCellMar>
        <w:tblLook w:val="04A0"/>
      </w:tblPr>
      <w:tblGrid>
        <w:gridCol w:w="1365"/>
        <w:gridCol w:w="680"/>
        <w:gridCol w:w="1001"/>
      </w:tblGrid>
      <w:tr w:rsidR="00B52E79" w:rsidRPr="002B1813" w:rsidTr="00B52E79">
        <w:trPr>
          <w:trHeight w:val="300"/>
          <w:jc w:val="center"/>
        </w:trPr>
        <w:tc>
          <w:tcPr>
            <w:tcW w:w="1365"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proofErr w:type="spellStart"/>
            <w:r w:rsidRPr="002B1813">
              <w:rPr>
                <w:rFonts w:ascii="Times New Roman" w:eastAsia="Times New Roman" w:hAnsi="Times New Roman"/>
                <w:color w:val="000000"/>
                <w:sz w:val="24"/>
                <w:szCs w:val="24"/>
                <w:lang w:eastAsia="pl-PL"/>
              </w:rPr>
              <w:t>W</w:t>
            </w:r>
            <w:r w:rsidRPr="002B1813">
              <w:rPr>
                <w:rFonts w:ascii="Times New Roman" w:eastAsia="Times New Roman" w:hAnsi="Times New Roman"/>
                <w:i/>
                <w:color w:val="000000"/>
                <w:sz w:val="24"/>
                <w:szCs w:val="24"/>
                <w:vertAlign w:val="subscript"/>
                <w:lang w:eastAsia="pl-PL"/>
              </w:rPr>
              <w:t>zabytków</w:t>
            </w:r>
            <w:proofErr w:type="spellEnd"/>
            <w:r w:rsidRPr="002B1813">
              <w:rPr>
                <w:rFonts w:ascii="Times New Roman" w:eastAsia="Times New Roman" w:hAnsi="Times New Roman"/>
                <w:i/>
                <w:color w:val="000000"/>
                <w:sz w:val="24"/>
                <w:szCs w:val="24"/>
                <w:vertAlign w:val="subscript"/>
                <w:lang w:eastAsia="pl-PL"/>
              </w:rPr>
              <w:t xml:space="preserve"> </w:t>
            </w:r>
            <w:r w:rsidRPr="002B1813">
              <w:rPr>
                <w:rFonts w:ascii="Times New Roman" w:eastAsia="Times New Roman" w:hAnsi="Times New Roman"/>
                <w:color w:val="000000"/>
                <w:sz w:val="24"/>
                <w:szCs w:val="24"/>
                <w:lang w:eastAsia="pl-PL"/>
              </w:rPr>
              <w:t>=</w:t>
            </w:r>
          </w:p>
        </w:tc>
        <w:tc>
          <w:tcPr>
            <w:tcW w:w="680" w:type="dxa"/>
            <w:tcBorders>
              <w:top w:val="nil"/>
              <w:left w:val="nil"/>
              <w:bottom w:val="single" w:sz="4" w:space="0" w:color="auto"/>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A</w:t>
            </w:r>
          </w:p>
        </w:tc>
        <w:tc>
          <w:tcPr>
            <w:tcW w:w="1001" w:type="dxa"/>
            <w:vMerge w:val="restart"/>
            <w:tcBorders>
              <w:top w:val="nil"/>
              <w:left w:val="nil"/>
              <w:bottom w:val="nil"/>
              <w:right w:val="nil"/>
            </w:tcBorders>
            <w:shd w:val="clear" w:color="auto" w:fill="auto"/>
            <w:noWrap/>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100 [%]</w:t>
            </w:r>
          </w:p>
        </w:tc>
      </w:tr>
      <w:tr w:rsidR="00B52E79" w:rsidRPr="002B1813" w:rsidTr="00B52E79">
        <w:trPr>
          <w:trHeight w:val="300"/>
          <w:jc w:val="center"/>
        </w:trPr>
        <w:tc>
          <w:tcPr>
            <w:tcW w:w="1365"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c>
          <w:tcPr>
            <w:tcW w:w="680" w:type="dxa"/>
            <w:tcBorders>
              <w:top w:val="nil"/>
              <w:left w:val="nil"/>
              <w:bottom w:val="nil"/>
              <w:right w:val="nil"/>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B</w:t>
            </w:r>
          </w:p>
        </w:tc>
        <w:tc>
          <w:tcPr>
            <w:tcW w:w="1001" w:type="dxa"/>
            <w:vMerge/>
            <w:tcBorders>
              <w:top w:val="nil"/>
              <w:left w:val="nil"/>
              <w:bottom w:val="nil"/>
              <w:right w:val="nil"/>
            </w:tcBorders>
            <w:vAlign w:val="center"/>
            <w:hideMark/>
          </w:tcPr>
          <w:p w:rsidR="00B52E79" w:rsidRPr="002B1813" w:rsidRDefault="00B52E79" w:rsidP="00145648">
            <w:pPr>
              <w:spacing w:after="0" w:line="360" w:lineRule="auto"/>
              <w:rPr>
                <w:rFonts w:ascii="Times New Roman" w:eastAsia="Times New Roman" w:hAnsi="Times New Roman"/>
                <w:color w:val="000000"/>
                <w:sz w:val="24"/>
                <w:szCs w:val="24"/>
                <w:lang w:eastAsia="pl-PL"/>
              </w:rPr>
            </w:pPr>
          </w:p>
        </w:tc>
      </w:tr>
    </w:tbl>
    <w:p w:rsidR="00B52E79" w:rsidRPr="002B1813" w:rsidRDefault="00B52E79" w:rsidP="00C17D1B">
      <w:pPr>
        <w:numPr>
          <w:ilvl w:val="0"/>
          <w:numId w:val="17"/>
        </w:numPr>
        <w:spacing w:after="0" w:line="360" w:lineRule="auto"/>
        <w:rPr>
          <w:rFonts w:ascii="Times New Roman" w:hAnsi="Times New Roman"/>
          <w:sz w:val="24"/>
          <w:szCs w:val="24"/>
        </w:rPr>
      </w:pPr>
      <w:r w:rsidRPr="002B1813">
        <w:rPr>
          <w:rFonts w:ascii="Times New Roman" w:hAnsi="Times New Roman"/>
          <w:sz w:val="24"/>
          <w:szCs w:val="24"/>
        </w:rPr>
        <w:t>Liczba obiektów zabytkowych w danej jednostce urbanistycznej</w:t>
      </w:r>
    </w:p>
    <w:p w:rsidR="00B52E79" w:rsidRPr="002B1813" w:rsidRDefault="00B52E79" w:rsidP="00C17D1B">
      <w:pPr>
        <w:numPr>
          <w:ilvl w:val="0"/>
          <w:numId w:val="17"/>
        </w:numPr>
        <w:spacing w:line="360" w:lineRule="auto"/>
        <w:rPr>
          <w:rFonts w:ascii="Times New Roman" w:hAnsi="Times New Roman"/>
          <w:sz w:val="24"/>
          <w:szCs w:val="24"/>
        </w:rPr>
      </w:pPr>
      <w:r w:rsidRPr="002B1813">
        <w:rPr>
          <w:rFonts w:ascii="Times New Roman" w:hAnsi="Times New Roman"/>
          <w:sz w:val="24"/>
          <w:szCs w:val="24"/>
        </w:rPr>
        <w:t>Liczba ob</w:t>
      </w:r>
      <w:bookmarkStart w:id="53" w:name="_Toc448830974"/>
      <w:r w:rsidRPr="002B1813">
        <w:rPr>
          <w:rFonts w:ascii="Times New Roman" w:hAnsi="Times New Roman"/>
          <w:sz w:val="24"/>
          <w:szCs w:val="24"/>
        </w:rPr>
        <w:t>iektów zabytkowych w całej gminie.</w:t>
      </w:r>
    </w:p>
    <w:p w:rsidR="00B52E79" w:rsidRPr="002B1813" w:rsidRDefault="00576D17" w:rsidP="00602396">
      <w:pPr>
        <w:spacing w:after="120" w:line="240" w:lineRule="auto"/>
        <w:rPr>
          <w:rFonts w:ascii="Times New Roman" w:hAnsi="Times New Roman"/>
          <w:b/>
          <w:sz w:val="24"/>
          <w:szCs w:val="24"/>
        </w:rPr>
      </w:pPr>
      <w:r>
        <w:rPr>
          <w:rFonts w:ascii="Times New Roman" w:hAnsi="Times New Roman"/>
          <w:b/>
          <w:sz w:val="24"/>
          <w:szCs w:val="24"/>
        </w:rPr>
        <w:lastRenderedPageBreak/>
        <w:t xml:space="preserve">Tabela </w:t>
      </w:r>
      <w:r w:rsidR="00602396">
        <w:rPr>
          <w:rFonts w:ascii="Times New Roman" w:hAnsi="Times New Roman"/>
          <w:b/>
          <w:sz w:val="24"/>
          <w:szCs w:val="24"/>
        </w:rPr>
        <w:t>nr 10.</w:t>
      </w:r>
      <w:r w:rsidR="00B52E79" w:rsidRPr="002B1813">
        <w:rPr>
          <w:rFonts w:ascii="Times New Roman" w:hAnsi="Times New Roman"/>
          <w:b/>
          <w:sz w:val="24"/>
          <w:szCs w:val="24"/>
        </w:rPr>
        <w:t xml:space="preserve"> Udział obiektów zabytkowych gminy Dzikowiec w poszczególnych miejscowościach</w:t>
      </w:r>
      <w:bookmarkEnd w:id="53"/>
    </w:p>
    <w:tbl>
      <w:tblPr>
        <w:tblW w:w="8808" w:type="dxa"/>
        <w:jc w:val="center"/>
        <w:tblCellMar>
          <w:left w:w="70" w:type="dxa"/>
          <w:right w:w="70" w:type="dxa"/>
        </w:tblCellMar>
        <w:tblLook w:val="04A0"/>
      </w:tblPr>
      <w:tblGrid>
        <w:gridCol w:w="467"/>
        <w:gridCol w:w="2702"/>
        <w:gridCol w:w="2795"/>
        <w:gridCol w:w="2844"/>
      </w:tblGrid>
      <w:tr w:rsidR="00B52E79" w:rsidRPr="002B1813" w:rsidTr="00B52E79">
        <w:trPr>
          <w:trHeight w:val="1020"/>
          <w:jc w:val="center"/>
        </w:trPr>
        <w:tc>
          <w:tcPr>
            <w:tcW w:w="4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Lp.</w:t>
            </w:r>
          </w:p>
        </w:tc>
        <w:tc>
          <w:tcPr>
            <w:tcW w:w="2702"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Nazwa jednostki urbanistycznej</w:t>
            </w:r>
          </w:p>
        </w:tc>
        <w:tc>
          <w:tcPr>
            <w:tcW w:w="2795"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Odsetek obiektów zabytkowych w ogólnej liczbie obiektów zabytkowych gminy</w:t>
            </w:r>
          </w:p>
        </w:tc>
        <w:tc>
          <w:tcPr>
            <w:tcW w:w="2844" w:type="dxa"/>
            <w:tcBorders>
              <w:top w:val="single" w:sz="4" w:space="0" w:color="auto"/>
              <w:left w:val="nil"/>
              <w:bottom w:val="single" w:sz="4" w:space="0" w:color="auto"/>
              <w:right w:val="single" w:sz="4" w:space="0" w:color="auto"/>
            </w:tcBorders>
            <w:shd w:val="clear" w:color="000000" w:fill="D9D9D9"/>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Liczba obiektów zabytkowych</w:t>
            </w:r>
          </w:p>
        </w:tc>
      </w:tr>
      <w:tr w:rsidR="00B52E79" w:rsidRPr="002B1813" w:rsidTr="00B52E79">
        <w:trPr>
          <w:trHeight w:val="140"/>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1.</w:t>
            </w:r>
          </w:p>
        </w:tc>
        <w:tc>
          <w:tcPr>
            <w:tcW w:w="270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Gmina Dzikowiec</w:t>
            </w:r>
          </w:p>
        </w:tc>
        <w:tc>
          <w:tcPr>
            <w:tcW w:w="279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100,00</w:t>
            </w:r>
          </w:p>
        </w:tc>
        <w:tc>
          <w:tcPr>
            <w:tcW w:w="2844"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12</w:t>
            </w:r>
          </w:p>
        </w:tc>
      </w:tr>
      <w:tr w:rsidR="00B52E79" w:rsidRPr="002B1813" w:rsidTr="00B52E79">
        <w:trPr>
          <w:trHeight w:val="140"/>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w:t>
            </w:r>
          </w:p>
        </w:tc>
        <w:tc>
          <w:tcPr>
            <w:tcW w:w="270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Dzikowiec</w:t>
            </w:r>
          </w:p>
        </w:tc>
        <w:tc>
          <w:tcPr>
            <w:tcW w:w="279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75,00</w:t>
            </w:r>
          </w:p>
        </w:tc>
        <w:tc>
          <w:tcPr>
            <w:tcW w:w="2844"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9</w:t>
            </w:r>
          </w:p>
        </w:tc>
      </w:tr>
      <w:tr w:rsidR="00B52E79" w:rsidRPr="002B1813" w:rsidTr="00B52E79">
        <w:trPr>
          <w:trHeight w:val="140"/>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w:t>
            </w:r>
          </w:p>
        </w:tc>
        <w:tc>
          <w:tcPr>
            <w:tcW w:w="270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Lipnica</w:t>
            </w:r>
          </w:p>
        </w:tc>
        <w:tc>
          <w:tcPr>
            <w:tcW w:w="279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0,00</w:t>
            </w:r>
          </w:p>
        </w:tc>
        <w:tc>
          <w:tcPr>
            <w:tcW w:w="2844"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w:t>
            </w:r>
          </w:p>
        </w:tc>
      </w:tr>
      <w:tr w:rsidR="00B52E79" w:rsidRPr="002B1813" w:rsidTr="00B52E79">
        <w:trPr>
          <w:trHeight w:val="140"/>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w:t>
            </w:r>
          </w:p>
        </w:tc>
        <w:tc>
          <w:tcPr>
            <w:tcW w:w="270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Kopcie</w:t>
            </w:r>
          </w:p>
        </w:tc>
        <w:tc>
          <w:tcPr>
            <w:tcW w:w="279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0,00</w:t>
            </w:r>
          </w:p>
        </w:tc>
        <w:tc>
          <w:tcPr>
            <w:tcW w:w="2844"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w:t>
            </w:r>
          </w:p>
        </w:tc>
      </w:tr>
      <w:tr w:rsidR="00B52E79" w:rsidRPr="002B1813" w:rsidTr="00B52E79">
        <w:trPr>
          <w:trHeight w:val="140"/>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5.</w:t>
            </w:r>
          </w:p>
        </w:tc>
        <w:tc>
          <w:tcPr>
            <w:tcW w:w="270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Mechowiec</w:t>
            </w:r>
          </w:p>
        </w:tc>
        <w:tc>
          <w:tcPr>
            <w:tcW w:w="279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0,00</w:t>
            </w:r>
          </w:p>
        </w:tc>
        <w:tc>
          <w:tcPr>
            <w:tcW w:w="2844"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w:t>
            </w:r>
          </w:p>
        </w:tc>
      </w:tr>
      <w:tr w:rsidR="00B52E79" w:rsidRPr="002B1813" w:rsidTr="00B52E79">
        <w:trPr>
          <w:trHeight w:val="140"/>
          <w:jc w:val="center"/>
        </w:trPr>
        <w:tc>
          <w:tcPr>
            <w:tcW w:w="467" w:type="dxa"/>
            <w:tcBorders>
              <w:top w:val="nil"/>
              <w:left w:val="single" w:sz="4" w:space="0" w:color="auto"/>
              <w:bottom w:val="nil"/>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w:t>
            </w:r>
          </w:p>
        </w:tc>
        <w:tc>
          <w:tcPr>
            <w:tcW w:w="2702"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Wilcza Wola</w:t>
            </w:r>
          </w:p>
        </w:tc>
        <w:tc>
          <w:tcPr>
            <w:tcW w:w="2795" w:type="dxa"/>
            <w:tcBorders>
              <w:top w:val="nil"/>
              <w:left w:val="nil"/>
              <w:bottom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25,00</w:t>
            </w:r>
          </w:p>
        </w:tc>
        <w:tc>
          <w:tcPr>
            <w:tcW w:w="2844" w:type="dxa"/>
            <w:tcBorders>
              <w:top w:val="nil"/>
              <w:left w:val="nil"/>
              <w:bottom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w:t>
            </w:r>
          </w:p>
        </w:tc>
      </w:tr>
      <w:tr w:rsidR="00B52E79" w:rsidRPr="002B1813" w:rsidTr="00B52E79">
        <w:trPr>
          <w:trHeight w:val="140"/>
          <w:jc w:val="center"/>
        </w:trPr>
        <w:tc>
          <w:tcPr>
            <w:tcW w:w="467" w:type="dxa"/>
            <w:tcBorders>
              <w:top w:val="nil"/>
              <w:left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7.</w:t>
            </w:r>
          </w:p>
        </w:tc>
        <w:tc>
          <w:tcPr>
            <w:tcW w:w="2702" w:type="dxa"/>
            <w:tcBorders>
              <w:top w:val="nil"/>
              <w:left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Płazówka</w:t>
            </w:r>
          </w:p>
        </w:tc>
        <w:tc>
          <w:tcPr>
            <w:tcW w:w="2795" w:type="dxa"/>
            <w:tcBorders>
              <w:top w:val="nil"/>
              <w:left w:val="nil"/>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0,00</w:t>
            </w:r>
          </w:p>
        </w:tc>
        <w:tc>
          <w:tcPr>
            <w:tcW w:w="2844" w:type="dxa"/>
            <w:tcBorders>
              <w:top w:val="nil"/>
              <w:left w:val="nil"/>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w:t>
            </w:r>
          </w:p>
        </w:tc>
      </w:tr>
      <w:tr w:rsidR="00B52E79" w:rsidRPr="002B1813" w:rsidTr="00B52E79">
        <w:trPr>
          <w:trHeight w:val="140"/>
          <w:jc w:val="center"/>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8.</w:t>
            </w:r>
          </w:p>
        </w:tc>
        <w:tc>
          <w:tcPr>
            <w:tcW w:w="2702"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Nowy Dzikowiec</w:t>
            </w:r>
          </w:p>
        </w:tc>
        <w:tc>
          <w:tcPr>
            <w:tcW w:w="2795" w:type="dxa"/>
            <w:tcBorders>
              <w:top w:val="nil"/>
              <w:left w:val="nil"/>
              <w:bottom w:val="single" w:sz="4" w:space="0" w:color="auto"/>
              <w:right w:val="single" w:sz="4" w:space="0" w:color="auto"/>
            </w:tcBorders>
            <w:shd w:val="clear" w:color="auto" w:fill="auto"/>
            <w:vAlign w:val="center"/>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0,00</w:t>
            </w:r>
          </w:p>
        </w:tc>
        <w:tc>
          <w:tcPr>
            <w:tcW w:w="2844"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0</w:t>
            </w:r>
          </w:p>
        </w:tc>
      </w:tr>
    </w:tbl>
    <w:p w:rsidR="00B52E79" w:rsidRPr="002B1813" w:rsidRDefault="00B52E79" w:rsidP="00145648">
      <w:pPr>
        <w:spacing w:line="360" w:lineRule="auto"/>
        <w:rPr>
          <w:rFonts w:ascii="Times New Roman" w:hAnsi="Times New Roman"/>
          <w:i/>
          <w:sz w:val="20"/>
          <w:szCs w:val="16"/>
        </w:rPr>
      </w:pPr>
      <w:r w:rsidRPr="002B1813">
        <w:rPr>
          <w:rFonts w:ascii="Times New Roman" w:hAnsi="Times New Roman"/>
          <w:i/>
          <w:sz w:val="20"/>
          <w:szCs w:val="16"/>
        </w:rPr>
        <w:t>Źródło: Opracowanie własne na podstawie danych UG Dzikowiec.</w:t>
      </w:r>
    </w:p>
    <w:p w:rsidR="00B52E79" w:rsidRPr="002B1813" w:rsidRDefault="00B52E79" w:rsidP="00145648">
      <w:pPr>
        <w:spacing w:line="360" w:lineRule="auto"/>
        <w:rPr>
          <w:rFonts w:ascii="Times New Roman" w:hAnsi="Times New Roman"/>
          <w:i/>
          <w:sz w:val="16"/>
          <w:szCs w:val="16"/>
        </w:rPr>
      </w:pPr>
    </w:p>
    <w:p w:rsidR="00B52E79" w:rsidRPr="002B1813" w:rsidRDefault="00B52E79"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Analizując dane dotyczące gminy Dzikowiec oraz wskaźniki diagnozujące obszary problematyczne, można stwierdzić, że sytuacja społeczna i gospodarcza zastana w analizowanej jednostce jest gorsza niż średnia dla całego obszaru. </w:t>
      </w:r>
    </w:p>
    <w:p w:rsidR="00B52E79" w:rsidRPr="00602396" w:rsidRDefault="00B52E79" w:rsidP="00145648">
      <w:pPr>
        <w:pStyle w:val="Nagwek1"/>
        <w:spacing w:line="360" w:lineRule="auto"/>
        <w:rPr>
          <w:rFonts w:ascii="Times New Roman" w:hAnsi="Times New Roman"/>
        </w:rPr>
      </w:pPr>
      <w:bookmarkStart w:id="54" w:name="_Toc448772592"/>
      <w:bookmarkStart w:id="55" w:name="_Toc458368246"/>
      <w:bookmarkStart w:id="56" w:name="_Toc469861410"/>
      <w:r w:rsidRPr="00602396">
        <w:rPr>
          <w:rFonts w:ascii="Times New Roman" w:hAnsi="Times New Roman"/>
        </w:rPr>
        <w:t>Wyniki analizy wskaźnikowej</w:t>
      </w:r>
      <w:bookmarkEnd w:id="54"/>
      <w:r w:rsidRPr="00602396">
        <w:rPr>
          <w:rFonts w:ascii="Times New Roman" w:hAnsi="Times New Roman"/>
        </w:rPr>
        <w:t xml:space="preserve"> dla poszczególnych obszarów gminy.</w:t>
      </w:r>
      <w:bookmarkEnd w:id="55"/>
      <w:bookmarkEnd w:id="56"/>
    </w:p>
    <w:p w:rsidR="00B52E79" w:rsidRPr="002B1813" w:rsidRDefault="00B52E79" w:rsidP="00145648">
      <w:pPr>
        <w:spacing w:line="360" w:lineRule="auto"/>
        <w:jc w:val="both"/>
        <w:rPr>
          <w:rFonts w:ascii="Times New Roman" w:hAnsi="Times New Roman"/>
          <w:sz w:val="24"/>
        </w:rPr>
      </w:pPr>
      <w:r w:rsidRPr="002B1813">
        <w:rPr>
          <w:rFonts w:ascii="Times New Roman" w:hAnsi="Times New Roman"/>
          <w:sz w:val="24"/>
        </w:rPr>
        <w:t>W celu szczegółowej diagnozy aktualnego stanu gminy Dzikowiec, niezbędne jest określenie wskaźników kontrolnych dla każdej z poszczególnych miejscowości.</w:t>
      </w:r>
    </w:p>
    <w:p w:rsidR="00B52E79" w:rsidRPr="002B1813" w:rsidRDefault="00B52E79" w:rsidP="00145648">
      <w:pPr>
        <w:spacing w:line="360" w:lineRule="auto"/>
        <w:rPr>
          <w:rFonts w:ascii="Times New Roman" w:hAnsi="Times New Roman"/>
          <w:sz w:val="2"/>
        </w:rPr>
      </w:pPr>
    </w:p>
    <w:p w:rsidR="00B52E79" w:rsidRPr="002B1813" w:rsidRDefault="00B52E79"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Zgodnie z definicją ustawy o rewitalizacji z dnia 9 października 2015r. przez obszar zdegradowany rozumie się obszar, w którym występuje kumulacja negatywnych zjawisk społecznych, warunkujących funkcjonalność niniejszego terenu oraz negatywne zjawiska w co najmniej jednej ze sfer życia: </w:t>
      </w:r>
    </w:p>
    <w:p w:rsidR="00B52E79" w:rsidRPr="002B1813" w:rsidRDefault="00B52E79" w:rsidP="00C17D1B">
      <w:pPr>
        <w:numPr>
          <w:ilvl w:val="0"/>
          <w:numId w:val="19"/>
        </w:numPr>
        <w:spacing w:line="360" w:lineRule="auto"/>
        <w:jc w:val="both"/>
        <w:rPr>
          <w:rFonts w:ascii="Times New Roman" w:hAnsi="Times New Roman"/>
          <w:sz w:val="24"/>
          <w:szCs w:val="24"/>
        </w:rPr>
      </w:pPr>
      <w:r w:rsidRPr="002B1813">
        <w:rPr>
          <w:rFonts w:ascii="Times New Roman" w:hAnsi="Times New Roman"/>
          <w:sz w:val="24"/>
          <w:szCs w:val="24"/>
        </w:rPr>
        <w:t>gospodarczej – gdzie główne obszary problemowe koncentrują się wokół niskiego stopnia przedsiębiorczości oraz słabej kondycji przedsiębiorstw lokalnych,</w:t>
      </w:r>
    </w:p>
    <w:p w:rsidR="00B52E79" w:rsidRPr="002B1813" w:rsidRDefault="00B52E79" w:rsidP="00C17D1B">
      <w:pPr>
        <w:numPr>
          <w:ilvl w:val="0"/>
          <w:numId w:val="19"/>
        </w:numPr>
        <w:spacing w:line="360" w:lineRule="auto"/>
        <w:jc w:val="both"/>
        <w:rPr>
          <w:rFonts w:ascii="Times New Roman" w:hAnsi="Times New Roman"/>
          <w:sz w:val="24"/>
          <w:szCs w:val="24"/>
        </w:rPr>
      </w:pPr>
      <w:r w:rsidRPr="002B1813">
        <w:rPr>
          <w:rFonts w:ascii="Times New Roman" w:hAnsi="Times New Roman"/>
          <w:sz w:val="24"/>
          <w:szCs w:val="24"/>
        </w:rPr>
        <w:lastRenderedPageBreak/>
        <w:t>środowiskowej – kumulującej negatywne zjawiska związane z przekroczeniem standardów jakości środowiska oraz obecności odpadów stwarzających zagrożenie dla życia, zdrowia ludzi lub stanu środowiska.</w:t>
      </w:r>
    </w:p>
    <w:p w:rsidR="00B52E79" w:rsidRPr="002B1813" w:rsidRDefault="00B52E79" w:rsidP="00C17D1B">
      <w:pPr>
        <w:numPr>
          <w:ilvl w:val="0"/>
          <w:numId w:val="19"/>
        </w:numPr>
        <w:spacing w:line="360" w:lineRule="auto"/>
        <w:jc w:val="both"/>
        <w:rPr>
          <w:rFonts w:ascii="Times New Roman" w:hAnsi="Times New Roman"/>
          <w:sz w:val="24"/>
          <w:szCs w:val="24"/>
        </w:rPr>
      </w:pPr>
      <w:r w:rsidRPr="002B1813">
        <w:rPr>
          <w:rFonts w:ascii="Times New Roman" w:hAnsi="Times New Roman"/>
          <w:sz w:val="24"/>
          <w:szCs w:val="24"/>
        </w:rPr>
        <w:t>przestrzenno-funkcjonalnej – obejmującej problem niewystarczającego wyposażenia w infrastrukturę techniczną i społeczną lub jej złego stanu technicznego, braku dostępu do podstawowych usług społecznych bądź ich niskiej jakości, niedostosowania rozwiązań urbanistycznych do zmieniających się funkcji obszaru, a także niskiego poziomu sieci komunikacyjnej oraz niedoboru lub niskiej jakości terenów publicznych.</w:t>
      </w:r>
    </w:p>
    <w:p w:rsidR="00B52E79" w:rsidRPr="002B1813" w:rsidRDefault="00B52E79" w:rsidP="00C17D1B">
      <w:pPr>
        <w:numPr>
          <w:ilvl w:val="0"/>
          <w:numId w:val="19"/>
        </w:numPr>
        <w:spacing w:line="360" w:lineRule="auto"/>
        <w:jc w:val="both"/>
        <w:rPr>
          <w:rFonts w:ascii="Times New Roman" w:hAnsi="Times New Roman"/>
          <w:sz w:val="24"/>
          <w:szCs w:val="24"/>
        </w:rPr>
      </w:pPr>
      <w:r w:rsidRPr="002B1813">
        <w:rPr>
          <w:rFonts w:ascii="Times New Roman" w:hAnsi="Times New Roman"/>
          <w:sz w:val="24"/>
          <w:szCs w:val="24"/>
        </w:rPr>
        <w:t>technicznej – będącej płaszczyzną dla występowaniu problemów w postaci degradacji stanu technicznego obiektów architektonicznych oraz braku odpowiednich rozwiązań technicznych umożliwiających efektywne korzystanie z obiektów użyteczności publicznej, w szczególności w zakresie energooszczędności i ochrony środowiska.</w:t>
      </w:r>
    </w:p>
    <w:p w:rsidR="00B52E79" w:rsidRPr="002B1813" w:rsidRDefault="00B52E79"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Ze względu na dostępność danych dotyczących poszczególnych miejscowości gminy Dzikowiec, w ramach wyłonienia obszaru zdegradowanego przeanalizowano podsystem społeczny i gospodarczy oraz, zważywszy na potencjał turystyczny gminy, podsystem przestrzenny w zakresie liczby obiektów zabytkowych w gminie.</w:t>
      </w:r>
    </w:p>
    <w:p w:rsidR="00B52E79" w:rsidRPr="002B1813" w:rsidRDefault="00B52E79"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Kryterium wyznaczenia obszaru zdegradowanego i wskazania go do działań rewitalizacyjnych jest sytuacja społeczna i gospodarcza zastana w danej jednostce, która jest bardziej niekorzystna w porównaniu do średniej zjawisk dysfunkcyjnych charakterystycznej dla całości badanego obszaru. Wskaźnik podsystemu przestrzennego, w przeciwieństwie do pozostałych wskaźników, nie odnosi się do wartości referencyjnej, ale ma na celu określenie stopnia rangi turystycznej danej jednostki terytorialnej gminy w świetle innych miejscowości gminy oraz stopnia zagrożenia tych wartości turystycznych w obliczu negatywnych zjawisk społecznych i gospodarczych na tymże obszarze.</w:t>
      </w:r>
    </w:p>
    <w:p w:rsidR="00B52E79" w:rsidRDefault="00B52E79"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W związku z powyższym, dokonano zbiorczego zestawienia wszystkich analizowanych wskaźników opisujących sytuację społeczną, gospodarczą i przestrzenną badanych jednostek terytorialnych gminy, przedstawionego w poniższych tabelach:</w:t>
      </w:r>
    </w:p>
    <w:p w:rsidR="00602396" w:rsidRPr="002B1813" w:rsidRDefault="00602396" w:rsidP="00145648">
      <w:pPr>
        <w:spacing w:line="360" w:lineRule="auto"/>
        <w:ind w:firstLine="360"/>
        <w:jc w:val="both"/>
        <w:rPr>
          <w:rFonts w:ascii="Times New Roman" w:hAnsi="Times New Roman"/>
          <w:sz w:val="24"/>
          <w:szCs w:val="24"/>
        </w:rPr>
      </w:pPr>
    </w:p>
    <w:p w:rsidR="00B52E79" w:rsidRPr="002B1813" w:rsidRDefault="00B52E79" w:rsidP="00145648">
      <w:pPr>
        <w:spacing w:line="360" w:lineRule="auto"/>
        <w:ind w:firstLine="360"/>
        <w:jc w:val="both"/>
        <w:rPr>
          <w:rFonts w:ascii="Times New Roman" w:hAnsi="Times New Roman"/>
          <w:b/>
        </w:rPr>
      </w:pPr>
      <w:bookmarkStart w:id="57" w:name="_Toc448830975"/>
      <w:r w:rsidRPr="002B1813">
        <w:rPr>
          <w:rFonts w:ascii="Times New Roman" w:hAnsi="Times New Roman"/>
          <w:b/>
        </w:rPr>
        <w:lastRenderedPageBreak/>
        <w:t xml:space="preserve">Tabela </w:t>
      </w:r>
      <w:r w:rsidR="00602396">
        <w:rPr>
          <w:rFonts w:ascii="Times New Roman" w:hAnsi="Times New Roman"/>
          <w:b/>
        </w:rPr>
        <w:t>nr 11.</w:t>
      </w:r>
      <w:r w:rsidRPr="002B1813">
        <w:rPr>
          <w:rFonts w:ascii="Times New Roman" w:hAnsi="Times New Roman"/>
          <w:b/>
        </w:rPr>
        <w:t xml:space="preserve"> Zestawienie wskaźników podsystemu społecznego służących wyznaczeniu obszaru zdegradowanego i obszaru rewitalizacji Gminy </w:t>
      </w:r>
      <w:bookmarkEnd w:id="57"/>
      <w:r w:rsidRPr="002B1813">
        <w:rPr>
          <w:rFonts w:ascii="Times New Roman" w:hAnsi="Times New Roman"/>
          <w:b/>
        </w:rPr>
        <w:t>Dzikowiec</w:t>
      </w:r>
    </w:p>
    <w:tbl>
      <w:tblPr>
        <w:tblStyle w:val="Jasnasiatkaakcent12"/>
        <w:tblW w:w="5000" w:type="pct"/>
        <w:tblLook w:val="04A0"/>
      </w:tblPr>
      <w:tblGrid>
        <w:gridCol w:w="430"/>
        <w:gridCol w:w="1477"/>
        <w:gridCol w:w="999"/>
        <w:gridCol w:w="894"/>
        <w:gridCol w:w="694"/>
        <w:gridCol w:w="668"/>
        <w:gridCol w:w="947"/>
        <w:gridCol w:w="1038"/>
        <w:gridCol w:w="825"/>
        <w:gridCol w:w="1316"/>
      </w:tblGrid>
      <w:tr w:rsidR="00B52E79" w:rsidRPr="002B1813" w:rsidTr="00B52E79">
        <w:trPr>
          <w:cnfStyle w:val="100000000000"/>
          <w:trHeight w:val="480"/>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Lp.</w:t>
            </w:r>
          </w:p>
        </w:tc>
        <w:tc>
          <w:tcPr>
            <w:tcW w:w="1012"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Wskaźnik</w:t>
            </w:r>
          </w:p>
        </w:tc>
        <w:tc>
          <w:tcPr>
            <w:tcW w:w="434" w:type="pct"/>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Wartość referencyjna</w:t>
            </w:r>
          </w:p>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Gmina Dzikowiec</w:t>
            </w:r>
          </w:p>
        </w:tc>
        <w:tc>
          <w:tcPr>
            <w:tcW w:w="362" w:type="pct"/>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 xml:space="preserve">Dzikowiec </w:t>
            </w:r>
          </w:p>
        </w:tc>
        <w:tc>
          <w:tcPr>
            <w:tcW w:w="387"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Lipnica</w:t>
            </w:r>
          </w:p>
        </w:tc>
        <w:tc>
          <w:tcPr>
            <w:tcW w:w="302"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Kopcie</w:t>
            </w:r>
          </w:p>
        </w:tc>
        <w:tc>
          <w:tcPr>
            <w:tcW w:w="669"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Mechowiec</w:t>
            </w:r>
          </w:p>
        </w:tc>
        <w:tc>
          <w:tcPr>
            <w:tcW w:w="738"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Wilcza Wola</w:t>
            </w:r>
          </w:p>
        </w:tc>
        <w:tc>
          <w:tcPr>
            <w:tcW w:w="563"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Płazówka</w:t>
            </w:r>
          </w:p>
        </w:tc>
        <w:tc>
          <w:tcPr>
            <w:tcW w:w="362"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Nowy Dzikowiec</w:t>
            </w:r>
          </w:p>
        </w:tc>
      </w:tr>
      <w:tr w:rsidR="00B52E79" w:rsidRPr="002B1813" w:rsidTr="00B52E79">
        <w:trPr>
          <w:cnfStyle w:val="000000100000"/>
          <w:trHeight w:val="495"/>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w:t>
            </w:r>
          </w:p>
        </w:tc>
        <w:tc>
          <w:tcPr>
            <w:tcW w:w="1012"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Udział osób bezrobotnych w ogólnej liczbie ludności</w:t>
            </w:r>
          </w:p>
        </w:tc>
        <w:tc>
          <w:tcPr>
            <w:tcW w:w="43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4,32</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19,13</w:t>
            </w:r>
          </w:p>
        </w:tc>
        <w:tc>
          <w:tcPr>
            <w:tcW w:w="387"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0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66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738"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563"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010000"/>
          <w:trHeight w:val="735"/>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3.</w:t>
            </w:r>
          </w:p>
        </w:tc>
        <w:tc>
          <w:tcPr>
            <w:tcW w:w="1012" w:type="pct"/>
            <w:hideMark/>
          </w:tcPr>
          <w:p w:rsidR="00B52E79" w:rsidRPr="002B1813" w:rsidRDefault="00B52E79" w:rsidP="00145648">
            <w:pPr>
              <w:spacing w:line="360" w:lineRule="auto"/>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Udział osób długotrwale bezrobotnych w ogólnej liczbie bezrobotnych</w:t>
            </w:r>
          </w:p>
        </w:tc>
        <w:tc>
          <w:tcPr>
            <w:tcW w:w="434"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61,05</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87"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0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66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738"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563"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100000"/>
          <w:trHeight w:val="735"/>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w:t>
            </w:r>
          </w:p>
        </w:tc>
        <w:tc>
          <w:tcPr>
            <w:tcW w:w="1012"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Odsetek osób korzystających z GOPS w ogólnej liczbie mieszkańców</w:t>
            </w:r>
          </w:p>
        </w:tc>
        <w:tc>
          <w:tcPr>
            <w:tcW w:w="43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9,27</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7,11</w:t>
            </w:r>
          </w:p>
        </w:tc>
        <w:tc>
          <w:tcPr>
            <w:tcW w:w="387"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10,17</w:t>
            </w:r>
          </w:p>
        </w:tc>
        <w:tc>
          <w:tcPr>
            <w:tcW w:w="30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12,26</w:t>
            </w:r>
          </w:p>
        </w:tc>
        <w:tc>
          <w:tcPr>
            <w:tcW w:w="66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19,94</w:t>
            </w:r>
          </w:p>
        </w:tc>
        <w:tc>
          <w:tcPr>
            <w:tcW w:w="738"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8,45</w:t>
            </w:r>
          </w:p>
        </w:tc>
        <w:tc>
          <w:tcPr>
            <w:tcW w:w="563"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13,21</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8,05</w:t>
            </w:r>
          </w:p>
        </w:tc>
      </w:tr>
      <w:tr w:rsidR="00B52E79" w:rsidRPr="002B1813" w:rsidTr="00B52E79">
        <w:trPr>
          <w:cnfStyle w:val="000000010000"/>
          <w:trHeight w:val="506"/>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w:t>
            </w:r>
          </w:p>
        </w:tc>
        <w:tc>
          <w:tcPr>
            <w:tcW w:w="1012" w:type="pct"/>
            <w:hideMark/>
          </w:tcPr>
          <w:p w:rsidR="00B52E79" w:rsidRPr="002B1813" w:rsidRDefault="00B52E79" w:rsidP="00145648">
            <w:pPr>
              <w:spacing w:line="360" w:lineRule="auto"/>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Odsetek osób korzystających z GOPS z powodu ubóstwa wobec liczby osób korzystających z GOPS</w:t>
            </w:r>
          </w:p>
        </w:tc>
        <w:tc>
          <w:tcPr>
            <w:tcW w:w="434"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51,23</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52,83</w:t>
            </w:r>
          </w:p>
        </w:tc>
        <w:tc>
          <w:tcPr>
            <w:tcW w:w="387"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42,06</w:t>
            </w:r>
          </w:p>
        </w:tc>
        <w:tc>
          <w:tcPr>
            <w:tcW w:w="30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51,69</w:t>
            </w:r>
          </w:p>
        </w:tc>
        <w:tc>
          <w:tcPr>
            <w:tcW w:w="66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65,82</w:t>
            </w:r>
          </w:p>
        </w:tc>
        <w:tc>
          <w:tcPr>
            <w:tcW w:w="738"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48,55</w:t>
            </w:r>
          </w:p>
        </w:tc>
        <w:tc>
          <w:tcPr>
            <w:tcW w:w="563"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64,29</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46,15</w:t>
            </w:r>
          </w:p>
        </w:tc>
      </w:tr>
      <w:tr w:rsidR="00B52E79" w:rsidRPr="002B1813" w:rsidTr="00B52E79">
        <w:trPr>
          <w:cnfStyle w:val="000000100000"/>
          <w:trHeight w:val="495"/>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6.</w:t>
            </w:r>
          </w:p>
        </w:tc>
        <w:tc>
          <w:tcPr>
            <w:tcW w:w="1012"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przestępstw na 100 mieszkańców</w:t>
            </w:r>
          </w:p>
        </w:tc>
        <w:tc>
          <w:tcPr>
            <w:tcW w:w="43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0,84</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0,34</w:t>
            </w:r>
          </w:p>
        </w:tc>
        <w:tc>
          <w:tcPr>
            <w:tcW w:w="387"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0,65</w:t>
            </w:r>
          </w:p>
        </w:tc>
        <w:tc>
          <w:tcPr>
            <w:tcW w:w="30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1,10</w:t>
            </w:r>
          </w:p>
        </w:tc>
        <w:tc>
          <w:tcPr>
            <w:tcW w:w="66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1,66</w:t>
            </w:r>
          </w:p>
        </w:tc>
        <w:tc>
          <w:tcPr>
            <w:tcW w:w="738"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1,42</w:t>
            </w:r>
          </w:p>
        </w:tc>
        <w:tc>
          <w:tcPr>
            <w:tcW w:w="563"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0,94</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010000"/>
          <w:trHeight w:val="466"/>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7.</w:t>
            </w:r>
          </w:p>
        </w:tc>
        <w:tc>
          <w:tcPr>
            <w:tcW w:w="1012" w:type="pct"/>
            <w:hideMark/>
          </w:tcPr>
          <w:p w:rsidR="00B52E79" w:rsidRPr="002B1813" w:rsidRDefault="00B52E79" w:rsidP="00145648">
            <w:pPr>
              <w:spacing w:line="360" w:lineRule="auto"/>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przeprowadzonych postępowań w sprawach o wykroczenia na 100 mieszkańców</w:t>
            </w:r>
          </w:p>
        </w:tc>
        <w:tc>
          <w:tcPr>
            <w:tcW w:w="434"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1,05</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0,81</w:t>
            </w:r>
          </w:p>
        </w:tc>
        <w:tc>
          <w:tcPr>
            <w:tcW w:w="387"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0,65</w:t>
            </w:r>
          </w:p>
        </w:tc>
        <w:tc>
          <w:tcPr>
            <w:tcW w:w="30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1,10</w:t>
            </w:r>
          </w:p>
        </w:tc>
        <w:tc>
          <w:tcPr>
            <w:tcW w:w="66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1,66</w:t>
            </w:r>
          </w:p>
        </w:tc>
        <w:tc>
          <w:tcPr>
            <w:tcW w:w="738"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1,42</w:t>
            </w:r>
          </w:p>
        </w:tc>
        <w:tc>
          <w:tcPr>
            <w:tcW w:w="563"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0,94</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100000"/>
          <w:trHeight w:val="674"/>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8.</w:t>
            </w:r>
          </w:p>
        </w:tc>
        <w:tc>
          <w:tcPr>
            <w:tcW w:w="1012"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 xml:space="preserve">Liczba osób w wieku </w:t>
            </w:r>
            <w:r w:rsidRPr="002B1813">
              <w:rPr>
                <w:rFonts w:ascii="Times New Roman" w:eastAsia="Times New Roman" w:hAnsi="Times New Roman" w:cs="Times New Roman"/>
                <w:color w:val="000000"/>
                <w:sz w:val="18"/>
                <w:szCs w:val="18"/>
                <w:lang w:eastAsia="pl-PL"/>
              </w:rPr>
              <w:lastRenderedPageBreak/>
              <w:t>nieprodukcyjnym przypadającą na 100 osób w wieku produkcyjnym</w:t>
            </w:r>
          </w:p>
        </w:tc>
        <w:tc>
          <w:tcPr>
            <w:tcW w:w="43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lastRenderedPageBreak/>
              <w:t>52,84</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53,13</w:t>
            </w:r>
          </w:p>
        </w:tc>
        <w:tc>
          <w:tcPr>
            <w:tcW w:w="387"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53,15</w:t>
            </w:r>
          </w:p>
        </w:tc>
        <w:tc>
          <w:tcPr>
            <w:tcW w:w="30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68,92</w:t>
            </w:r>
          </w:p>
        </w:tc>
        <w:tc>
          <w:tcPr>
            <w:tcW w:w="66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49,55</w:t>
            </w:r>
          </w:p>
        </w:tc>
        <w:tc>
          <w:tcPr>
            <w:tcW w:w="738"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52,29</w:t>
            </w:r>
          </w:p>
        </w:tc>
        <w:tc>
          <w:tcPr>
            <w:tcW w:w="563"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63,08</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010000"/>
          <w:trHeight w:val="697"/>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lastRenderedPageBreak/>
              <w:t>9.</w:t>
            </w:r>
          </w:p>
        </w:tc>
        <w:tc>
          <w:tcPr>
            <w:tcW w:w="1012" w:type="pct"/>
            <w:hideMark/>
          </w:tcPr>
          <w:p w:rsidR="00B52E79" w:rsidRPr="002B1813" w:rsidRDefault="00B52E79" w:rsidP="00145648">
            <w:pPr>
              <w:spacing w:line="360" w:lineRule="auto"/>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osób w wieku poprodukcyjnym przypadającą na 100 osób w wieku produkcyjnym</w:t>
            </w:r>
          </w:p>
        </w:tc>
        <w:tc>
          <w:tcPr>
            <w:tcW w:w="434"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24,50</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24,77</w:t>
            </w:r>
          </w:p>
        </w:tc>
        <w:tc>
          <w:tcPr>
            <w:tcW w:w="387"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26,70</w:t>
            </w:r>
          </w:p>
        </w:tc>
        <w:tc>
          <w:tcPr>
            <w:tcW w:w="30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20,30</w:t>
            </w:r>
          </w:p>
        </w:tc>
        <w:tc>
          <w:tcPr>
            <w:tcW w:w="66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22,97</w:t>
            </w:r>
          </w:p>
        </w:tc>
        <w:tc>
          <w:tcPr>
            <w:tcW w:w="738"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24,10</w:t>
            </w:r>
          </w:p>
        </w:tc>
        <w:tc>
          <w:tcPr>
            <w:tcW w:w="563"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40,00</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100000"/>
          <w:trHeight w:val="850"/>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10.</w:t>
            </w:r>
          </w:p>
        </w:tc>
        <w:tc>
          <w:tcPr>
            <w:tcW w:w="1012"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osób w wieku poprodukcyjnym przypadającą na 100 osób w wieku przedprodukcyjnym</w:t>
            </w:r>
          </w:p>
        </w:tc>
        <w:tc>
          <w:tcPr>
            <w:tcW w:w="43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86,46</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87,32</w:t>
            </w:r>
          </w:p>
        </w:tc>
        <w:tc>
          <w:tcPr>
            <w:tcW w:w="387"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100,93</w:t>
            </w:r>
          </w:p>
        </w:tc>
        <w:tc>
          <w:tcPr>
            <w:tcW w:w="30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41,74</w:t>
            </w:r>
          </w:p>
        </w:tc>
        <w:tc>
          <w:tcPr>
            <w:tcW w:w="66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86,44</w:t>
            </w:r>
          </w:p>
        </w:tc>
        <w:tc>
          <w:tcPr>
            <w:tcW w:w="738"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82,56</w:t>
            </w:r>
          </w:p>
        </w:tc>
        <w:tc>
          <w:tcPr>
            <w:tcW w:w="563"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173,33</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010000"/>
          <w:trHeight w:val="566"/>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11.</w:t>
            </w:r>
          </w:p>
        </w:tc>
        <w:tc>
          <w:tcPr>
            <w:tcW w:w="1012" w:type="pct"/>
            <w:hideMark/>
          </w:tcPr>
          <w:p w:rsidR="00B52E79" w:rsidRPr="002B1813" w:rsidRDefault="00B52E79" w:rsidP="00145648">
            <w:pPr>
              <w:spacing w:line="360" w:lineRule="auto"/>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osób w wieku poprodukcyjnym przypadającą na 100 mieszkańców</w:t>
            </w:r>
          </w:p>
        </w:tc>
        <w:tc>
          <w:tcPr>
            <w:tcW w:w="434"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16,03</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16,17</w:t>
            </w:r>
          </w:p>
        </w:tc>
        <w:tc>
          <w:tcPr>
            <w:tcW w:w="387"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17,43</w:t>
            </w:r>
          </w:p>
        </w:tc>
        <w:tc>
          <w:tcPr>
            <w:tcW w:w="30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13,22</w:t>
            </w:r>
          </w:p>
        </w:tc>
        <w:tc>
          <w:tcPr>
            <w:tcW w:w="66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15,41</w:t>
            </w:r>
          </w:p>
        </w:tc>
        <w:tc>
          <w:tcPr>
            <w:tcW w:w="738"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15,72</w:t>
            </w:r>
          </w:p>
        </w:tc>
        <w:tc>
          <w:tcPr>
            <w:tcW w:w="563"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24,53</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100000"/>
          <w:trHeight w:val="414"/>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12.</w:t>
            </w:r>
          </w:p>
        </w:tc>
        <w:tc>
          <w:tcPr>
            <w:tcW w:w="1012"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organizacji społecznych na 100 mieszkańców danego obszaru</w:t>
            </w:r>
          </w:p>
        </w:tc>
        <w:tc>
          <w:tcPr>
            <w:tcW w:w="43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0,27</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0,34</w:t>
            </w:r>
          </w:p>
        </w:tc>
        <w:tc>
          <w:tcPr>
            <w:tcW w:w="387"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0,16</w:t>
            </w:r>
          </w:p>
        </w:tc>
        <w:tc>
          <w:tcPr>
            <w:tcW w:w="30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0,28</w:t>
            </w:r>
          </w:p>
        </w:tc>
        <w:tc>
          <w:tcPr>
            <w:tcW w:w="66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0,30</w:t>
            </w:r>
          </w:p>
        </w:tc>
        <w:tc>
          <w:tcPr>
            <w:tcW w:w="738"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0,24</w:t>
            </w:r>
          </w:p>
        </w:tc>
        <w:tc>
          <w:tcPr>
            <w:tcW w:w="563"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0,94</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0,31</w:t>
            </w:r>
          </w:p>
        </w:tc>
      </w:tr>
      <w:tr w:rsidR="00B52E79" w:rsidRPr="002B1813" w:rsidTr="00B52E79">
        <w:trPr>
          <w:cnfStyle w:val="000000010000"/>
          <w:trHeight w:val="691"/>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13.</w:t>
            </w:r>
          </w:p>
        </w:tc>
        <w:tc>
          <w:tcPr>
            <w:tcW w:w="1012" w:type="pct"/>
            <w:hideMark/>
          </w:tcPr>
          <w:p w:rsidR="00B52E79" w:rsidRPr="002B1813" w:rsidRDefault="00B52E79" w:rsidP="00145648">
            <w:pPr>
              <w:spacing w:line="360" w:lineRule="auto"/>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osób uczestniczących w wyborach prezydenckich na 100 uprawnionych do głosowania</w:t>
            </w:r>
          </w:p>
        </w:tc>
        <w:tc>
          <w:tcPr>
            <w:tcW w:w="434"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48,54</w:t>
            </w:r>
          </w:p>
        </w:tc>
        <w:tc>
          <w:tcPr>
            <w:tcW w:w="362"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47,64</w:t>
            </w:r>
          </w:p>
        </w:tc>
        <w:tc>
          <w:tcPr>
            <w:tcW w:w="387"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43,76</w:t>
            </w:r>
          </w:p>
        </w:tc>
        <w:tc>
          <w:tcPr>
            <w:tcW w:w="30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53,42</w:t>
            </w:r>
          </w:p>
        </w:tc>
        <w:tc>
          <w:tcPr>
            <w:tcW w:w="66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49,43</w:t>
            </w:r>
          </w:p>
        </w:tc>
        <w:tc>
          <w:tcPr>
            <w:tcW w:w="738"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50,09</w:t>
            </w:r>
          </w:p>
        </w:tc>
        <w:tc>
          <w:tcPr>
            <w:tcW w:w="563"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6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p>
        </w:tc>
      </w:tr>
      <w:tr w:rsidR="00B52E79" w:rsidRPr="002B1813" w:rsidTr="00B52E79">
        <w:trPr>
          <w:cnfStyle w:val="000000100000"/>
          <w:trHeight w:val="717"/>
        </w:trPr>
        <w:tc>
          <w:tcPr>
            <w:cnfStyle w:val="001000000000"/>
            <w:tcW w:w="170" w:type="pct"/>
            <w:noWrap/>
            <w:hideMark/>
          </w:tcPr>
          <w:p w:rsidR="00B52E79" w:rsidRPr="002B1813" w:rsidRDefault="00B52E79" w:rsidP="00145648">
            <w:pPr>
              <w:spacing w:line="360" w:lineRule="auto"/>
              <w:jc w:val="center"/>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14.</w:t>
            </w:r>
          </w:p>
        </w:tc>
        <w:tc>
          <w:tcPr>
            <w:tcW w:w="1012"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 xml:space="preserve">Liczba osób uczestniczących w wyborach </w:t>
            </w:r>
            <w:r w:rsidRPr="002B1813">
              <w:rPr>
                <w:rFonts w:ascii="Times New Roman" w:eastAsia="Times New Roman" w:hAnsi="Times New Roman" w:cs="Times New Roman"/>
                <w:color w:val="000000"/>
                <w:sz w:val="18"/>
                <w:szCs w:val="18"/>
                <w:lang w:eastAsia="pl-PL"/>
              </w:rPr>
              <w:lastRenderedPageBreak/>
              <w:t>parlamentarnych na 100 uprawnionych do głosowania</w:t>
            </w:r>
          </w:p>
        </w:tc>
        <w:tc>
          <w:tcPr>
            <w:tcW w:w="43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lastRenderedPageBreak/>
              <w:t>41,34</w:t>
            </w:r>
          </w:p>
        </w:tc>
        <w:tc>
          <w:tcPr>
            <w:tcW w:w="362"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41,85</w:t>
            </w:r>
          </w:p>
        </w:tc>
        <w:tc>
          <w:tcPr>
            <w:tcW w:w="387"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36,88</w:t>
            </w:r>
          </w:p>
        </w:tc>
        <w:tc>
          <w:tcPr>
            <w:tcW w:w="30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49,68</w:t>
            </w:r>
          </w:p>
        </w:tc>
        <w:tc>
          <w:tcPr>
            <w:tcW w:w="66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39,62</w:t>
            </w:r>
          </w:p>
        </w:tc>
        <w:tc>
          <w:tcPr>
            <w:tcW w:w="738"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40,91</w:t>
            </w:r>
          </w:p>
        </w:tc>
        <w:tc>
          <w:tcPr>
            <w:tcW w:w="563"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6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bl>
    <w:p w:rsidR="00B52E79" w:rsidRPr="002B1813" w:rsidRDefault="00B52E79" w:rsidP="00145648">
      <w:pPr>
        <w:spacing w:line="360" w:lineRule="auto"/>
        <w:ind w:firstLine="360"/>
        <w:jc w:val="both"/>
        <w:rPr>
          <w:rFonts w:ascii="Times New Roman" w:hAnsi="Times New Roman"/>
          <w:b/>
          <w:sz w:val="24"/>
          <w:szCs w:val="24"/>
        </w:rPr>
      </w:pPr>
    </w:p>
    <w:p w:rsidR="00B52E79" w:rsidRPr="002B1813" w:rsidRDefault="00B52E79" w:rsidP="00145648">
      <w:pPr>
        <w:pStyle w:val="Legenda"/>
        <w:spacing w:line="360" w:lineRule="auto"/>
        <w:ind w:firstLine="0"/>
        <w:rPr>
          <w:rFonts w:ascii="Times New Roman" w:hAnsi="Times New Roman"/>
          <w:sz w:val="22"/>
          <w:szCs w:val="22"/>
        </w:rPr>
      </w:pPr>
      <w:bookmarkStart w:id="58" w:name="_Toc448830976"/>
      <w:r w:rsidRPr="002B1813">
        <w:rPr>
          <w:rFonts w:ascii="Times New Roman" w:hAnsi="Times New Roman"/>
          <w:sz w:val="22"/>
          <w:szCs w:val="22"/>
        </w:rPr>
        <w:t xml:space="preserve">Tabela </w:t>
      </w:r>
      <w:r w:rsidR="00602396">
        <w:rPr>
          <w:rFonts w:ascii="Times New Roman" w:hAnsi="Times New Roman"/>
          <w:sz w:val="22"/>
          <w:szCs w:val="22"/>
        </w:rPr>
        <w:t>nr 12.</w:t>
      </w:r>
      <w:r w:rsidRPr="002B1813">
        <w:rPr>
          <w:rFonts w:ascii="Times New Roman" w:hAnsi="Times New Roman"/>
          <w:sz w:val="22"/>
          <w:szCs w:val="22"/>
        </w:rPr>
        <w:t xml:space="preserve"> Zestawienie wskaźników podsystemu gospodarczego i przestrzennego dla wyznaczenia obszaru zdegradowanego i rewitalizacji Gminy </w:t>
      </w:r>
      <w:bookmarkEnd w:id="58"/>
      <w:r w:rsidRPr="002B1813">
        <w:rPr>
          <w:rFonts w:ascii="Times New Roman" w:hAnsi="Times New Roman"/>
          <w:sz w:val="22"/>
          <w:szCs w:val="22"/>
        </w:rPr>
        <w:t>Dzikowiec</w:t>
      </w:r>
    </w:p>
    <w:tbl>
      <w:tblPr>
        <w:tblStyle w:val="Jasnasiatkaakcent12"/>
        <w:tblW w:w="5000" w:type="pct"/>
        <w:tblLook w:val="04A0"/>
      </w:tblPr>
      <w:tblGrid>
        <w:gridCol w:w="425"/>
        <w:gridCol w:w="1624"/>
        <w:gridCol w:w="979"/>
        <w:gridCol w:w="877"/>
        <w:gridCol w:w="682"/>
        <w:gridCol w:w="657"/>
        <w:gridCol w:w="928"/>
        <w:gridCol w:w="1017"/>
        <w:gridCol w:w="810"/>
        <w:gridCol w:w="1289"/>
      </w:tblGrid>
      <w:tr w:rsidR="00B52E79" w:rsidRPr="002B1813" w:rsidTr="00B52E79">
        <w:trPr>
          <w:cnfStyle w:val="100000000000"/>
          <w:trHeight w:val="495"/>
        </w:trPr>
        <w:tc>
          <w:tcPr>
            <w:cnfStyle w:val="001000000000"/>
            <w:tcW w:w="165" w:type="pct"/>
            <w:noWrap/>
            <w:hideMark/>
          </w:tcPr>
          <w:p w:rsidR="00B52E79" w:rsidRPr="002B1813" w:rsidRDefault="00B52E79" w:rsidP="00145648">
            <w:pPr>
              <w:spacing w:line="360" w:lineRule="auto"/>
              <w:jc w:val="center"/>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Lp.</w:t>
            </w:r>
          </w:p>
        </w:tc>
        <w:tc>
          <w:tcPr>
            <w:tcW w:w="1017"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Wskaźnik</w:t>
            </w:r>
          </w:p>
        </w:tc>
        <w:tc>
          <w:tcPr>
            <w:tcW w:w="436" w:type="pct"/>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wartość referencyjna</w:t>
            </w:r>
          </w:p>
        </w:tc>
        <w:tc>
          <w:tcPr>
            <w:tcW w:w="364" w:type="pct"/>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 xml:space="preserve">Dzikowiec </w:t>
            </w:r>
          </w:p>
        </w:tc>
        <w:tc>
          <w:tcPr>
            <w:tcW w:w="379"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Lipnica</w:t>
            </w:r>
          </w:p>
        </w:tc>
        <w:tc>
          <w:tcPr>
            <w:tcW w:w="325"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Kopcie</w:t>
            </w:r>
          </w:p>
        </w:tc>
        <w:tc>
          <w:tcPr>
            <w:tcW w:w="650"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Mechowiec</w:t>
            </w:r>
          </w:p>
        </w:tc>
        <w:tc>
          <w:tcPr>
            <w:tcW w:w="759"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Wilcza Wola</w:t>
            </w:r>
          </w:p>
        </w:tc>
        <w:tc>
          <w:tcPr>
            <w:tcW w:w="542"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Płazówka</w:t>
            </w:r>
          </w:p>
        </w:tc>
        <w:tc>
          <w:tcPr>
            <w:tcW w:w="364" w:type="pct"/>
            <w:noWrap/>
            <w:hideMark/>
          </w:tcPr>
          <w:p w:rsidR="00B52E79" w:rsidRPr="002B1813" w:rsidRDefault="00B52E79" w:rsidP="00145648">
            <w:pPr>
              <w:spacing w:line="360" w:lineRule="auto"/>
              <w:jc w:val="center"/>
              <w:cnfStyle w:val="100000000000"/>
              <w:rPr>
                <w:rFonts w:ascii="Times New Roman" w:eastAsia="Times New Roman" w:hAnsi="Times New Roman" w:cs="Times New Roman"/>
                <w:b w:val="0"/>
                <w:bCs w:val="0"/>
                <w:color w:val="000000"/>
                <w:sz w:val="18"/>
                <w:szCs w:val="18"/>
                <w:lang w:eastAsia="pl-PL"/>
              </w:rPr>
            </w:pPr>
            <w:r w:rsidRPr="002B1813">
              <w:rPr>
                <w:rFonts w:ascii="Times New Roman" w:eastAsia="Times New Roman" w:hAnsi="Times New Roman" w:cs="Times New Roman"/>
                <w:b w:val="0"/>
                <w:bCs w:val="0"/>
                <w:color w:val="000000"/>
                <w:sz w:val="18"/>
                <w:szCs w:val="18"/>
                <w:lang w:eastAsia="pl-PL"/>
              </w:rPr>
              <w:t>Nowy Dzikowiec</w:t>
            </w:r>
          </w:p>
        </w:tc>
      </w:tr>
      <w:tr w:rsidR="00B52E79" w:rsidRPr="002B1813" w:rsidTr="00B52E79">
        <w:trPr>
          <w:cnfStyle w:val="000000100000"/>
          <w:trHeight w:val="735"/>
        </w:trPr>
        <w:tc>
          <w:tcPr>
            <w:cnfStyle w:val="001000000000"/>
            <w:tcW w:w="165" w:type="pct"/>
            <w:noWrap/>
            <w:hideMark/>
          </w:tcPr>
          <w:p w:rsidR="00B52E79" w:rsidRPr="002B1813" w:rsidRDefault="00B52E79" w:rsidP="00145648">
            <w:pPr>
              <w:spacing w:line="360" w:lineRule="auto"/>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w:t>
            </w:r>
          </w:p>
        </w:tc>
        <w:tc>
          <w:tcPr>
            <w:tcW w:w="1017"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Liczba podmiotów gospodarczych w przeliczeniu na 100 mieszkańców</w:t>
            </w:r>
          </w:p>
        </w:tc>
        <w:tc>
          <w:tcPr>
            <w:tcW w:w="436"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2,27</w:t>
            </w:r>
          </w:p>
        </w:tc>
        <w:tc>
          <w:tcPr>
            <w:tcW w:w="364"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3,22</w:t>
            </w:r>
          </w:p>
        </w:tc>
        <w:tc>
          <w:tcPr>
            <w:tcW w:w="37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2,01</w:t>
            </w:r>
          </w:p>
        </w:tc>
        <w:tc>
          <w:tcPr>
            <w:tcW w:w="325"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2,34</w:t>
            </w:r>
          </w:p>
        </w:tc>
        <w:tc>
          <w:tcPr>
            <w:tcW w:w="650"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1,35</w:t>
            </w:r>
          </w:p>
        </w:tc>
        <w:tc>
          <w:tcPr>
            <w:tcW w:w="75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2,44</w:t>
            </w:r>
          </w:p>
        </w:tc>
        <w:tc>
          <w:tcPr>
            <w:tcW w:w="54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0,94</w:t>
            </w:r>
          </w:p>
        </w:tc>
        <w:tc>
          <w:tcPr>
            <w:tcW w:w="364"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3,40</w:t>
            </w:r>
          </w:p>
        </w:tc>
      </w:tr>
      <w:tr w:rsidR="00B52E79" w:rsidRPr="002B1813" w:rsidTr="00B52E79">
        <w:trPr>
          <w:cnfStyle w:val="000000010000"/>
          <w:trHeight w:val="735"/>
        </w:trPr>
        <w:tc>
          <w:tcPr>
            <w:cnfStyle w:val="001000000000"/>
            <w:tcW w:w="165" w:type="pct"/>
            <w:noWrap/>
            <w:hideMark/>
          </w:tcPr>
          <w:p w:rsidR="00B52E79" w:rsidRPr="002B1813" w:rsidRDefault="00B52E79" w:rsidP="00145648">
            <w:pPr>
              <w:spacing w:line="360" w:lineRule="auto"/>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w:t>
            </w:r>
          </w:p>
        </w:tc>
        <w:tc>
          <w:tcPr>
            <w:tcW w:w="1017" w:type="pct"/>
            <w:hideMark/>
          </w:tcPr>
          <w:p w:rsidR="00B52E79" w:rsidRPr="002B1813" w:rsidRDefault="00B52E79" w:rsidP="00145648">
            <w:pPr>
              <w:spacing w:line="360" w:lineRule="auto"/>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 xml:space="preserve">Liczba </w:t>
            </w:r>
            <w:proofErr w:type="spellStart"/>
            <w:r w:rsidRPr="002B1813">
              <w:rPr>
                <w:rFonts w:ascii="Times New Roman" w:eastAsia="Times New Roman" w:hAnsi="Times New Roman" w:cs="Times New Roman"/>
                <w:color w:val="000000"/>
                <w:sz w:val="18"/>
                <w:szCs w:val="18"/>
                <w:lang w:eastAsia="pl-PL"/>
              </w:rPr>
              <w:t>nowozarejestrowanych</w:t>
            </w:r>
            <w:proofErr w:type="spellEnd"/>
            <w:r w:rsidRPr="002B1813">
              <w:rPr>
                <w:rFonts w:ascii="Times New Roman" w:eastAsia="Times New Roman" w:hAnsi="Times New Roman" w:cs="Times New Roman"/>
                <w:color w:val="000000"/>
                <w:sz w:val="18"/>
                <w:szCs w:val="18"/>
                <w:lang w:eastAsia="pl-PL"/>
              </w:rPr>
              <w:t xml:space="preserve"> podmiotów gospodarczych na 100 </w:t>
            </w:r>
            <w:proofErr w:type="spellStart"/>
            <w:r w:rsidRPr="002B1813">
              <w:rPr>
                <w:rFonts w:ascii="Times New Roman" w:eastAsia="Times New Roman" w:hAnsi="Times New Roman" w:cs="Times New Roman"/>
                <w:color w:val="000000"/>
                <w:sz w:val="18"/>
                <w:szCs w:val="18"/>
                <w:lang w:eastAsia="pl-PL"/>
              </w:rPr>
              <w:t>miezkańców</w:t>
            </w:r>
            <w:proofErr w:type="spellEnd"/>
          </w:p>
        </w:tc>
        <w:tc>
          <w:tcPr>
            <w:tcW w:w="436"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0,25</w:t>
            </w:r>
          </w:p>
        </w:tc>
        <w:tc>
          <w:tcPr>
            <w:tcW w:w="364" w:type="pct"/>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0,20</w:t>
            </w:r>
          </w:p>
        </w:tc>
        <w:tc>
          <w:tcPr>
            <w:tcW w:w="37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0,48</w:t>
            </w:r>
          </w:p>
        </w:tc>
        <w:tc>
          <w:tcPr>
            <w:tcW w:w="325"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0,13</w:t>
            </w:r>
          </w:p>
        </w:tc>
        <w:tc>
          <w:tcPr>
            <w:tcW w:w="650"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0,30</w:t>
            </w:r>
          </w:p>
        </w:tc>
        <w:tc>
          <w:tcPr>
            <w:tcW w:w="759"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0,24</w:t>
            </w:r>
          </w:p>
        </w:tc>
        <w:tc>
          <w:tcPr>
            <w:tcW w:w="542"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c>
          <w:tcPr>
            <w:tcW w:w="364" w:type="pct"/>
            <w:noWrap/>
            <w:hideMark/>
          </w:tcPr>
          <w:p w:rsidR="00B52E79" w:rsidRPr="002B1813" w:rsidRDefault="00B52E79" w:rsidP="00145648">
            <w:pPr>
              <w:spacing w:line="360" w:lineRule="auto"/>
              <w:jc w:val="center"/>
              <w:cnfStyle w:val="000000010000"/>
              <w:rPr>
                <w:rFonts w:ascii="Times New Roman" w:eastAsia="Times New Roman" w:hAnsi="Times New Roman" w:cs="Times New Roman"/>
                <w:color w:val="000000"/>
                <w:sz w:val="18"/>
                <w:szCs w:val="18"/>
                <w:lang w:eastAsia="pl-PL"/>
              </w:rPr>
            </w:pPr>
            <w:proofErr w:type="spellStart"/>
            <w:r w:rsidRPr="002B1813">
              <w:rPr>
                <w:rFonts w:ascii="Times New Roman" w:eastAsia="Times New Roman" w:hAnsi="Times New Roman" w:cs="Times New Roman"/>
                <w:color w:val="000000"/>
                <w:sz w:val="18"/>
                <w:szCs w:val="18"/>
                <w:lang w:eastAsia="pl-PL"/>
              </w:rPr>
              <w:t>b.d</w:t>
            </w:r>
            <w:proofErr w:type="spellEnd"/>
            <w:r w:rsidRPr="002B1813">
              <w:rPr>
                <w:rFonts w:ascii="Times New Roman" w:eastAsia="Times New Roman" w:hAnsi="Times New Roman" w:cs="Times New Roman"/>
                <w:color w:val="000000"/>
                <w:sz w:val="18"/>
                <w:szCs w:val="18"/>
                <w:lang w:eastAsia="pl-PL"/>
              </w:rPr>
              <w:t>.</w:t>
            </w:r>
          </w:p>
        </w:tc>
      </w:tr>
      <w:tr w:rsidR="00B52E79" w:rsidRPr="002B1813" w:rsidTr="00B52E79">
        <w:trPr>
          <w:cnfStyle w:val="000000100000"/>
          <w:trHeight w:val="735"/>
        </w:trPr>
        <w:tc>
          <w:tcPr>
            <w:cnfStyle w:val="001000000000"/>
            <w:tcW w:w="165" w:type="pct"/>
            <w:noWrap/>
            <w:hideMark/>
          </w:tcPr>
          <w:p w:rsidR="00B52E79" w:rsidRPr="002B1813" w:rsidRDefault="00B52E79" w:rsidP="00145648">
            <w:pPr>
              <w:spacing w:line="360" w:lineRule="auto"/>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3.</w:t>
            </w:r>
          </w:p>
        </w:tc>
        <w:tc>
          <w:tcPr>
            <w:tcW w:w="1017" w:type="pct"/>
            <w:hideMark/>
          </w:tcPr>
          <w:p w:rsidR="00B52E79" w:rsidRPr="002B1813" w:rsidRDefault="00B52E79" w:rsidP="00145648">
            <w:pPr>
              <w:spacing w:line="360" w:lineRule="auto"/>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Odsetek obiektów zabytkowych w ogólnej liczbie obiektów zabytkowych gminy</w:t>
            </w:r>
          </w:p>
        </w:tc>
        <w:tc>
          <w:tcPr>
            <w:tcW w:w="436" w:type="pct"/>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100</w:t>
            </w:r>
          </w:p>
        </w:tc>
        <w:tc>
          <w:tcPr>
            <w:tcW w:w="364"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75</w:t>
            </w:r>
          </w:p>
        </w:tc>
        <w:tc>
          <w:tcPr>
            <w:tcW w:w="37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w:t>
            </w:r>
          </w:p>
        </w:tc>
        <w:tc>
          <w:tcPr>
            <w:tcW w:w="325"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w:t>
            </w:r>
          </w:p>
        </w:tc>
        <w:tc>
          <w:tcPr>
            <w:tcW w:w="650"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w:t>
            </w:r>
          </w:p>
        </w:tc>
        <w:tc>
          <w:tcPr>
            <w:tcW w:w="759"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25</w:t>
            </w:r>
          </w:p>
        </w:tc>
        <w:tc>
          <w:tcPr>
            <w:tcW w:w="542"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w:t>
            </w:r>
          </w:p>
        </w:tc>
        <w:tc>
          <w:tcPr>
            <w:tcW w:w="364" w:type="pct"/>
            <w:noWrap/>
            <w:hideMark/>
          </w:tcPr>
          <w:p w:rsidR="00B52E79" w:rsidRPr="002B1813" w:rsidRDefault="00B52E79" w:rsidP="00145648">
            <w:pPr>
              <w:spacing w:line="360" w:lineRule="auto"/>
              <w:jc w:val="center"/>
              <w:cnfStyle w:val="000000100000"/>
              <w:rPr>
                <w:rFonts w:ascii="Times New Roman" w:eastAsia="Times New Roman" w:hAnsi="Times New Roman" w:cs="Times New Roman"/>
                <w:color w:val="000000"/>
                <w:sz w:val="18"/>
                <w:szCs w:val="18"/>
                <w:lang w:eastAsia="pl-PL"/>
              </w:rPr>
            </w:pPr>
            <w:r w:rsidRPr="002B1813">
              <w:rPr>
                <w:rFonts w:ascii="Times New Roman" w:eastAsia="Times New Roman" w:hAnsi="Times New Roman" w:cs="Times New Roman"/>
                <w:color w:val="000000"/>
                <w:sz w:val="18"/>
                <w:szCs w:val="18"/>
                <w:lang w:eastAsia="pl-PL"/>
              </w:rPr>
              <w:t>0</w:t>
            </w:r>
          </w:p>
        </w:tc>
      </w:tr>
    </w:tbl>
    <w:p w:rsidR="00B52E79" w:rsidRPr="002B1813" w:rsidRDefault="00B52E79" w:rsidP="00145648">
      <w:pPr>
        <w:spacing w:line="360" w:lineRule="auto"/>
        <w:ind w:firstLine="360"/>
        <w:jc w:val="both"/>
        <w:rPr>
          <w:rFonts w:ascii="Times New Roman" w:hAnsi="Times New Roman"/>
          <w:b/>
          <w:sz w:val="24"/>
          <w:szCs w:val="24"/>
        </w:rPr>
      </w:pPr>
    </w:p>
    <w:p w:rsidR="00B52E79" w:rsidRPr="002B1813" w:rsidRDefault="00B52E79" w:rsidP="00145648">
      <w:pPr>
        <w:spacing w:line="360" w:lineRule="auto"/>
        <w:ind w:firstLine="708"/>
        <w:jc w:val="both"/>
        <w:rPr>
          <w:rFonts w:ascii="Times New Roman" w:hAnsi="Times New Roman"/>
          <w:sz w:val="24"/>
        </w:rPr>
      </w:pPr>
      <w:r w:rsidRPr="002B1813">
        <w:rPr>
          <w:rFonts w:ascii="Times New Roman" w:hAnsi="Times New Roman"/>
          <w:sz w:val="24"/>
        </w:rPr>
        <w:t xml:space="preserve">Analiza powyższych wskaźników przedstawia skalę nasilenia zjawisk degradujących obszar gminy, wskazując jednocześnie miejscowości o największej koncentracji największe negatywnych niekorzystnych zjawisk o charakterze społecznym oraz gospodarczym. W celu systemowej oceny stopnia zaawansowania stanu kryzysowego, dokonano podsumowania w postaci zliczenia dla każdego z wyżej wymienionych obszarów liczby wskaźników niekorzystnych wobec wartości referencyjnej, przy czym wszystkie przeanalizowane zjawiska traktowane są jako równorzędne. </w:t>
      </w:r>
    </w:p>
    <w:p w:rsidR="00B52E79" w:rsidRPr="002B1813" w:rsidRDefault="00B52E79" w:rsidP="00145648">
      <w:pPr>
        <w:spacing w:line="360" w:lineRule="auto"/>
        <w:ind w:firstLine="708"/>
        <w:jc w:val="both"/>
        <w:rPr>
          <w:rFonts w:ascii="Times New Roman" w:hAnsi="Times New Roman"/>
          <w:sz w:val="24"/>
        </w:rPr>
      </w:pPr>
      <w:r w:rsidRPr="002B1813">
        <w:rPr>
          <w:rFonts w:ascii="Times New Roman" w:hAnsi="Times New Roman"/>
          <w:sz w:val="24"/>
        </w:rPr>
        <w:t xml:space="preserve">Za występowanie wartości stanu kryzysowego na badanym obszarze, przyznano po 1 punkcie, przy czym liczba punktów dla każdego z obszarów wynika z liczby wskaźników, diagnozujących stan kryzysowy. W przypadku wskaźnika dotyczącego analizy przestrzennej, </w:t>
      </w:r>
      <w:r w:rsidRPr="002B1813">
        <w:rPr>
          <w:rFonts w:ascii="Times New Roman" w:hAnsi="Times New Roman"/>
          <w:sz w:val="24"/>
        </w:rPr>
        <w:lastRenderedPageBreak/>
        <w:t>1 punkt przyznany został obszarom posiadającym obiekty zabytkowe, 0 pkt. zaś obszarom, na terenie których nie znajdują się obiekty zabytkowe.</w:t>
      </w:r>
    </w:p>
    <w:p w:rsidR="00B52E79" w:rsidRPr="002B1813" w:rsidRDefault="00B52E79" w:rsidP="00145648">
      <w:pPr>
        <w:pStyle w:val="Legenda"/>
        <w:spacing w:line="360" w:lineRule="auto"/>
        <w:ind w:firstLine="0"/>
        <w:jc w:val="both"/>
        <w:rPr>
          <w:rFonts w:ascii="Times New Roman" w:hAnsi="Times New Roman"/>
          <w:sz w:val="24"/>
          <w:szCs w:val="22"/>
        </w:rPr>
      </w:pPr>
      <w:bookmarkStart w:id="59" w:name="_Toc448830977"/>
      <w:r w:rsidRPr="002B1813">
        <w:rPr>
          <w:rFonts w:ascii="Times New Roman" w:hAnsi="Times New Roman"/>
          <w:sz w:val="24"/>
          <w:szCs w:val="22"/>
        </w:rPr>
        <w:t xml:space="preserve">Tabela </w:t>
      </w:r>
      <w:r w:rsidR="00602396">
        <w:rPr>
          <w:rFonts w:ascii="Times New Roman" w:hAnsi="Times New Roman"/>
          <w:sz w:val="24"/>
          <w:szCs w:val="22"/>
        </w:rPr>
        <w:t xml:space="preserve">nr 13. </w:t>
      </w:r>
      <w:r w:rsidRPr="002B1813">
        <w:rPr>
          <w:rFonts w:ascii="Times New Roman" w:hAnsi="Times New Roman"/>
          <w:sz w:val="24"/>
          <w:szCs w:val="22"/>
        </w:rPr>
        <w:t>Zestawienie liczby zjawisk społecznych, gospodarczych i przestrzennych dla jednostek urbanistycznych Gminy Dzikowiec.</w:t>
      </w:r>
      <w:bookmarkEnd w:id="59"/>
    </w:p>
    <w:tbl>
      <w:tblPr>
        <w:tblW w:w="8442" w:type="dxa"/>
        <w:jc w:val="center"/>
        <w:tblCellMar>
          <w:left w:w="70" w:type="dxa"/>
          <w:right w:w="70" w:type="dxa"/>
        </w:tblCellMar>
        <w:tblLook w:val="04A0"/>
      </w:tblPr>
      <w:tblGrid>
        <w:gridCol w:w="1564"/>
        <w:gridCol w:w="930"/>
        <w:gridCol w:w="1031"/>
        <w:gridCol w:w="844"/>
        <w:gridCol w:w="1148"/>
        <w:gridCol w:w="1019"/>
        <w:gridCol w:w="1005"/>
        <w:gridCol w:w="934"/>
      </w:tblGrid>
      <w:tr w:rsidR="00B52E79" w:rsidRPr="002B1813" w:rsidTr="00B52E79">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52E79" w:rsidRPr="002B1813" w:rsidRDefault="00B52E79" w:rsidP="00145648">
            <w:pPr>
              <w:spacing w:after="0" w:line="360" w:lineRule="auto"/>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 </w:t>
            </w:r>
          </w:p>
        </w:tc>
        <w:tc>
          <w:tcPr>
            <w:tcW w:w="897" w:type="dxa"/>
            <w:tcBorders>
              <w:top w:val="single" w:sz="4" w:space="0" w:color="auto"/>
              <w:left w:val="nil"/>
              <w:bottom w:val="single" w:sz="4" w:space="0" w:color="auto"/>
              <w:right w:val="single" w:sz="4" w:space="0" w:color="auto"/>
            </w:tcBorders>
            <w:shd w:val="clear" w:color="000000" w:fill="D8D8D8"/>
            <w:vAlign w:val="center"/>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 xml:space="preserve">Dzikowiec </w:t>
            </w:r>
          </w:p>
        </w:tc>
        <w:tc>
          <w:tcPr>
            <w:tcW w:w="1031" w:type="dxa"/>
            <w:tcBorders>
              <w:top w:val="single" w:sz="4" w:space="0" w:color="auto"/>
              <w:left w:val="nil"/>
              <w:bottom w:val="single" w:sz="4" w:space="0" w:color="auto"/>
              <w:right w:val="single" w:sz="4" w:space="0" w:color="auto"/>
            </w:tcBorders>
            <w:shd w:val="clear" w:color="000000" w:fill="D8D8D8"/>
            <w:noWrap/>
            <w:vAlign w:val="center"/>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Lipnica</w:t>
            </w:r>
          </w:p>
        </w:tc>
        <w:tc>
          <w:tcPr>
            <w:tcW w:w="844" w:type="dxa"/>
            <w:tcBorders>
              <w:top w:val="single" w:sz="4" w:space="0" w:color="auto"/>
              <w:left w:val="nil"/>
              <w:bottom w:val="single" w:sz="4" w:space="0" w:color="auto"/>
              <w:right w:val="single" w:sz="4" w:space="0" w:color="auto"/>
            </w:tcBorders>
            <w:shd w:val="clear" w:color="000000" w:fill="D8D8D8"/>
            <w:noWrap/>
            <w:vAlign w:val="center"/>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Kopcie</w:t>
            </w:r>
          </w:p>
        </w:tc>
        <w:tc>
          <w:tcPr>
            <w:tcW w:w="1148" w:type="dxa"/>
            <w:tcBorders>
              <w:top w:val="single" w:sz="4" w:space="0" w:color="auto"/>
              <w:left w:val="nil"/>
              <w:bottom w:val="single" w:sz="4" w:space="0" w:color="auto"/>
              <w:right w:val="single" w:sz="4" w:space="0" w:color="auto"/>
            </w:tcBorders>
            <w:shd w:val="clear" w:color="000000" w:fill="D8D8D8"/>
            <w:noWrap/>
            <w:vAlign w:val="center"/>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Mechowiec</w:t>
            </w:r>
          </w:p>
        </w:tc>
        <w:tc>
          <w:tcPr>
            <w:tcW w:w="1019" w:type="dxa"/>
            <w:tcBorders>
              <w:top w:val="single" w:sz="4" w:space="0" w:color="auto"/>
              <w:left w:val="nil"/>
              <w:bottom w:val="single" w:sz="4" w:space="0" w:color="auto"/>
              <w:right w:val="single" w:sz="4" w:space="0" w:color="auto"/>
            </w:tcBorders>
            <w:shd w:val="clear" w:color="000000" w:fill="D8D8D8"/>
            <w:noWrap/>
            <w:vAlign w:val="center"/>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Wilcza Wola</w:t>
            </w:r>
          </w:p>
        </w:tc>
        <w:tc>
          <w:tcPr>
            <w:tcW w:w="1005" w:type="dxa"/>
            <w:tcBorders>
              <w:top w:val="single" w:sz="4" w:space="0" w:color="auto"/>
              <w:left w:val="nil"/>
              <w:bottom w:val="single" w:sz="4" w:space="0" w:color="auto"/>
              <w:right w:val="single" w:sz="4" w:space="0" w:color="auto"/>
            </w:tcBorders>
            <w:shd w:val="clear" w:color="000000" w:fill="D8D8D8"/>
            <w:noWrap/>
            <w:vAlign w:val="center"/>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Płazówka</w:t>
            </w:r>
          </w:p>
        </w:tc>
        <w:tc>
          <w:tcPr>
            <w:tcW w:w="934" w:type="dxa"/>
            <w:tcBorders>
              <w:top w:val="single" w:sz="4" w:space="0" w:color="auto"/>
              <w:left w:val="nil"/>
              <w:bottom w:val="single" w:sz="4" w:space="0" w:color="auto"/>
              <w:right w:val="single" w:sz="4" w:space="0" w:color="auto"/>
            </w:tcBorders>
            <w:shd w:val="clear" w:color="000000" w:fill="D8D8D8"/>
            <w:noWrap/>
            <w:vAlign w:val="center"/>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Nowy Dzikowiec</w:t>
            </w:r>
          </w:p>
        </w:tc>
      </w:tr>
      <w:tr w:rsidR="00B52E79" w:rsidRPr="002B1813" w:rsidTr="00B52E79">
        <w:trPr>
          <w:trHeight w:val="495"/>
          <w:jc w:val="center"/>
        </w:trPr>
        <w:tc>
          <w:tcPr>
            <w:tcW w:w="1564" w:type="dxa"/>
            <w:tcBorders>
              <w:top w:val="nil"/>
              <w:left w:val="single" w:sz="4" w:space="0" w:color="auto"/>
              <w:bottom w:val="single" w:sz="4" w:space="0" w:color="auto"/>
              <w:right w:val="single" w:sz="4" w:space="0" w:color="auto"/>
            </w:tcBorders>
            <w:shd w:val="clear" w:color="000000" w:fill="D8D8D8"/>
            <w:vAlign w:val="bottom"/>
            <w:hideMark/>
          </w:tcPr>
          <w:p w:rsidR="00B52E79" w:rsidRPr="002B1813" w:rsidRDefault="00B52E79" w:rsidP="00145648">
            <w:pPr>
              <w:spacing w:after="0" w:line="360" w:lineRule="auto"/>
              <w:rPr>
                <w:rFonts w:ascii="Times New Roman" w:eastAsia="Times New Roman" w:hAnsi="Times New Roman"/>
                <w:sz w:val="18"/>
                <w:szCs w:val="18"/>
                <w:lang w:eastAsia="pl-PL"/>
              </w:rPr>
            </w:pPr>
            <w:r w:rsidRPr="002B1813">
              <w:rPr>
                <w:rFonts w:ascii="Times New Roman" w:eastAsia="Times New Roman" w:hAnsi="Times New Roman"/>
                <w:sz w:val="18"/>
                <w:szCs w:val="18"/>
                <w:lang w:eastAsia="pl-PL"/>
              </w:rPr>
              <w:t>Liczba negatywnych zjawisk społecznych</w:t>
            </w:r>
          </w:p>
        </w:tc>
        <w:tc>
          <w:tcPr>
            <w:tcW w:w="897"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9</w:t>
            </w:r>
          </w:p>
        </w:tc>
        <w:tc>
          <w:tcPr>
            <w:tcW w:w="1031"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5</w:t>
            </w:r>
          </w:p>
        </w:tc>
        <w:tc>
          <w:tcPr>
            <w:tcW w:w="844"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8</w:t>
            </w:r>
          </w:p>
        </w:tc>
        <w:tc>
          <w:tcPr>
            <w:tcW w:w="1148"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6</w:t>
            </w:r>
          </w:p>
        </w:tc>
        <w:tc>
          <w:tcPr>
            <w:tcW w:w="1019"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3</w:t>
            </w:r>
          </w:p>
        </w:tc>
        <w:tc>
          <w:tcPr>
            <w:tcW w:w="1005"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7</w:t>
            </w:r>
          </w:p>
        </w:tc>
        <w:tc>
          <w:tcPr>
            <w:tcW w:w="934"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r>
      <w:tr w:rsidR="00B52E79" w:rsidRPr="002B1813" w:rsidTr="00B52E79">
        <w:trPr>
          <w:trHeight w:val="495"/>
          <w:jc w:val="center"/>
        </w:trPr>
        <w:tc>
          <w:tcPr>
            <w:tcW w:w="1564" w:type="dxa"/>
            <w:tcBorders>
              <w:top w:val="nil"/>
              <w:left w:val="single" w:sz="4" w:space="0" w:color="auto"/>
              <w:bottom w:val="single" w:sz="4" w:space="0" w:color="auto"/>
              <w:right w:val="single" w:sz="4" w:space="0" w:color="auto"/>
            </w:tcBorders>
            <w:shd w:val="clear" w:color="000000" w:fill="D8D8D8"/>
            <w:vAlign w:val="bottom"/>
            <w:hideMark/>
          </w:tcPr>
          <w:p w:rsidR="00B52E79" w:rsidRPr="002B1813" w:rsidRDefault="00B52E79" w:rsidP="00145648">
            <w:pPr>
              <w:spacing w:after="0" w:line="360" w:lineRule="auto"/>
              <w:rPr>
                <w:rFonts w:ascii="Times New Roman" w:eastAsia="Times New Roman" w:hAnsi="Times New Roman"/>
                <w:sz w:val="18"/>
                <w:szCs w:val="18"/>
                <w:lang w:eastAsia="pl-PL"/>
              </w:rPr>
            </w:pPr>
            <w:r w:rsidRPr="002B1813">
              <w:rPr>
                <w:rFonts w:ascii="Times New Roman" w:eastAsia="Times New Roman" w:hAnsi="Times New Roman"/>
                <w:sz w:val="18"/>
                <w:szCs w:val="18"/>
                <w:lang w:eastAsia="pl-PL"/>
              </w:rPr>
              <w:t>Liczba negatywnych zjawisk gospodarczych</w:t>
            </w:r>
          </w:p>
        </w:tc>
        <w:tc>
          <w:tcPr>
            <w:tcW w:w="897"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c>
          <w:tcPr>
            <w:tcW w:w="1031"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2</w:t>
            </w:r>
          </w:p>
        </w:tc>
        <w:tc>
          <w:tcPr>
            <w:tcW w:w="844"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c>
          <w:tcPr>
            <w:tcW w:w="1148"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c>
          <w:tcPr>
            <w:tcW w:w="1019"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c>
          <w:tcPr>
            <w:tcW w:w="1005"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0</w:t>
            </w:r>
          </w:p>
        </w:tc>
        <w:tc>
          <w:tcPr>
            <w:tcW w:w="934" w:type="dxa"/>
            <w:tcBorders>
              <w:top w:val="nil"/>
              <w:left w:val="nil"/>
              <w:bottom w:val="single" w:sz="4" w:space="0" w:color="auto"/>
              <w:right w:val="single" w:sz="4" w:space="0" w:color="auto"/>
            </w:tcBorders>
            <w:shd w:val="clear" w:color="auto" w:fill="auto"/>
            <w:noWrap/>
            <w:vAlign w:val="bottom"/>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r>
      <w:tr w:rsidR="00B52E79" w:rsidRPr="002B1813" w:rsidTr="00B52E79">
        <w:trPr>
          <w:trHeight w:val="300"/>
          <w:jc w:val="center"/>
        </w:trPr>
        <w:tc>
          <w:tcPr>
            <w:tcW w:w="1564" w:type="dxa"/>
            <w:tcBorders>
              <w:top w:val="nil"/>
              <w:left w:val="single" w:sz="4" w:space="0" w:color="auto"/>
              <w:bottom w:val="single" w:sz="4" w:space="0" w:color="auto"/>
              <w:right w:val="single" w:sz="4" w:space="0" w:color="auto"/>
            </w:tcBorders>
            <w:shd w:val="clear" w:color="000000" w:fill="D8D8D8"/>
            <w:vAlign w:val="bottom"/>
            <w:hideMark/>
          </w:tcPr>
          <w:p w:rsidR="00B52E79" w:rsidRPr="002B1813" w:rsidRDefault="00B52E79" w:rsidP="00145648">
            <w:pPr>
              <w:spacing w:after="0" w:line="360" w:lineRule="auto"/>
              <w:rPr>
                <w:rFonts w:ascii="Times New Roman" w:eastAsia="Times New Roman" w:hAnsi="Times New Roman"/>
                <w:b/>
                <w:bCs/>
                <w:sz w:val="18"/>
                <w:szCs w:val="18"/>
                <w:lang w:eastAsia="pl-PL"/>
              </w:rPr>
            </w:pPr>
            <w:r w:rsidRPr="002B1813">
              <w:rPr>
                <w:rFonts w:ascii="Times New Roman" w:eastAsia="Times New Roman" w:hAnsi="Times New Roman"/>
                <w:b/>
                <w:bCs/>
                <w:sz w:val="18"/>
                <w:szCs w:val="18"/>
                <w:lang w:eastAsia="pl-PL"/>
              </w:rPr>
              <w:t>Razem</w:t>
            </w:r>
          </w:p>
        </w:tc>
        <w:tc>
          <w:tcPr>
            <w:tcW w:w="897" w:type="dxa"/>
            <w:tcBorders>
              <w:top w:val="nil"/>
              <w:left w:val="nil"/>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10</w:t>
            </w:r>
          </w:p>
        </w:tc>
        <w:tc>
          <w:tcPr>
            <w:tcW w:w="1031" w:type="dxa"/>
            <w:tcBorders>
              <w:top w:val="nil"/>
              <w:left w:val="nil"/>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7</w:t>
            </w:r>
          </w:p>
        </w:tc>
        <w:tc>
          <w:tcPr>
            <w:tcW w:w="844" w:type="dxa"/>
            <w:tcBorders>
              <w:top w:val="nil"/>
              <w:left w:val="nil"/>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9</w:t>
            </w:r>
          </w:p>
        </w:tc>
        <w:tc>
          <w:tcPr>
            <w:tcW w:w="1148" w:type="dxa"/>
            <w:tcBorders>
              <w:top w:val="nil"/>
              <w:left w:val="nil"/>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7</w:t>
            </w:r>
          </w:p>
        </w:tc>
        <w:tc>
          <w:tcPr>
            <w:tcW w:w="1019" w:type="dxa"/>
            <w:tcBorders>
              <w:top w:val="nil"/>
              <w:left w:val="nil"/>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4</w:t>
            </w:r>
          </w:p>
        </w:tc>
        <w:tc>
          <w:tcPr>
            <w:tcW w:w="1005" w:type="dxa"/>
            <w:tcBorders>
              <w:top w:val="nil"/>
              <w:left w:val="nil"/>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7</w:t>
            </w:r>
          </w:p>
        </w:tc>
        <w:tc>
          <w:tcPr>
            <w:tcW w:w="934" w:type="dxa"/>
            <w:tcBorders>
              <w:top w:val="nil"/>
              <w:left w:val="nil"/>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jc w:val="center"/>
              <w:rPr>
                <w:rFonts w:ascii="Times New Roman" w:eastAsia="Times New Roman" w:hAnsi="Times New Roman"/>
                <w:b/>
                <w:bCs/>
                <w:color w:val="000000"/>
                <w:sz w:val="18"/>
                <w:szCs w:val="18"/>
                <w:lang w:eastAsia="pl-PL"/>
              </w:rPr>
            </w:pPr>
            <w:r w:rsidRPr="002B1813">
              <w:rPr>
                <w:rFonts w:ascii="Times New Roman" w:eastAsia="Times New Roman" w:hAnsi="Times New Roman"/>
                <w:b/>
                <w:bCs/>
                <w:color w:val="000000"/>
                <w:sz w:val="18"/>
                <w:szCs w:val="18"/>
                <w:lang w:eastAsia="pl-PL"/>
              </w:rPr>
              <w:t>2</w:t>
            </w:r>
          </w:p>
        </w:tc>
      </w:tr>
      <w:tr w:rsidR="00B52E79" w:rsidRPr="002B1813" w:rsidTr="00B52E79">
        <w:trPr>
          <w:trHeight w:val="300"/>
          <w:jc w:val="center"/>
        </w:trPr>
        <w:tc>
          <w:tcPr>
            <w:tcW w:w="1564" w:type="dxa"/>
            <w:tcBorders>
              <w:top w:val="nil"/>
              <w:left w:val="single" w:sz="4" w:space="0" w:color="auto"/>
              <w:bottom w:val="single" w:sz="4" w:space="0" w:color="auto"/>
              <w:right w:val="single" w:sz="4" w:space="0" w:color="auto"/>
            </w:tcBorders>
            <w:shd w:val="clear" w:color="000000" w:fill="D8D8D8"/>
            <w:noWrap/>
            <w:vAlign w:val="bottom"/>
            <w:hideMark/>
          </w:tcPr>
          <w:p w:rsidR="00B52E79" w:rsidRPr="002B1813" w:rsidRDefault="00B52E79" w:rsidP="00145648">
            <w:pPr>
              <w:spacing w:after="0" w:line="360" w:lineRule="auto"/>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Wskaźnik analizy przestrzennej</w:t>
            </w:r>
          </w:p>
        </w:tc>
        <w:tc>
          <w:tcPr>
            <w:tcW w:w="897" w:type="dxa"/>
            <w:tcBorders>
              <w:top w:val="nil"/>
              <w:left w:val="nil"/>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c>
          <w:tcPr>
            <w:tcW w:w="1031" w:type="dxa"/>
            <w:tcBorders>
              <w:top w:val="nil"/>
              <w:left w:val="nil"/>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0</w:t>
            </w:r>
          </w:p>
        </w:tc>
        <w:tc>
          <w:tcPr>
            <w:tcW w:w="844" w:type="dxa"/>
            <w:tcBorders>
              <w:top w:val="nil"/>
              <w:left w:val="nil"/>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0</w:t>
            </w:r>
          </w:p>
        </w:tc>
        <w:tc>
          <w:tcPr>
            <w:tcW w:w="1148" w:type="dxa"/>
            <w:tcBorders>
              <w:top w:val="nil"/>
              <w:left w:val="nil"/>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0</w:t>
            </w:r>
          </w:p>
        </w:tc>
        <w:tc>
          <w:tcPr>
            <w:tcW w:w="1019" w:type="dxa"/>
            <w:tcBorders>
              <w:top w:val="nil"/>
              <w:left w:val="nil"/>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1</w:t>
            </w:r>
          </w:p>
        </w:tc>
        <w:tc>
          <w:tcPr>
            <w:tcW w:w="1005" w:type="dxa"/>
            <w:tcBorders>
              <w:top w:val="nil"/>
              <w:left w:val="nil"/>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0</w:t>
            </w:r>
          </w:p>
        </w:tc>
        <w:tc>
          <w:tcPr>
            <w:tcW w:w="934" w:type="dxa"/>
            <w:tcBorders>
              <w:top w:val="nil"/>
              <w:left w:val="nil"/>
              <w:bottom w:val="single" w:sz="4" w:space="0" w:color="auto"/>
              <w:right w:val="single" w:sz="4" w:space="0" w:color="auto"/>
            </w:tcBorders>
            <w:shd w:val="clear" w:color="auto" w:fill="auto"/>
            <w:noWrap/>
            <w:vAlign w:val="center"/>
            <w:hideMark/>
          </w:tcPr>
          <w:p w:rsidR="00B52E79" w:rsidRPr="002B1813" w:rsidRDefault="00B52E79" w:rsidP="00145648">
            <w:pPr>
              <w:spacing w:after="0" w:line="360" w:lineRule="auto"/>
              <w:jc w:val="center"/>
              <w:rPr>
                <w:rFonts w:ascii="Times New Roman" w:eastAsia="Times New Roman" w:hAnsi="Times New Roman"/>
                <w:color w:val="000000"/>
                <w:sz w:val="18"/>
                <w:szCs w:val="18"/>
                <w:lang w:eastAsia="pl-PL"/>
              </w:rPr>
            </w:pPr>
            <w:r w:rsidRPr="002B1813">
              <w:rPr>
                <w:rFonts w:ascii="Times New Roman" w:eastAsia="Times New Roman" w:hAnsi="Times New Roman"/>
                <w:color w:val="000000"/>
                <w:sz w:val="18"/>
                <w:szCs w:val="18"/>
                <w:lang w:eastAsia="pl-PL"/>
              </w:rPr>
              <w:t>0</w:t>
            </w:r>
          </w:p>
        </w:tc>
      </w:tr>
    </w:tbl>
    <w:p w:rsidR="00B52E79" w:rsidRPr="002B1813" w:rsidRDefault="00B52E79" w:rsidP="00145648">
      <w:pPr>
        <w:spacing w:line="360" w:lineRule="auto"/>
        <w:rPr>
          <w:rFonts w:ascii="Times New Roman" w:hAnsi="Times New Roman"/>
          <w:b/>
          <w:u w:val="single"/>
        </w:rPr>
      </w:pPr>
    </w:p>
    <w:p w:rsidR="00B52E79" w:rsidRPr="002B1813" w:rsidRDefault="00B52E79" w:rsidP="00145648">
      <w:pPr>
        <w:spacing w:line="360" w:lineRule="auto"/>
        <w:jc w:val="both"/>
        <w:rPr>
          <w:rFonts w:ascii="Times New Roman" w:hAnsi="Times New Roman"/>
          <w:sz w:val="24"/>
          <w:szCs w:val="24"/>
        </w:rPr>
      </w:pPr>
      <w:r w:rsidRPr="002B1813">
        <w:rPr>
          <w:rFonts w:ascii="Times New Roman" w:hAnsi="Times New Roman"/>
          <w:sz w:val="24"/>
          <w:szCs w:val="24"/>
        </w:rPr>
        <w:t>Na podstawie analizy i oceny wartości badanych wskaźników dla zdiagnozowanych jednostek, wynika, że obszarami wymagającymi szczególnego wsparcia są miejscowości:</w:t>
      </w:r>
    </w:p>
    <w:p w:rsidR="00B52E79" w:rsidRPr="002B1813" w:rsidRDefault="00B52E79" w:rsidP="00C17D1B">
      <w:pPr>
        <w:pStyle w:val="Akapitzlist"/>
        <w:numPr>
          <w:ilvl w:val="0"/>
          <w:numId w:val="20"/>
        </w:numPr>
        <w:spacing w:line="360" w:lineRule="auto"/>
        <w:jc w:val="both"/>
        <w:rPr>
          <w:rFonts w:ascii="Times New Roman" w:hAnsi="Times New Roman"/>
          <w:sz w:val="24"/>
          <w:szCs w:val="24"/>
        </w:rPr>
      </w:pPr>
      <w:r w:rsidRPr="002B1813">
        <w:rPr>
          <w:rFonts w:ascii="Times New Roman" w:hAnsi="Times New Roman"/>
          <w:sz w:val="24"/>
          <w:szCs w:val="24"/>
        </w:rPr>
        <w:t xml:space="preserve">Dzikowiec, </w:t>
      </w:r>
    </w:p>
    <w:p w:rsidR="00B52E79" w:rsidRPr="002B1813" w:rsidRDefault="00B52E79" w:rsidP="00C17D1B">
      <w:pPr>
        <w:pStyle w:val="Akapitzlist"/>
        <w:numPr>
          <w:ilvl w:val="0"/>
          <w:numId w:val="20"/>
        </w:numPr>
        <w:spacing w:line="360" w:lineRule="auto"/>
        <w:jc w:val="both"/>
        <w:rPr>
          <w:rFonts w:ascii="Times New Roman" w:hAnsi="Times New Roman"/>
          <w:sz w:val="24"/>
          <w:szCs w:val="24"/>
        </w:rPr>
      </w:pPr>
      <w:r w:rsidRPr="002B1813">
        <w:rPr>
          <w:rFonts w:ascii="Times New Roman" w:hAnsi="Times New Roman"/>
          <w:sz w:val="24"/>
          <w:szCs w:val="24"/>
        </w:rPr>
        <w:t>Kopcie.</w:t>
      </w:r>
    </w:p>
    <w:p w:rsidR="00B52E79" w:rsidRPr="002B1813" w:rsidRDefault="00B52E79" w:rsidP="00145648">
      <w:pPr>
        <w:spacing w:after="0" w:line="360" w:lineRule="auto"/>
        <w:ind w:firstLine="708"/>
        <w:jc w:val="both"/>
        <w:rPr>
          <w:rFonts w:ascii="Times New Roman" w:hAnsi="Times New Roman"/>
          <w:sz w:val="24"/>
          <w:szCs w:val="24"/>
        </w:rPr>
      </w:pPr>
      <w:r w:rsidRPr="002B1813">
        <w:rPr>
          <w:rFonts w:ascii="Times New Roman" w:hAnsi="Times New Roman"/>
          <w:sz w:val="24"/>
          <w:szCs w:val="24"/>
        </w:rPr>
        <w:t xml:space="preserve">W związku z powyższym biorąc pod uwagę wszystkie składowe analizy, </w:t>
      </w:r>
      <w:r w:rsidRPr="002B1813">
        <w:rPr>
          <w:rFonts w:ascii="Times New Roman" w:hAnsi="Times New Roman"/>
          <w:b/>
          <w:sz w:val="24"/>
          <w:szCs w:val="24"/>
        </w:rPr>
        <w:t>jako obszar zdegradowany ocenia się miejscowości Dzikowiec i Kopcie</w:t>
      </w:r>
      <w:r w:rsidRPr="002B1813">
        <w:rPr>
          <w:rFonts w:ascii="Times New Roman" w:hAnsi="Times New Roman"/>
          <w:sz w:val="24"/>
          <w:szCs w:val="24"/>
        </w:rPr>
        <w:t xml:space="preserve">. </w:t>
      </w:r>
    </w:p>
    <w:p w:rsidR="00B52E79" w:rsidRPr="002B1813" w:rsidRDefault="00BD1508" w:rsidP="00145648">
      <w:pPr>
        <w:spacing w:line="360" w:lineRule="auto"/>
        <w:ind w:firstLine="360"/>
        <w:jc w:val="both"/>
        <w:rPr>
          <w:rFonts w:ascii="Times New Roman" w:hAnsi="Times New Roman"/>
          <w:sz w:val="24"/>
          <w:szCs w:val="24"/>
        </w:rPr>
      </w:pPr>
      <w:r w:rsidRPr="002B1813">
        <w:rPr>
          <w:rFonts w:ascii="Times New Roman" w:hAnsi="Times New Roman"/>
          <w:sz w:val="24"/>
          <w:szCs w:val="24"/>
        </w:rPr>
        <w:t xml:space="preserve">W wyniku przeprowadzonej delimitacji </w:t>
      </w:r>
      <w:r w:rsidRPr="002B1813">
        <w:rPr>
          <w:rFonts w:ascii="Times New Roman" w:hAnsi="Times New Roman"/>
          <w:sz w:val="24"/>
          <w:szCs w:val="24"/>
          <w:u w:val="single"/>
        </w:rPr>
        <w:t xml:space="preserve">jako obszar zdegradowany Gminy Dzikowiec wskazano obszary rewitalizacji  – we </w:t>
      </w:r>
      <w:r w:rsidRPr="002B1813">
        <w:rPr>
          <w:rFonts w:ascii="Times New Roman" w:hAnsi="Times New Roman"/>
          <w:b/>
          <w:sz w:val="24"/>
          <w:szCs w:val="24"/>
          <w:u w:val="single"/>
        </w:rPr>
        <w:t>wsi Dzikowiec oraz Kopcie</w:t>
      </w:r>
      <w:r w:rsidRPr="002B1813">
        <w:rPr>
          <w:rFonts w:ascii="Times New Roman" w:hAnsi="Times New Roman"/>
          <w:sz w:val="24"/>
          <w:szCs w:val="24"/>
        </w:rPr>
        <w:t>. Granice obszaru zdegradowanego pokrywają się z granicami administracyjnymi tych miejscowości.</w:t>
      </w:r>
    </w:p>
    <w:p w:rsidR="00BD1508" w:rsidRPr="002B1813" w:rsidRDefault="00BD1508" w:rsidP="00145648">
      <w:pPr>
        <w:spacing w:line="360" w:lineRule="auto"/>
        <w:ind w:firstLine="360"/>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Zgodnie z zapisami ustawy o rewitalizacji, obszarem rewitalizacji jest całość lub część obszaru zdegradowanego, cechujący się szczególną koncentracją negatywnych zjawisk, na którym z uwagi na istotne znaczenie dla rozwoju lokalnego gmina zamierza prowadzić rewitalizację. Ustawa jednak stawia obostrzenia dot. wyznaczania obszarów objętych rewitalizacją:</w:t>
      </w:r>
    </w:p>
    <w:p w:rsidR="00BD1508" w:rsidRPr="002B1813" w:rsidRDefault="00BD1508" w:rsidP="00C17D1B">
      <w:pPr>
        <w:numPr>
          <w:ilvl w:val="0"/>
          <w:numId w:val="21"/>
        </w:num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obszar rewitalizacji nie może stanowić więcej niż 20% powierzchni gminy oraz </w:t>
      </w:r>
    </w:p>
    <w:p w:rsidR="00BD1508" w:rsidRPr="002B1813" w:rsidRDefault="00BD1508" w:rsidP="00C17D1B">
      <w:pPr>
        <w:numPr>
          <w:ilvl w:val="0"/>
          <w:numId w:val="21"/>
        </w:num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lastRenderedPageBreak/>
        <w:t>nie może być zamieszkały przez więcej niż 30% mieszkańców danej gminy.</w:t>
      </w:r>
    </w:p>
    <w:p w:rsidR="00BD1508" w:rsidRPr="002B1813" w:rsidRDefault="00BD1508" w:rsidP="00C17D1B">
      <w:pPr>
        <w:pStyle w:val="Akapitzlist"/>
        <w:numPr>
          <w:ilvl w:val="0"/>
          <w:numId w:val="21"/>
        </w:num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Wobec powyższych zapisów, władze gminy biorąc pod uwagę:</w:t>
      </w:r>
    </w:p>
    <w:p w:rsidR="00BD1508" w:rsidRPr="002B1813" w:rsidRDefault="00BD1508" w:rsidP="00C17D1B">
      <w:pPr>
        <w:numPr>
          <w:ilvl w:val="0"/>
          <w:numId w:val="21"/>
        </w:num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przeprowadzone konsultacje społeczne ze wszystkimi </w:t>
      </w:r>
      <w:proofErr w:type="spellStart"/>
      <w:r w:rsidRPr="002B1813">
        <w:rPr>
          <w:rFonts w:ascii="Times New Roman" w:eastAsia="Times New Roman" w:hAnsi="Times New Roman"/>
          <w:sz w:val="24"/>
          <w:szCs w:val="24"/>
          <w:lang w:eastAsia="pl-PL"/>
        </w:rPr>
        <w:t>interesariuszami</w:t>
      </w:r>
      <w:proofErr w:type="spellEnd"/>
      <w:r w:rsidRPr="002B1813">
        <w:rPr>
          <w:rFonts w:ascii="Times New Roman" w:eastAsia="Times New Roman" w:hAnsi="Times New Roman"/>
          <w:sz w:val="24"/>
          <w:szCs w:val="24"/>
          <w:lang w:eastAsia="pl-PL"/>
        </w:rPr>
        <w:t>, w tym również badanie potrzeb i oczekiwań mieszkańców,</w:t>
      </w:r>
    </w:p>
    <w:p w:rsidR="00BD1508" w:rsidRPr="002B1813" w:rsidRDefault="00BD1508" w:rsidP="00C17D1B">
      <w:pPr>
        <w:numPr>
          <w:ilvl w:val="0"/>
          <w:numId w:val="21"/>
        </w:num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analizę wskaźnikową obszaru zdegradowanego </w:t>
      </w:r>
    </w:p>
    <w:p w:rsidR="00BD1508" w:rsidRPr="002B1813" w:rsidRDefault="00BD1508" w:rsidP="00C17D1B">
      <w:pPr>
        <w:numPr>
          <w:ilvl w:val="0"/>
          <w:numId w:val="21"/>
        </w:num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funkcje społeczno-gospodarcze poszczególnych miejscowości</w:t>
      </w:r>
    </w:p>
    <w:p w:rsidR="00BD1508" w:rsidRPr="002B1813" w:rsidRDefault="00BD1508" w:rsidP="00145648">
      <w:pPr>
        <w:spacing w:line="360" w:lineRule="auto"/>
        <w:ind w:firstLine="360"/>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stan zagospodarowania terenu umożliwiający przeprowadzenie działań rewitalizacyjnych</w:t>
      </w:r>
    </w:p>
    <w:p w:rsidR="00BD1508" w:rsidRPr="00666D4F" w:rsidRDefault="00F43525" w:rsidP="00145648">
      <w:pPr>
        <w:pStyle w:val="Nagwek1"/>
        <w:spacing w:line="360" w:lineRule="auto"/>
        <w:rPr>
          <w:rFonts w:ascii="Times New Roman" w:hAnsi="Times New Roman"/>
        </w:rPr>
      </w:pPr>
      <w:bookmarkStart w:id="60" w:name="_Toc465697263"/>
      <w:bookmarkStart w:id="61" w:name="_Toc469861411"/>
      <w:r w:rsidRPr="00666D4F">
        <w:rPr>
          <w:rFonts w:ascii="Times New Roman" w:hAnsi="Times New Roman"/>
        </w:rPr>
        <w:t xml:space="preserve">Diagnoza Gminy Dzikowiec </w:t>
      </w:r>
      <w:r w:rsidR="00BD1508" w:rsidRPr="00666D4F">
        <w:rPr>
          <w:rFonts w:ascii="Times New Roman" w:hAnsi="Times New Roman"/>
        </w:rPr>
        <w:t>z uwzględnieniem obszaru rewitalizacji</w:t>
      </w:r>
      <w:bookmarkEnd w:id="60"/>
      <w:bookmarkEnd w:id="61"/>
    </w:p>
    <w:p w:rsidR="00BD1508" w:rsidRPr="00666D4F" w:rsidRDefault="00BD1508" w:rsidP="00145648">
      <w:pPr>
        <w:pStyle w:val="Nagwek2"/>
        <w:spacing w:line="360" w:lineRule="auto"/>
        <w:rPr>
          <w:rFonts w:ascii="Times New Roman" w:hAnsi="Times New Roman"/>
          <w:i w:val="0"/>
        </w:rPr>
      </w:pPr>
      <w:bookmarkStart w:id="62" w:name="_Toc465697264"/>
      <w:bookmarkStart w:id="63" w:name="_Toc469861412"/>
      <w:r w:rsidRPr="00666D4F">
        <w:rPr>
          <w:rFonts w:ascii="Times New Roman" w:hAnsi="Times New Roman"/>
          <w:i w:val="0"/>
        </w:rPr>
        <w:t>Strefa przestrzenno-funkcjonalna</w:t>
      </w:r>
      <w:bookmarkEnd w:id="62"/>
      <w:bookmarkEnd w:id="63"/>
    </w:p>
    <w:p w:rsidR="00BD1508" w:rsidRPr="002B1813" w:rsidRDefault="00BD1508" w:rsidP="00145648">
      <w:pPr>
        <w:pStyle w:val="Nagwek3"/>
        <w:spacing w:line="360" w:lineRule="auto"/>
        <w:rPr>
          <w:rFonts w:ascii="Times New Roman" w:hAnsi="Times New Roman"/>
        </w:rPr>
      </w:pPr>
      <w:bookmarkStart w:id="64" w:name="_Toc465697265"/>
      <w:bookmarkStart w:id="65" w:name="_Toc469861413"/>
      <w:r w:rsidRPr="002B1813">
        <w:rPr>
          <w:rFonts w:ascii="Times New Roman" w:hAnsi="Times New Roman"/>
        </w:rPr>
        <w:t>Położenie i ogólna charakterystyka</w:t>
      </w:r>
      <w:bookmarkEnd w:id="64"/>
      <w:bookmarkEnd w:id="65"/>
      <w:r w:rsidRPr="002B1813">
        <w:rPr>
          <w:rFonts w:ascii="Times New Roman" w:hAnsi="Times New Roman"/>
        </w:rPr>
        <w:t xml:space="preserve"> </w:t>
      </w:r>
    </w:p>
    <w:p w:rsidR="008F45D2" w:rsidRPr="002B1813" w:rsidRDefault="008F45D2" w:rsidP="00145648">
      <w:pPr>
        <w:spacing w:line="360" w:lineRule="auto"/>
        <w:rPr>
          <w:rFonts w:ascii="Times New Roman" w:hAnsi="Times New Roman"/>
        </w:rPr>
      </w:pPr>
    </w:p>
    <w:p w:rsidR="00BD1508" w:rsidRPr="002B1813" w:rsidRDefault="00BD1508"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Pełna diagnoza obecnej sytuacji gminy Dzikowiec jest niezbędna w celu ustalenia jej potencjału, a następnie określenia, czy oraz w jakim stopniu jest on wykorzystywany. Jej celem jest  ponadto wskazanie obszarów wymagających rewitalizacji  oraz zdefiniowaniu problemów społecznych występujących w sferze przestrzennej, społecznej, gospodarczej oraz kulturowej. Szerokie rozpoznanie i identyfikacja potrzeb rewitalizacyjnych pozwoli w dalszej perspektywie czasowej na delimitację obszarów problemowych i przygotowanie projektu rewitalizacji o złożonym, kompleksowym charakterze oraz większym zasięgu  oddziaływania.</w:t>
      </w:r>
    </w:p>
    <w:p w:rsidR="00BD1508" w:rsidRPr="002B1813" w:rsidRDefault="00BD1508" w:rsidP="00145648">
      <w:pPr>
        <w:pStyle w:val="Nagwek3"/>
        <w:spacing w:line="360" w:lineRule="auto"/>
        <w:rPr>
          <w:rFonts w:ascii="Times New Roman" w:hAnsi="Times New Roman"/>
        </w:rPr>
      </w:pPr>
      <w:bookmarkStart w:id="66" w:name="_Toc458368225"/>
      <w:bookmarkStart w:id="67" w:name="_Toc469861414"/>
      <w:r w:rsidRPr="002B1813">
        <w:rPr>
          <w:rFonts w:ascii="Times New Roman" w:hAnsi="Times New Roman"/>
        </w:rPr>
        <w:t>Położenie i układ funkcjonalny gminy Dzikowiec</w:t>
      </w:r>
      <w:bookmarkEnd w:id="66"/>
      <w:bookmarkEnd w:id="67"/>
    </w:p>
    <w:p w:rsidR="008F45D2" w:rsidRPr="002B1813" w:rsidRDefault="008F45D2" w:rsidP="00145648">
      <w:pPr>
        <w:spacing w:line="360" w:lineRule="auto"/>
        <w:rPr>
          <w:rFonts w:ascii="Times New Roman" w:hAnsi="Times New Roman"/>
        </w:rPr>
      </w:pPr>
    </w:p>
    <w:p w:rsidR="00C853CD" w:rsidRPr="002B1813" w:rsidRDefault="00C853CD"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 xml:space="preserve">Gmina Dzikowiec położona jest w północno - zachodniej części województwa podkarpackiego w powiecie kolbuszowskim. </w:t>
      </w:r>
      <w:r w:rsidRPr="002B1813">
        <w:rPr>
          <w:rFonts w:ascii="Times New Roman" w:hAnsi="Times New Roman"/>
          <w:sz w:val="24"/>
        </w:rPr>
        <w:t>Położona jest na terenie dawnej Puszczy Sandomierskiej, na trasie Kolbuszowa - Sokołów. Jest ona oddalona o ok. 8 km od Kolbuszowej - siedziby powiatu oraz o ok. 30 km od Rzeszowa - siedziby województwa</w:t>
      </w:r>
      <w:r w:rsidRPr="002B1813">
        <w:rPr>
          <w:rFonts w:ascii="Times New Roman" w:hAnsi="Times New Roman"/>
        </w:rPr>
        <w:t>.</w:t>
      </w:r>
      <w:r w:rsidRPr="002B1813">
        <w:rPr>
          <w:rFonts w:ascii="Times New Roman" w:hAnsi="Times New Roman"/>
          <w:sz w:val="24"/>
          <w:szCs w:val="24"/>
        </w:rPr>
        <w:t xml:space="preserve"> Pod </w:t>
      </w:r>
      <w:r w:rsidRPr="002B1813">
        <w:rPr>
          <w:rFonts w:ascii="Times New Roman" w:hAnsi="Times New Roman"/>
          <w:sz w:val="24"/>
          <w:szCs w:val="24"/>
        </w:rPr>
        <w:lastRenderedPageBreak/>
        <w:t xml:space="preserve">względem powierzchni gmina </w:t>
      </w:r>
      <w:r w:rsidRPr="002B1813">
        <w:rPr>
          <w:rFonts w:ascii="Times New Roman" w:eastAsia="Times New Roman" w:hAnsi="Times New Roman"/>
          <w:sz w:val="24"/>
          <w:szCs w:val="24"/>
          <w:lang w:eastAsia="pl-PL"/>
        </w:rPr>
        <w:t xml:space="preserve">zajmuje </w:t>
      </w:r>
      <w:r w:rsidRPr="002B1813">
        <w:rPr>
          <w:rFonts w:ascii="Times New Roman" w:hAnsi="Times New Roman"/>
          <w:sz w:val="24"/>
          <w:szCs w:val="24"/>
        </w:rPr>
        <w:t>około 122 km</w:t>
      </w:r>
      <w:r w:rsidRPr="002B1813">
        <w:rPr>
          <w:rFonts w:ascii="Times New Roman" w:hAnsi="Times New Roman"/>
          <w:sz w:val="24"/>
          <w:szCs w:val="24"/>
          <w:vertAlign w:val="superscript"/>
        </w:rPr>
        <w:t>2</w:t>
      </w:r>
      <w:r w:rsidRPr="002B1813">
        <w:rPr>
          <w:rFonts w:ascii="Times New Roman" w:hAnsi="Times New Roman"/>
          <w:sz w:val="24"/>
          <w:szCs w:val="24"/>
        </w:rPr>
        <w:t xml:space="preserve"> i liczy 6628 mieszkańców (stan w roku 2014).</w:t>
      </w:r>
      <w:r w:rsidRPr="002B1813">
        <w:rPr>
          <w:rFonts w:ascii="Times New Roman" w:eastAsia="Times New Roman" w:hAnsi="Times New Roman"/>
          <w:sz w:val="24"/>
          <w:szCs w:val="24"/>
          <w:lang w:eastAsia="pl-PL"/>
        </w:rPr>
        <w:t xml:space="preserve"> Zgodnie z podziałem administracyjnym siedzibą gminy jest wieś Dzikowiec, w której w roku 2015 zamieszkiwało </w:t>
      </w:r>
      <w:r w:rsidRPr="002B1813">
        <w:rPr>
          <w:rFonts w:ascii="Times New Roman" w:hAnsi="Times New Roman"/>
          <w:sz w:val="24"/>
          <w:szCs w:val="24"/>
        </w:rPr>
        <w:t>1491 mieszkańców (ponad 20% ludności całej gminy).</w:t>
      </w:r>
    </w:p>
    <w:p w:rsidR="00C853CD" w:rsidRPr="002B1813" w:rsidRDefault="00C853CD"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Pod względem wielkości powierzchni gmina Dzikowiec stanowi 15,72% powierzchni powiatu kolbuszowskiego i plasuje się na 4 miejscu w powiecie kolbuszowskim. Mniejsze są jedynie gminy: Niwiska (95 km2) i Raniżów (97 km2) .W obrębie gminy znajduje się:</w:t>
      </w:r>
    </w:p>
    <w:p w:rsidR="00C853CD" w:rsidRPr="002B1813" w:rsidRDefault="00C853CD"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8 miejscowości </w:t>
      </w:r>
    </w:p>
    <w:p w:rsidR="00C853CD" w:rsidRPr="002B1813" w:rsidRDefault="00C853CD" w:rsidP="00145648">
      <w:pPr>
        <w:spacing w:line="360" w:lineRule="auto"/>
        <w:jc w:val="both"/>
        <w:rPr>
          <w:rFonts w:ascii="Times New Roman" w:hAnsi="Times New Roman"/>
          <w:sz w:val="24"/>
          <w:szCs w:val="24"/>
        </w:rPr>
      </w:pPr>
      <w:r w:rsidRPr="002B1813">
        <w:rPr>
          <w:rFonts w:ascii="Times New Roman" w:hAnsi="Times New Roman"/>
          <w:sz w:val="24"/>
          <w:szCs w:val="24"/>
        </w:rPr>
        <w:t>7 sołectw.</w:t>
      </w:r>
    </w:p>
    <w:p w:rsidR="00C853CD" w:rsidRPr="002B1813" w:rsidRDefault="00C853CD" w:rsidP="00145648">
      <w:pPr>
        <w:spacing w:line="360" w:lineRule="auto"/>
        <w:jc w:val="both"/>
        <w:rPr>
          <w:rFonts w:ascii="Times New Roman" w:hAnsi="Times New Roman"/>
          <w:sz w:val="24"/>
          <w:szCs w:val="24"/>
        </w:rPr>
      </w:pPr>
      <w:r w:rsidRPr="002B1813">
        <w:rPr>
          <w:rFonts w:ascii="Times New Roman" w:hAnsi="Times New Roman"/>
          <w:sz w:val="24"/>
          <w:szCs w:val="24"/>
        </w:rPr>
        <w:t>Poniższe zestawienie przedstawia podział administracyjny gminy:</w:t>
      </w:r>
    </w:p>
    <w:p w:rsidR="00C853CD" w:rsidRPr="002B1813" w:rsidRDefault="00602396" w:rsidP="00145648">
      <w:pPr>
        <w:spacing w:after="0" w:line="360" w:lineRule="auto"/>
        <w:rPr>
          <w:rFonts w:ascii="Times New Roman" w:hAnsi="Times New Roman"/>
          <w:b/>
          <w:sz w:val="24"/>
        </w:rPr>
      </w:pPr>
      <w:r>
        <w:rPr>
          <w:rFonts w:ascii="Times New Roman" w:hAnsi="Times New Roman"/>
          <w:b/>
          <w:sz w:val="24"/>
        </w:rPr>
        <w:t>Rys.</w:t>
      </w:r>
      <w:r w:rsidR="00C853CD" w:rsidRPr="002B1813">
        <w:rPr>
          <w:rFonts w:ascii="Times New Roman" w:hAnsi="Times New Roman"/>
          <w:b/>
          <w:sz w:val="24"/>
        </w:rPr>
        <w:t xml:space="preserve"> 1. Mapa województwa podkarpackiego z podziałem na powiaty.</w:t>
      </w:r>
    </w:p>
    <w:p w:rsidR="00C853CD" w:rsidRPr="002B1813" w:rsidRDefault="00C853CD" w:rsidP="00145648">
      <w:pPr>
        <w:spacing w:line="360" w:lineRule="auto"/>
        <w:jc w:val="both"/>
        <w:rPr>
          <w:rFonts w:ascii="Times New Roman" w:hAnsi="Times New Roman"/>
          <w:sz w:val="24"/>
          <w:szCs w:val="24"/>
        </w:rPr>
      </w:pPr>
    </w:p>
    <w:p w:rsidR="00C853CD" w:rsidRPr="002B1813" w:rsidRDefault="00C853CD" w:rsidP="00145648">
      <w:pPr>
        <w:spacing w:line="360" w:lineRule="auto"/>
        <w:jc w:val="both"/>
        <w:rPr>
          <w:rFonts w:ascii="Times New Roman" w:hAnsi="Times New Roman"/>
          <w:sz w:val="24"/>
          <w:szCs w:val="24"/>
        </w:rPr>
      </w:pPr>
      <w:r w:rsidRPr="002B1813">
        <w:rPr>
          <w:rFonts w:ascii="Times New Roman" w:hAnsi="Times New Roman"/>
          <w:noProof/>
          <w:sz w:val="24"/>
          <w:szCs w:val="24"/>
          <w:lang w:eastAsia="pl-PL"/>
        </w:rPr>
        <w:drawing>
          <wp:inline distT="0" distB="0" distL="0" distR="0">
            <wp:extent cx="4363720" cy="4097655"/>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63720" cy="4097655"/>
                    </a:xfrm>
                    <a:prstGeom prst="rect">
                      <a:avLst/>
                    </a:prstGeom>
                    <a:solidFill>
                      <a:srgbClr val="FFFFFF"/>
                    </a:solidFill>
                    <a:ln w="9525">
                      <a:noFill/>
                      <a:miter lim="800000"/>
                      <a:headEnd/>
                      <a:tailEnd/>
                    </a:ln>
                  </pic:spPr>
                </pic:pic>
              </a:graphicData>
            </a:graphic>
          </wp:inline>
        </w:drawing>
      </w:r>
    </w:p>
    <w:p w:rsidR="00C853CD" w:rsidRPr="00602396" w:rsidRDefault="00C853CD" w:rsidP="00602396">
      <w:pPr>
        <w:spacing w:line="360" w:lineRule="auto"/>
        <w:jc w:val="center"/>
        <w:rPr>
          <w:rFonts w:ascii="Times New Roman" w:hAnsi="Times New Roman"/>
          <w:b/>
          <w:sz w:val="24"/>
          <w:szCs w:val="24"/>
        </w:rPr>
      </w:pPr>
      <w:r w:rsidRPr="002B1813">
        <w:rPr>
          <w:rFonts w:ascii="Times New Roman" w:hAnsi="Times New Roman"/>
          <w:b/>
          <w:sz w:val="24"/>
          <w:szCs w:val="24"/>
        </w:rPr>
        <w:t xml:space="preserve">Tabela </w:t>
      </w:r>
      <w:r w:rsidR="00602396">
        <w:rPr>
          <w:rFonts w:ascii="Times New Roman" w:hAnsi="Times New Roman"/>
          <w:b/>
          <w:sz w:val="24"/>
          <w:szCs w:val="24"/>
        </w:rPr>
        <w:t>nr 14</w:t>
      </w:r>
      <w:r w:rsidRPr="002B1813">
        <w:rPr>
          <w:rFonts w:ascii="Times New Roman" w:hAnsi="Times New Roman"/>
          <w:b/>
          <w:sz w:val="24"/>
          <w:szCs w:val="24"/>
        </w:rPr>
        <w:t>.</w:t>
      </w:r>
      <w:r w:rsidRPr="002B1813">
        <w:rPr>
          <w:rFonts w:ascii="Times New Roman" w:hAnsi="Times New Roman"/>
          <w:sz w:val="24"/>
          <w:szCs w:val="24"/>
        </w:rPr>
        <w:t xml:space="preserve"> </w:t>
      </w:r>
      <w:r w:rsidRPr="00602396">
        <w:rPr>
          <w:rFonts w:ascii="Times New Roman" w:hAnsi="Times New Roman"/>
          <w:b/>
          <w:sz w:val="24"/>
          <w:szCs w:val="24"/>
        </w:rPr>
        <w:t>Powierzchnia poszczególnych miejscowości gminy Dzikowiec.</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tblPr>
      <w:tblGrid>
        <w:gridCol w:w="2519"/>
        <w:gridCol w:w="2551"/>
        <w:gridCol w:w="2608"/>
      </w:tblGrid>
      <w:tr w:rsidR="00C853CD" w:rsidRPr="002B1813" w:rsidTr="00602396">
        <w:trPr>
          <w:trHeight w:val="851"/>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jc w:val="center"/>
              <w:rPr>
                <w:rFonts w:ascii="Times New Roman" w:hAnsi="Times New Roman"/>
                <w:b/>
                <w:smallCaps/>
                <w:sz w:val="24"/>
                <w:szCs w:val="24"/>
              </w:rPr>
            </w:pPr>
            <w:r w:rsidRPr="002B1813">
              <w:rPr>
                <w:rFonts w:ascii="Times New Roman" w:hAnsi="Times New Roman"/>
                <w:b/>
                <w:smallCaps/>
                <w:sz w:val="24"/>
                <w:szCs w:val="24"/>
              </w:rPr>
              <w:lastRenderedPageBreak/>
              <w:t>SOŁECTWA</w:t>
            </w:r>
          </w:p>
          <w:p w:rsidR="00C853CD" w:rsidRPr="002B1813" w:rsidRDefault="00C853CD" w:rsidP="00145648">
            <w:pPr>
              <w:spacing w:after="0" w:line="360" w:lineRule="auto"/>
              <w:jc w:val="center"/>
              <w:rPr>
                <w:rFonts w:ascii="Times New Roman" w:hAnsi="Times New Roman"/>
                <w:b/>
                <w:smallCaps/>
                <w:sz w:val="24"/>
                <w:szCs w:val="24"/>
              </w:rPr>
            </w:pPr>
            <w:r w:rsidRPr="002B1813">
              <w:rPr>
                <w:rFonts w:ascii="Times New Roman" w:hAnsi="Times New Roman"/>
                <w:b/>
                <w:smallCaps/>
                <w:sz w:val="24"/>
                <w:szCs w:val="24"/>
              </w:rPr>
              <w:t>(nazwa)</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jc w:val="center"/>
              <w:rPr>
                <w:rFonts w:ascii="Times New Roman" w:hAnsi="Times New Roman"/>
                <w:b/>
                <w:smallCaps/>
                <w:sz w:val="24"/>
                <w:szCs w:val="24"/>
              </w:rPr>
            </w:pPr>
            <w:r w:rsidRPr="002B1813">
              <w:rPr>
                <w:rFonts w:ascii="Times New Roman" w:hAnsi="Times New Roman"/>
                <w:b/>
                <w:smallCaps/>
                <w:sz w:val="24"/>
                <w:szCs w:val="24"/>
              </w:rPr>
              <w:t xml:space="preserve">POWIERZCHNIA </w:t>
            </w:r>
          </w:p>
          <w:p w:rsidR="00C853CD" w:rsidRPr="002B1813" w:rsidRDefault="00C853CD" w:rsidP="00145648">
            <w:pPr>
              <w:spacing w:after="0" w:line="360" w:lineRule="auto"/>
              <w:jc w:val="center"/>
              <w:rPr>
                <w:rFonts w:ascii="Times New Roman" w:hAnsi="Times New Roman"/>
                <w:b/>
                <w:smallCaps/>
                <w:sz w:val="24"/>
                <w:szCs w:val="24"/>
              </w:rPr>
            </w:pPr>
            <w:r w:rsidRPr="002B1813">
              <w:rPr>
                <w:rFonts w:ascii="Times New Roman" w:hAnsi="Times New Roman"/>
                <w:b/>
                <w:smallCaps/>
                <w:sz w:val="24"/>
                <w:szCs w:val="24"/>
              </w:rPr>
              <w:t>(</w:t>
            </w:r>
            <w:r w:rsidRPr="002B1813">
              <w:rPr>
                <w:rFonts w:ascii="Times New Roman" w:hAnsi="Times New Roman"/>
                <w:b/>
                <w:sz w:val="24"/>
                <w:szCs w:val="24"/>
              </w:rPr>
              <w:t>ha</w:t>
            </w:r>
            <w:r w:rsidRPr="002B1813">
              <w:rPr>
                <w:rFonts w:ascii="Times New Roman" w:hAnsi="Times New Roman"/>
                <w:b/>
                <w:smallCaps/>
                <w:sz w:val="24"/>
                <w:szCs w:val="24"/>
              </w:rPr>
              <w:t>)</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jc w:val="center"/>
              <w:rPr>
                <w:rFonts w:ascii="Times New Roman" w:hAnsi="Times New Roman"/>
                <w:b/>
                <w:smallCaps/>
                <w:sz w:val="24"/>
                <w:szCs w:val="24"/>
              </w:rPr>
            </w:pPr>
            <w:r w:rsidRPr="002B1813">
              <w:rPr>
                <w:rFonts w:ascii="Times New Roman" w:hAnsi="Times New Roman"/>
                <w:b/>
                <w:smallCaps/>
                <w:sz w:val="24"/>
                <w:szCs w:val="24"/>
              </w:rPr>
              <w:t>POWIERZCHNIA</w:t>
            </w:r>
          </w:p>
          <w:p w:rsidR="00C853CD" w:rsidRPr="002B1813" w:rsidRDefault="00C853CD" w:rsidP="00145648">
            <w:pPr>
              <w:spacing w:after="0" w:line="360" w:lineRule="auto"/>
              <w:jc w:val="center"/>
              <w:rPr>
                <w:rFonts w:ascii="Times New Roman" w:hAnsi="Times New Roman"/>
                <w:b/>
                <w:smallCaps/>
                <w:sz w:val="24"/>
                <w:szCs w:val="24"/>
              </w:rPr>
            </w:pPr>
            <w:r w:rsidRPr="002B1813">
              <w:rPr>
                <w:rFonts w:ascii="Times New Roman" w:hAnsi="Times New Roman"/>
                <w:b/>
                <w:smallCaps/>
                <w:sz w:val="24"/>
                <w:szCs w:val="24"/>
              </w:rPr>
              <w:t>(%)</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C17D1B">
            <w:pPr>
              <w:pStyle w:val="Nagwek7"/>
              <w:keepNext/>
              <w:numPr>
                <w:ilvl w:val="6"/>
                <w:numId w:val="22"/>
              </w:numPr>
              <w:tabs>
                <w:tab w:val="left" w:pos="0"/>
              </w:tabs>
              <w:suppressAutoHyphens/>
              <w:snapToGrid w:val="0"/>
              <w:spacing w:before="0" w:after="0" w:line="360" w:lineRule="auto"/>
              <w:rPr>
                <w:rFonts w:ascii="Times New Roman" w:hAnsi="Times New Roman"/>
              </w:rPr>
            </w:pPr>
            <w:bookmarkStart w:id="68" w:name="OLE_LINK1"/>
            <w:bookmarkStart w:id="69" w:name="OLE_LINK2"/>
            <w:bookmarkStart w:id="70" w:name="_Hlk218390581"/>
            <w:bookmarkEnd w:id="68"/>
            <w:bookmarkEnd w:id="69"/>
            <w:bookmarkEnd w:id="70"/>
            <w:r w:rsidRPr="002B1813">
              <w:rPr>
                <w:rFonts w:ascii="Times New Roman" w:hAnsi="Times New Roman"/>
              </w:rPr>
              <w:t>Dzikowiec</w:t>
            </w:r>
          </w:p>
        </w:tc>
        <w:tc>
          <w:tcPr>
            <w:tcW w:w="2551" w:type="dxa"/>
            <w:tcBorders>
              <w:top w:val="single" w:sz="8" w:space="0" w:color="4F81BD"/>
              <w:left w:val="single" w:sz="8" w:space="0" w:color="4F81BD"/>
              <w:bottom w:val="single" w:sz="8" w:space="0" w:color="4F81BD"/>
              <w:right w:val="single" w:sz="8" w:space="0" w:color="4F81BD"/>
            </w:tcBorders>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1 407,47</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11,57</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sz w:val="24"/>
                <w:szCs w:val="24"/>
              </w:rPr>
            </w:pPr>
            <w:r w:rsidRPr="002B1813">
              <w:rPr>
                <w:rFonts w:ascii="Times New Roman" w:hAnsi="Times New Roman"/>
                <w:sz w:val="24"/>
                <w:szCs w:val="24"/>
              </w:rPr>
              <w:t>Kopcie</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1 067,30</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8,77</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sz w:val="24"/>
                <w:szCs w:val="24"/>
              </w:rPr>
            </w:pPr>
            <w:r w:rsidRPr="002B1813">
              <w:rPr>
                <w:rFonts w:ascii="Times New Roman" w:hAnsi="Times New Roman"/>
                <w:sz w:val="24"/>
                <w:szCs w:val="24"/>
              </w:rPr>
              <w:t>Lipnica</w:t>
            </w:r>
          </w:p>
        </w:tc>
        <w:tc>
          <w:tcPr>
            <w:tcW w:w="2551" w:type="dxa"/>
            <w:tcBorders>
              <w:top w:val="single" w:sz="8" w:space="0" w:color="4F81BD"/>
              <w:left w:val="single" w:sz="8" w:space="0" w:color="4F81BD"/>
              <w:bottom w:val="single" w:sz="8" w:space="0" w:color="4F81BD"/>
              <w:right w:val="single" w:sz="8" w:space="0" w:color="4F81BD"/>
            </w:tcBorders>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3 869,52</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31,81</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sz w:val="24"/>
                <w:szCs w:val="24"/>
              </w:rPr>
            </w:pPr>
            <w:r w:rsidRPr="002B1813">
              <w:rPr>
                <w:rFonts w:ascii="Times New Roman" w:hAnsi="Times New Roman"/>
                <w:sz w:val="24"/>
                <w:szCs w:val="24"/>
              </w:rPr>
              <w:t>Mechowiec</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602,39</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4,95</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sz w:val="24"/>
                <w:szCs w:val="24"/>
              </w:rPr>
            </w:pPr>
            <w:r w:rsidRPr="002B1813">
              <w:rPr>
                <w:rFonts w:ascii="Times New Roman" w:hAnsi="Times New Roman"/>
                <w:sz w:val="24"/>
                <w:szCs w:val="24"/>
              </w:rPr>
              <w:t>Nowy Dzikowiec</w:t>
            </w:r>
            <w:r w:rsidRPr="002B1813">
              <w:rPr>
                <w:rFonts w:ascii="Times New Roman" w:hAnsi="Times New Roman"/>
                <w:sz w:val="24"/>
                <w:szCs w:val="24"/>
              </w:rPr>
              <w:br/>
              <w:t>(Osia Góra)</w:t>
            </w:r>
          </w:p>
        </w:tc>
        <w:tc>
          <w:tcPr>
            <w:tcW w:w="2551" w:type="dxa"/>
            <w:tcBorders>
              <w:top w:val="single" w:sz="8" w:space="0" w:color="4F81BD"/>
              <w:left w:val="single" w:sz="8" w:space="0" w:color="4F81BD"/>
              <w:bottom w:val="single" w:sz="8" w:space="0" w:color="4F81BD"/>
              <w:right w:val="single" w:sz="8" w:space="0" w:color="4F81BD"/>
            </w:tcBorders>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214,90</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1,77</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sz w:val="24"/>
                <w:szCs w:val="24"/>
              </w:rPr>
            </w:pPr>
            <w:r w:rsidRPr="002B1813">
              <w:rPr>
                <w:rFonts w:ascii="Times New Roman" w:hAnsi="Times New Roman"/>
                <w:sz w:val="24"/>
                <w:szCs w:val="24"/>
              </w:rPr>
              <w:t>Płazówka</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291,07</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2,39</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sz w:val="24"/>
                <w:szCs w:val="24"/>
              </w:rPr>
            </w:pPr>
            <w:r w:rsidRPr="002B1813">
              <w:rPr>
                <w:rFonts w:ascii="Times New Roman" w:hAnsi="Times New Roman"/>
                <w:sz w:val="24"/>
                <w:szCs w:val="24"/>
              </w:rPr>
              <w:t>Spie</w:t>
            </w:r>
          </w:p>
        </w:tc>
        <w:tc>
          <w:tcPr>
            <w:tcW w:w="2551" w:type="dxa"/>
            <w:tcBorders>
              <w:top w:val="single" w:sz="8" w:space="0" w:color="4F81BD"/>
              <w:left w:val="single" w:sz="8" w:space="0" w:color="4F81BD"/>
              <w:bottom w:val="single" w:sz="8" w:space="0" w:color="4F81BD"/>
              <w:right w:val="single" w:sz="8" w:space="0" w:color="4F81BD"/>
            </w:tcBorders>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1 571,11</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12,91</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sz w:val="24"/>
                <w:szCs w:val="24"/>
              </w:rPr>
            </w:pPr>
            <w:r w:rsidRPr="002B1813">
              <w:rPr>
                <w:rFonts w:ascii="Times New Roman" w:hAnsi="Times New Roman"/>
                <w:sz w:val="24"/>
                <w:szCs w:val="24"/>
              </w:rPr>
              <w:t>Wilcza Wola</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290"/>
              <w:jc w:val="center"/>
              <w:rPr>
                <w:rFonts w:ascii="Times New Roman" w:hAnsi="Times New Roman"/>
                <w:sz w:val="24"/>
                <w:szCs w:val="24"/>
              </w:rPr>
            </w:pPr>
            <w:r w:rsidRPr="002B1813">
              <w:rPr>
                <w:rFonts w:ascii="Times New Roman" w:hAnsi="Times New Roman"/>
                <w:sz w:val="24"/>
                <w:szCs w:val="24"/>
              </w:rPr>
              <w:t>3 142,24</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sz w:val="24"/>
                <w:szCs w:val="24"/>
              </w:rPr>
            </w:pPr>
            <w:r w:rsidRPr="002B1813">
              <w:rPr>
                <w:rFonts w:ascii="Times New Roman" w:hAnsi="Times New Roman"/>
                <w:sz w:val="24"/>
                <w:szCs w:val="24"/>
              </w:rPr>
              <w:t>25,83</w:t>
            </w:r>
          </w:p>
        </w:tc>
      </w:tr>
      <w:tr w:rsidR="00C853CD" w:rsidRPr="002B1813" w:rsidTr="00602396">
        <w:trPr>
          <w:trHeight w:val="397"/>
          <w:jc w:val="center"/>
        </w:trPr>
        <w:tc>
          <w:tcPr>
            <w:tcW w:w="2519"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rPr>
                <w:rFonts w:ascii="Times New Roman" w:hAnsi="Times New Roman"/>
                <w:b/>
                <w:sz w:val="24"/>
                <w:szCs w:val="24"/>
              </w:rPr>
            </w:pPr>
            <w:r w:rsidRPr="002B1813">
              <w:rPr>
                <w:rFonts w:ascii="Times New Roman" w:hAnsi="Times New Roman"/>
                <w:b/>
                <w:sz w:val="24"/>
                <w:szCs w:val="24"/>
              </w:rPr>
              <w:t>R A Z E M</w:t>
            </w:r>
          </w:p>
        </w:tc>
        <w:tc>
          <w:tcPr>
            <w:tcW w:w="2551" w:type="dxa"/>
            <w:tcBorders>
              <w:top w:val="single" w:sz="8" w:space="0" w:color="4F81BD"/>
              <w:left w:val="single" w:sz="8" w:space="0" w:color="4F81BD"/>
              <w:bottom w:val="single" w:sz="8" w:space="0" w:color="4F81BD"/>
              <w:right w:val="single" w:sz="8" w:space="0" w:color="4F81BD"/>
            </w:tcBorders>
          </w:tcPr>
          <w:p w:rsidR="00C853CD" w:rsidRPr="002B1813" w:rsidRDefault="00C853CD" w:rsidP="00145648">
            <w:pPr>
              <w:snapToGrid w:val="0"/>
              <w:spacing w:after="0" w:line="360" w:lineRule="auto"/>
              <w:ind w:right="290"/>
              <w:jc w:val="center"/>
              <w:rPr>
                <w:rFonts w:ascii="Times New Roman" w:hAnsi="Times New Roman"/>
                <w:b/>
                <w:sz w:val="24"/>
                <w:szCs w:val="24"/>
              </w:rPr>
            </w:pPr>
            <w:r w:rsidRPr="002B1813">
              <w:rPr>
                <w:rFonts w:ascii="Times New Roman" w:hAnsi="Times New Roman"/>
                <w:b/>
                <w:sz w:val="24"/>
                <w:szCs w:val="24"/>
              </w:rPr>
              <w:t>12 166,00</w:t>
            </w:r>
          </w:p>
        </w:tc>
        <w:tc>
          <w:tcPr>
            <w:tcW w:w="2608" w:type="dxa"/>
            <w:tcBorders>
              <w:top w:val="single" w:sz="8" w:space="0" w:color="4F81BD"/>
              <w:left w:val="single" w:sz="8" w:space="0" w:color="4F81BD"/>
              <w:bottom w:val="single" w:sz="8" w:space="0" w:color="4F81BD"/>
              <w:right w:val="single" w:sz="8" w:space="0" w:color="4F81BD"/>
            </w:tcBorders>
            <w:shd w:val="clear" w:color="auto" w:fill="D3DFEE"/>
          </w:tcPr>
          <w:p w:rsidR="00C853CD" w:rsidRPr="002B1813" w:rsidRDefault="00C853CD" w:rsidP="00145648">
            <w:pPr>
              <w:snapToGrid w:val="0"/>
              <w:spacing w:after="0" w:line="360" w:lineRule="auto"/>
              <w:ind w:right="470"/>
              <w:jc w:val="center"/>
              <w:rPr>
                <w:rFonts w:ascii="Times New Roman" w:hAnsi="Times New Roman"/>
                <w:b/>
                <w:sz w:val="24"/>
                <w:szCs w:val="24"/>
              </w:rPr>
            </w:pPr>
            <w:r w:rsidRPr="002B1813">
              <w:rPr>
                <w:rFonts w:ascii="Times New Roman" w:hAnsi="Times New Roman"/>
                <w:b/>
                <w:sz w:val="24"/>
                <w:szCs w:val="24"/>
              </w:rPr>
              <w:t>100,00</w:t>
            </w:r>
          </w:p>
        </w:tc>
      </w:tr>
    </w:tbl>
    <w:p w:rsidR="00C853CD" w:rsidRPr="002B1813" w:rsidRDefault="00C853CD" w:rsidP="00145648">
      <w:pPr>
        <w:spacing w:line="360" w:lineRule="auto"/>
        <w:jc w:val="both"/>
        <w:rPr>
          <w:rFonts w:ascii="Times New Roman" w:hAnsi="Times New Roman"/>
          <w:i/>
          <w:sz w:val="20"/>
          <w:szCs w:val="20"/>
        </w:rPr>
      </w:pPr>
      <w:r w:rsidRPr="002B1813">
        <w:rPr>
          <w:rFonts w:ascii="Times New Roman" w:hAnsi="Times New Roman"/>
          <w:i/>
          <w:sz w:val="20"/>
          <w:szCs w:val="20"/>
        </w:rPr>
        <w:t>Źródło: Opracowanie własne na postawie Gminnej Strategii Rozwiązywania Problemów Społecznych w gminie Dzikowiec na lata 2016-2026.</w:t>
      </w:r>
    </w:p>
    <w:p w:rsidR="00C853CD" w:rsidRDefault="00C853CD"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Gmina od północnego zachodu graniczy z gminą Majdan Królewski, od północy z gminą Bojanów (powiat stalowowolski), od północnego wschodu z gminą Jeżowe (powiat niżański), od południowego wschodu z gminą Raniżów, od południa z gminą Kolbuszowa, a od zachodu z gminą Cmolas.</w:t>
      </w: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8543D5" w:rsidRDefault="008543D5" w:rsidP="00145648">
      <w:pPr>
        <w:spacing w:line="360" w:lineRule="auto"/>
        <w:jc w:val="both"/>
        <w:rPr>
          <w:rFonts w:ascii="Times New Roman" w:eastAsia="Times New Roman" w:hAnsi="Times New Roman"/>
          <w:sz w:val="24"/>
          <w:szCs w:val="24"/>
          <w:lang w:eastAsia="pl-PL"/>
        </w:rPr>
      </w:pPr>
    </w:p>
    <w:p w:rsidR="00C853CD" w:rsidRPr="002B1813" w:rsidRDefault="00602396" w:rsidP="00145648">
      <w:pPr>
        <w:spacing w:line="360" w:lineRule="auto"/>
        <w:jc w:val="both"/>
        <w:rPr>
          <w:rFonts w:ascii="Times New Roman" w:hAnsi="Times New Roman"/>
          <w:b/>
          <w:sz w:val="24"/>
          <w:szCs w:val="24"/>
        </w:rPr>
      </w:pPr>
      <w:r>
        <w:rPr>
          <w:rFonts w:ascii="Times New Roman" w:hAnsi="Times New Roman"/>
          <w:b/>
          <w:sz w:val="24"/>
          <w:szCs w:val="24"/>
        </w:rPr>
        <w:lastRenderedPageBreak/>
        <w:t>Rys.</w:t>
      </w:r>
      <w:r w:rsidR="00C853CD" w:rsidRPr="002B1813">
        <w:rPr>
          <w:rFonts w:ascii="Times New Roman" w:hAnsi="Times New Roman"/>
          <w:b/>
          <w:sz w:val="24"/>
          <w:szCs w:val="24"/>
        </w:rPr>
        <w:t xml:space="preserve"> 2. Położenie gminy Dzikowiec na tle powiatu kolbuszowskiego.</w:t>
      </w:r>
    </w:p>
    <w:p w:rsidR="00C853CD" w:rsidRPr="002B1813" w:rsidRDefault="00761B72" w:rsidP="00145648">
      <w:pPr>
        <w:spacing w:line="360" w:lineRule="auto"/>
        <w:jc w:val="both"/>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anchor distT="0" distB="0" distL="114300" distR="114300" simplePos="0" relativeHeight="251659264" behindDoc="0" locked="0" layoutInCell="1" allowOverlap="1">
            <wp:simplePos x="0" y="0"/>
            <wp:positionH relativeFrom="margin">
              <wp:posOffset>358775</wp:posOffset>
            </wp:positionH>
            <wp:positionV relativeFrom="margin">
              <wp:posOffset>612775</wp:posOffset>
            </wp:positionV>
            <wp:extent cx="4895850" cy="3375660"/>
            <wp:effectExtent l="19050" t="0" r="0" b="0"/>
            <wp:wrapSquare wrapText="bothSides"/>
            <wp:docPr id="16" name="Obraz 3" descr="kolbuszowski 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olbuszowski mapa.png"/>
                    <pic:cNvPicPr>
                      <a:picLocks noChangeAspect="1" noChangeArrowheads="1"/>
                    </pic:cNvPicPr>
                  </pic:nvPicPr>
                  <pic:blipFill>
                    <a:blip r:embed="rId10" cstate="print"/>
                    <a:srcRect/>
                    <a:stretch>
                      <a:fillRect/>
                    </a:stretch>
                  </pic:blipFill>
                  <pic:spPr bwMode="auto">
                    <a:xfrm>
                      <a:off x="0" y="0"/>
                      <a:ext cx="4895850" cy="3375660"/>
                    </a:xfrm>
                    <a:prstGeom prst="rect">
                      <a:avLst/>
                    </a:prstGeom>
                    <a:noFill/>
                    <a:ln w="9525">
                      <a:noFill/>
                      <a:miter lim="800000"/>
                      <a:headEnd/>
                      <a:tailEnd/>
                    </a:ln>
                  </pic:spPr>
                </pic:pic>
              </a:graphicData>
            </a:graphic>
          </wp:anchor>
        </w:drawing>
      </w:r>
    </w:p>
    <w:p w:rsidR="00C853CD" w:rsidRPr="002B1813" w:rsidRDefault="00C853CD" w:rsidP="00145648">
      <w:pPr>
        <w:spacing w:line="360" w:lineRule="auto"/>
        <w:jc w:val="both"/>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p>
    <w:p w:rsidR="00C853CD" w:rsidRPr="002B1813" w:rsidRDefault="00C853CD" w:rsidP="00145648">
      <w:pPr>
        <w:spacing w:line="360" w:lineRule="auto"/>
        <w:jc w:val="center"/>
        <w:rPr>
          <w:rFonts w:ascii="Times New Roman" w:hAnsi="Times New Roman"/>
          <w:sz w:val="24"/>
          <w:szCs w:val="24"/>
        </w:rPr>
      </w:pPr>
      <w:r w:rsidRPr="002B1813">
        <w:rPr>
          <w:rFonts w:ascii="Times New Roman" w:hAnsi="Times New Roman"/>
          <w:i/>
          <w:szCs w:val="24"/>
        </w:rPr>
        <w:t>Źródło: Infopowiat.pl</w:t>
      </w:r>
    </w:p>
    <w:p w:rsidR="00C853CD" w:rsidRDefault="00C853CD" w:rsidP="00145648">
      <w:pPr>
        <w:spacing w:line="360" w:lineRule="auto"/>
        <w:jc w:val="both"/>
        <w:rPr>
          <w:rFonts w:ascii="Times New Roman" w:hAnsi="Times New Roman"/>
          <w:sz w:val="24"/>
          <w:szCs w:val="24"/>
        </w:rPr>
      </w:pPr>
    </w:p>
    <w:p w:rsidR="00C853CD" w:rsidRPr="002B1813" w:rsidRDefault="00C853CD" w:rsidP="00145648">
      <w:pPr>
        <w:spacing w:line="360" w:lineRule="auto"/>
        <w:jc w:val="both"/>
        <w:rPr>
          <w:rFonts w:ascii="Times New Roman" w:hAnsi="Times New Roman"/>
          <w:i/>
          <w:szCs w:val="24"/>
        </w:rPr>
      </w:pPr>
      <w:r w:rsidRPr="002B1813">
        <w:rPr>
          <w:rFonts w:ascii="Times New Roman" w:hAnsi="Times New Roman"/>
          <w:sz w:val="24"/>
        </w:rPr>
        <w:t>W</w:t>
      </w:r>
      <w:r w:rsidRPr="002B1813">
        <w:rPr>
          <w:rFonts w:ascii="Times New Roman" w:hAnsi="Times New Roman"/>
          <w:sz w:val="24"/>
          <w:szCs w:val="24"/>
        </w:rPr>
        <w:t xml:space="preserve"> skład gminy wchodzi 8 sołectw: Dzikowiec, Kopcie, Lipnica, Mechowiec, Nowy Dzikowiec, Płazówka, Spie, Wilcza Wola, a także wieś nie posiadająca statusu sołectwa - Osia Góra leżąca w obrębie sołectwa Nowy Dzikowiec.</w:t>
      </w:r>
    </w:p>
    <w:p w:rsidR="00C853CD" w:rsidRPr="002B1813" w:rsidRDefault="00C853CD" w:rsidP="00145648">
      <w:pPr>
        <w:pStyle w:val="Nagwek2"/>
        <w:spacing w:line="360" w:lineRule="auto"/>
        <w:rPr>
          <w:rFonts w:ascii="Times New Roman" w:hAnsi="Times New Roman"/>
          <w:i w:val="0"/>
        </w:rPr>
      </w:pPr>
      <w:bookmarkStart w:id="71" w:name="_Toc458368226"/>
      <w:bookmarkStart w:id="72" w:name="_Toc469861415"/>
      <w:r w:rsidRPr="002B1813">
        <w:rPr>
          <w:rFonts w:ascii="Times New Roman" w:hAnsi="Times New Roman"/>
          <w:i w:val="0"/>
        </w:rPr>
        <w:t>Rys historyczny</w:t>
      </w:r>
      <w:bookmarkEnd w:id="71"/>
      <w:bookmarkEnd w:id="72"/>
    </w:p>
    <w:p w:rsidR="00C853CD" w:rsidRPr="002B1813" w:rsidRDefault="00C853CD" w:rsidP="00145648">
      <w:pPr>
        <w:spacing w:line="360" w:lineRule="auto"/>
        <w:jc w:val="both"/>
        <w:rPr>
          <w:rFonts w:ascii="Times New Roman" w:eastAsia="Times New Roman" w:hAnsi="Times New Roman"/>
          <w:sz w:val="24"/>
          <w:szCs w:val="24"/>
          <w:lang w:eastAsia="pl-PL"/>
        </w:rPr>
      </w:pPr>
      <w:r w:rsidRPr="002B1813">
        <w:rPr>
          <w:rFonts w:ascii="Times New Roman" w:hAnsi="Times New Roman"/>
          <w:bCs/>
          <w:sz w:val="24"/>
          <w:szCs w:val="24"/>
        </w:rPr>
        <w:t>Ślady pierwszego osadnictwa z terenu gminy sięgają połowy XVI w. Miejscowość Dzikowiec</w:t>
      </w:r>
      <w:r w:rsidRPr="002B1813">
        <w:rPr>
          <w:rFonts w:ascii="Times New Roman" w:eastAsia="Times New Roman" w:hAnsi="Times New Roman"/>
          <w:sz w:val="24"/>
          <w:szCs w:val="24"/>
          <w:lang w:eastAsia="pl-PL"/>
        </w:rPr>
        <w:t xml:space="preserve"> powstała w drugim etapie kolonizacji Puszczy Sandomierskiej. </w:t>
      </w:r>
      <w:r w:rsidRPr="002B1813">
        <w:rPr>
          <w:rFonts w:ascii="Times New Roman" w:hAnsi="Times New Roman"/>
          <w:color w:val="000000"/>
          <w:sz w:val="24"/>
          <w:szCs w:val="24"/>
        </w:rPr>
        <w:t>W momencie pojawienia się na terenie dzisiejszego Dzikowca pierwszych osadników w połowie XVI w., cały obszar leżący po obu stronach rzeki Olszynki należał do wsi Wola Raniżowska, a wcześniej do Raniżowa.</w:t>
      </w:r>
      <w:r w:rsidRPr="002B1813">
        <w:rPr>
          <w:rFonts w:ascii="Times New Roman" w:eastAsia="Times New Roman" w:hAnsi="Times New Roman"/>
          <w:sz w:val="24"/>
          <w:szCs w:val="24"/>
          <w:lang w:eastAsia="pl-PL"/>
        </w:rPr>
        <w:t xml:space="preserve"> Akt lokacyjny osady wydany zaś został w roku 1566. Rejon Dzikowca zamieszkały był przez plemię Lasowiaków, utrzymujących się z rzemiosł opartych na surowcu drzewnym. Jak w innych częściach puszczy, produkowano tu maź, smołę, dziegieć, wytapiano żelazo, zajmowano się bartnictwem. W wyniku przywileju lokacyjnego nadanego </w:t>
      </w:r>
      <w:r w:rsidRPr="002B1813">
        <w:rPr>
          <w:rFonts w:ascii="Times New Roman" w:eastAsia="Times New Roman" w:hAnsi="Times New Roman"/>
          <w:sz w:val="24"/>
          <w:szCs w:val="24"/>
          <w:lang w:eastAsia="pl-PL"/>
        </w:rPr>
        <w:lastRenderedPageBreak/>
        <w:t>wsi, na początku XVII w. odnotowano gwałtowny wzrost liczby ludności oraz rozwój wsi, spowolniony dopiero w latach 1655-1660 w wyniku najazdu wojsk szwedzkich.</w:t>
      </w:r>
    </w:p>
    <w:p w:rsidR="00C853CD" w:rsidRPr="002B1813" w:rsidRDefault="00C853CD"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Odbudowa wsi i kontynuacja, przerwanego działaniami wojennymi, rozwoju gospodarczego wiąże się z tzw. kolonizacją józefińską, przeprowadzoną w 1783 r. przez rząd austriacki. W wyniku zasiedlenia, na obszarach dawnych królewszczyzn w Galicji, na granicy istniejącej wsi powstała osada niemiecka </w:t>
      </w:r>
      <w:proofErr w:type="spellStart"/>
      <w:r w:rsidRPr="002B1813">
        <w:rPr>
          <w:rFonts w:ascii="Times New Roman" w:eastAsia="Times New Roman" w:hAnsi="Times New Roman"/>
          <w:sz w:val="24"/>
          <w:szCs w:val="24"/>
          <w:lang w:eastAsia="pl-PL"/>
        </w:rPr>
        <w:t>Wildenthal</w:t>
      </w:r>
      <w:proofErr w:type="spellEnd"/>
      <w:r w:rsidRPr="002B1813">
        <w:rPr>
          <w:rFonts w:ascii="Times New Roman" w:eastAsia="Times New Roman" w:hAnsi="Times New Roman"/>
          <w:sz w:val="24"/>
          <w:szCs w:val="24"/>
          <w:lang w:eastAsia="pl-PL"/>
        </w:rPr>
        <w:t xml:space="preserve"> (Nowy Dzikowiec). Wraz z napływem osadników upowszechnieniu uległy niemieckie wzorce gospodarowania,  w następstwie których unowocześnieniu uległy metody uprawy roli i organizacja lokalnej gospodarki. </w:t>
      </w:r>
      <w:r w:rsidRPr="002B1813">
        <w:rPr>
          <w:rFonts w:ascii="Times New Roman" w:hAnsi="Times New Roman"/>
          <w:color w:val="000000"/>
          <w:sz w:val="24"/>
          <w:szCs w:val="24"/>
        </w:rPr>
        <w:t xml:space="preserve">W roku 1833, w wyniku zorganizowanej przez władze austriackiej licytacji, dobra Dzikowiec nabyli wspólnie: Józef </w:t>
      </w:r>
      <w:proofErr w:type="spellStart"/>
      <w:r w:rsidRPr="002B1813">
        <w:rPr>
          <w:rFonts w:ascii="Times New Roman" w:hAnsi="Times New Roman"/>
          <w:color w:val="000000"/>
          <w:sz w:val="24"/>
          <w:szCs w:val="24"/>
        </w:rPr>
        <w:t>Błotnicki</w:t>
      </w:r>
      <w:proofErr w:type="spellEnd"/>
      <w:r w:rsidRPr="002B1813">
        <w:rPr>
          <w:rFonts w:ascii="Times New Roman" w:hAnsi="Times New Roman"/>
          <w:color w:val="000000"/>
          <w:sz w:val="24"/>
          <w:szCs w:val="24"/>
        </w:rPr>
        <w:t xml:space="preserve"> i Jan Piotrkowski. W XIX w. teren parafii Dzikowiec obok ludności chłopskiej zamieszkiwały więc również rodziny szlacheckie.</w:t>
      </w:r>
    </w:p>
    <w:p w:rsidR="00C853CD" w:rsidRPr="002B1813" w:rsidRDefault="00C853CD" w:rsidP="00145648">
      <w:pPr>
        <w:spacing w:line="360" w:lineRule="auto"/>
        <w:jc w:val="both"/>
        <w:rPr>
          <w:rFonts w:ascii="Times New Roman" w:hAnsi="Times New Roman"/>
          <w:color w:val="000000"/>
          <w:sz w:val="24"/>
        </w:rPr>
      </w:pPr>
      <w:r w:rsidRPr="002B1813">
        <w:rPr>
          <w:rFonts w:ascii="Times New Roman" w:eastAsia="Times New Roman" w:hAnsi="Times New Roman"/>
          <w:sz w:val="32"/>
          <w:szCs w:val="30"/>
          <w:lang w:eastAsia="pl-PL"/>
        </w:rPr>
        <w:t xml:space="preserve"> </w:t>
      </w:r>
      <w:r w:rsidRPr="002B1813">
        <w:rPr>
          <w:rFonts w:ascii="Times New Roman" w:hAnsi="Times New Roman"/>
          <w:color w:val="000000"/>
          <w:sz w:val="24"/>
        </w:rPr>
        <w:t>Pierwsza wojna światowa niekorzystnie wpłynęła na losy ludności Dzikowca. Na sile zyskało określenie „nędza galicyjska”, a głód i upadek gospodarczy spowodował nasilenie procesów emigracyjnych wśród mieszkańców. Podkreślenie położenia terytorium w czasach zaborów jest o tyle istotne, iż  stanowi ono często czynnik determinujący obecnie jakość życia mieszkańców oraz  kształt zaawansowania gospodarczego danego terytorium.</w:t>
      </w:r>
    </w:p>
    <w:p w:rsidR="00C853CD" w:rsidRPr="002B1813" w:rsidRDefault="00C853CD" w:rsidP="00145648">
      <w:pPr>
        <w:spacing w:line="360" w:lineRule="auto"/>
        <w:jc w:val="both"/>
        <w:rPr>
          <w:rFonts w:ascii="Times New Roman" w:hAnsi="Times New Roman"/>
          <w:color w:val="000000"/>
          <w:sz w:val="24"/>
        </w:rPr>
      </w:pPr>
      <w:r w:rsidRPr="002B1813">
        <w:rPr>
          <w:rFonts w:ascii="Times New Roman" w:hAnsi="Times New Roman"/>
          <w:color w:val="000000"/>
          <w:sz w:val="24"/>
        </w:rPr>
        <w:t xml:space="preserve">W wyniku przegranej w bitwie pod Kolbuszową w 1939 r. wieś i gmina Dzikowiec zostały zajęte przez wojska niemieckie, a na terenie gminy utworzone zostało gospodarstwo rolne, tzw. </w:t>
      </w:r>
      <w:proofErr w:type="spellStart"/>
      <w:r w:rsidRPr="002B1813">
        <w:rPr>
          <w:rFonts w:ascii="Times New Roman" w:hAnsi="Times New Roman"/>
          <w:color w:val="000000"/>
          <w:sz w:val="24"/>
        </w:rPr>
        <w:t>Liegenschaft</w:t>
      </w:r>
      <w:proofErr w:type="spellEnd"/>
      <w:r w:rsidRPr="002B1813">
        <w:rPr>
          <w:rFonts w:ascii="Times New Roman" w:hAnsi="Times New Roman"/>
          <w:color w:val="000000"/>
          <w:sz w:val="24"/>
        </w:rPr>
        <w:t xml:space="preserve"> na użytek armii niemieckiej, a Dzikowiec włączony został do gminy Kolbuszowa. </w:t>
      </w:r>
    </w:p>
    <w:p w:rsidR="00C853CD" w:rsidRPr="002B1813" w:rsidRDefault="00C853CD" w:rsidP="00145648">
      <w:pPr>
        <w:spacing w:line="360" w:lineRule="auto"/>
        <w:jc w:val="both"/>
        <w:rPr>
          <w:rFonts w:ascii="Times New Roman" w:hAnsi="Times New Roman"/>
          <w:color w:val="000000"/>
          <w:sz w:val="24"/>
        </w:rPr>
      </w:pPr>
      <w:r w:rsidRPr="002B1813">
        <w:rPr>
          <w:rFonts w:ascii="Times New Roman" w:hAnsi="Times New Roman"/>
          <w:color w:val="000000"/>
          <w:sz w:val="24"/>
        </w:rPr>
        <w:t xml:space="preserve">W latach 1975-1998 gmina stanowiła część województwa rzeszowskiego. </w:t>
      </w:r>
      <w:r w:rsidRPr="002B1813">
        <w:rPr>
          <w:rFonts w:ascii="Times New Roman" w:eastAsia="Times New Roman" w:hAnsi="Times New Roman"/>
          <w:sz w:val="24"/>
          <w:szCs w:val="24"/>
          <w:lang w:eastAsia="pl-PL"/>
        </w:rPr>
        <w:t>Ostateczny kształt administracyjny dzisiejszej gminie nadała reforma z roku 1973, kiedy to siedzibą władz gminnych została miejscowość Dzikowiec.</w:t>
      </w:r>
    </w:p>
    <w:p w:rsidR="00C853CD" w:rsidRPr="002B1813" w:rsidRDefault="00C853CD" w:rsidP="00145648">
      <w:pPr>
        <w:pStyle w:val="Nagwek2"/>
        <w:spacing w:line="360" w:lineRule="auto"/>
        <w:rPr>
          <w:rFonts w:ascii="Times New Roman" w:hAnsi="Times New Roman"/>
          <w:i w:val="0"/>
        </w:rPr>
      </w:pPr>
      <w:bookmarkStart w:id="73" w:name="_Toc458368227"/>
      <w:bookmarkStart w:id="74" w:name="_Toc469861416"/>
      <w:r w:rsidRPr="002B1813">
        <w:rPr>
          <w:rFonts w:ascii="Times New Roman" w:hAnsi="Times New Roman"/>
          <w:i w:val="0"/>
        </w:rPr>
        <w:t>Uwarunkowania przyrodniczo-kulturowe</w:t>
      </w:r>
      <w:bookmarkEnd w:id="73"/>
      <w:bookmarkEnd w:id="74"/>
    </w:p>
    <w:p w:rsidR="00C853CD" w:rsidRPr="002B1813" w:rsidRDefault="00C853CD" w:rsidP="00145648">
      <w:pPr>
        <w:spacing w:line="360" w:lineRule="auto"/>
        <w:ind w:firstLine="576"/>
        <w:jc w:val="both"/>
        <w:rPr>
          <w:rFonts w:ascii="Times New Roman" w:hAnsi="Times New Roman"/>
          <w:sz w:val="24"/>
          <w:szCs w:val="24"/>
        </w:rPr>
      </w:pPr>
      <w:r w:rsidRPr="002B1813">
        <w:rPr>
          <w:rFonts w:ascii="Times New Roman" w:hAnsi="Times New Roman"/>
          <w:sz w:val="24"/>
          <w:szCs w:val="24"/>
        </w:rPr>
        <w:t>Pod względem fizjograficznym gmina Dzikowiec</w:t>
      </w:r>
      <w:r w:rsidRPr="002B1813">
        <w:rPr>
          <w:rFonts w:ascii="Times New Roman" w:hAnsi="Times New Roman"/>
          <w:b/>
          <w:sz w:val="6"/>
          <w:szCs w:val="24"/>
        </w:rPr>
        <w:t xml:space="preserve"> </w:t>
      </w:r>
      <w:r w:rsidRPr="002B1813">
        <w:rPr>
          <w:rFonts w:ascii="Times New Roman" w:hAnsi="Times New Roman"/>
          <w:sz w:val="24"/>
        </w:rPr>
        <w:t xml:space="preserve"> leży w makroregionie Kotliny Sandomierskiej i w obrębie następujących </w:t>
      </w:r>
      <w:proofErr w:type="spellStart"/>
      <w:r w:rsidRPr="002B1813">
        <w:rPr>
          <w:rFonts w:ascii="Times New Roman" w:hAnsi="Times New Roman"/>
          <w:sz w:val="24"/>
        </w:rPr>
        <w:t>mezoregionów</w:t>
      </w:r>
      <w:proofErr w:type="spellEnd"/>
      <w:r w:rsidRPr="002B1813">
        <w:rPr>
          <w:rFonts w:ascii="Times New Roman" w:hAnsi="Times New Roman"/>
          <w:sz w:val="24"/>
        </w:rPr>
        <w:t xml:space="preserve">: Równiny Tarnobrzeskiej i </w:t>
      </w:r>
      <w:r w:rsidRPr="002B1813">
        <w:rPr>
          <w:rFonts w:ascii="Times New Roman" w:hAnsi="Times New Roman"/>
          <w:sz w:val="24"/>
          <w:szCs w:val="24"/>
        </w:rPr>
        <w:t xml:space="preserve">Płaskowyżu Kolbuszowskiego (zajmuje większą jego część). </w:t>
      </w:r>
      <w:r w:rsidRPr="002B1813">
        <w:rPr>
          <w:rStyle w:val="style32"/>
          <w:rFonts w:ascii="Times New Roman" w:hAnsi="Times New Roman"/>
          <w:sz w:val="24"/>
          <w:szCs w:val="24"/>
        </w:rPr>
        <w:t xml:space="preserve">Charakterystyczne dla tego terenu jest dominacja </w:t>
      </w:r>
      <w:r w:rsidRPr="002B1813">
        <w:rPr>
          <w:rFonts w:ascii="Times New Roman" w:hAnsi="Times New Roman"/>
          <w:sz w:val="24"/>
          <w:szCs w:val="24"/>
        </w:rPr>
        <w:t xml:space="preserve">polodowcowych form staro glacjalnych, między innymi: wzgórz morenowych, pagórków wydmowych, dolin o łagodnych zboczach, równin akumulacyjnych </w:t>
      </w:r>
      <w:r w:rsidRPr="002B1813">
        <w:rPr>
          <w:rFonts w:ascii="Times New Roman" w:hAnsi="Times New Roman"/>
          <w:sz w:val="24"/>
          <w:szCs w:val="24"/>
        </w:rPr>
        <w:lastRenderedPageBreak/>
        <w:t xml:space="preserve">oraz zagłębień po dawnych jeziorach - obecnie osuszonych lub zamienionych w sposób naturalny w torfowiska. </w:t>
      </w:r>
    </w:p>
    <w:p w:rsidR="00C853CD" w:rsidRPr="002B1813" w:rsidRDefault="00C853CD" w:rsidP="00145648">
      <w:pPr>
        <w:spacing w:line="360" w:lineRule="auto"/>
        <w:jc w:val="both"/>
        <w:rPr>
          <w:rFonts w:ascii="Times New Roman" w:hAnsi="Times New Roman"/>
          <w:sz w:val="24"/>
        </w:rPr>
      </w:pPr>
      <w:r w:rsidRPr="002B1813">
        <w:rPr>
          <w:rStyle w:val="style32"/>
          <w:rFonts w:ascii="Times New Roman" w:hAnsi="Times New Roman"/>
          <w:sz w:val="24"/>
          <w:szCs w:val="24"/>
        </w:rPr>
        <w:t>Gmina Dzikowiec jest regionem zróżnicowanym pod względem przyrodniczym. Dominującym walorem przyrodniczo - krajobrazowym</w:t>
      </w:r>
      <w:r w:rsidRPr="002B1813">
        <w:rPr>
          <w:rFonts w:ascii="Times New Roman" w:hAnsi="Times New Roman"/>
          <w:sz w:val="24"/>
          <w:szCs w:val="24"/>
        </w:rPr>
        <w:t xml:space="preserve"> jest doliny rzeczne rzeki Łęg oraz jej dopływów. Na jednym z nich - </w:t>
      </w:r>
      <w:proofErr w:type="spellStart"/>
      <w:r w:rsidRPr="002B1813">
        <w:rPr>
          <w:rFonts w:ascii="Times New Roman" w:hAnsi="Times New Roman"/>
          <w:sz w:val="24"/>
          <w:szCs w:val="24"/>
        </w:rPr>
        <w:t>Zyzodze</w:t>
      </w:r>
      <w:proofErr w:type="spellEnd"/>
      <w:r w:rsidRPr="002B1813">
        <w:rPr>
          <w:rFonts w:ascii="Times New Roman" w:hAnsi="Times New Roman"/>
          <w:sz w:val="24"/>
          <w:szCs w:val="24"/>
        </w:rPr>
        <w:t xml:space="preserve"> - w latach osiemdziesiątych zbudowana została zapora wodna oraz zbiornik retencyjny w Wilczej Woli. Zalew, oprócz funkcji zaporowej, pełni funkcję rekreacyjną,  komponując się jednocześnie z otaczającym krajobrazem, i podwyższając atrakcyjność</w:t>
      </w:r>
      <w:r w:rsidRPr="002B1813">
        <w:rPr>
          <w:rFonts w:ascii="Times New Roman" w:hAnsi="Times New Roman"/>
          <w:sz w:val="24"/>
        </w:rPr>
        <w:t xml:space="preserve"> turystyczną i inwestycyjną gminy.</w:t>
      </w:r>
    </w:p>
    <w:p w:rsidR="00C853CD" w:rsidRPr="002B1813" w:rsidRDefault="00C853CD" w:rsidP="00145648">
      <w:pPr>
        <w:spacing w:line="360" w:lineRule="auto"/>
        <w:jc w:val="both"/>
        <w:rPr>
          <w:rFonts w:ascii="Times New Roman" w:hAnsi="Times New Roman"/>
          <w:sz w:val="24"/>
        </w:rPr>
      </w:pPr>
      <w:r w:rsidRPr="002B1813">
        <w:rPr>
          <w:rFonts w:ascii="Times New Roman" w:hAnsi="Times New Roman"/>
          <w:sz w:val="24"/>
        </w:rPr>
        <w:t xml:space="preserve">Teren gminy wykazuje dwudzielność krajobrazową, będącą wynikiem zróżnicowania warunków naturalnych i sposobu zagospodarowania. Część południową gminy zajmuje Płaskowyż Kolbuszowski charakteryzujący się dużymi deniwelacjami terenu oraz powierzchniowymi glinami polodowcowymi i piaskami eolicznymi. Ze względu na uwarunkowania naturalne tereny północnej części gminy są, w przeważającej części, użytkowane rolniczo i cechuje ją zagęszczenie sieci osadniczej. Część północna - Równina Tarnobrzeska charakteryzuje się mniejszymi deniwelacjami terenu (wydmy, piaszczyste równiny, zagłębienia bezodpływowe). Przeważającą część obszaru północnej części gminy zajmują tereny zalesione (głównie bory sosnowe). Sieć osadnicza ma charakter tradycyjny (osadnictwo tradycyjne wzdłuż rzek). </w:t>
      </w:r>
    </w:p>
    <w:p w:rsidR="00C853CD" w:rsidRDefault="00C853CD" w:rsidP="00145648">
      <w:pPr>
        <w:spacing w:line="360" w:lineRule="auto"/>
        <w:jc w:val="both"/>
        <w:rPr>
          <w:rFonts w:ascii="Times New Roman" w:hAnsi="Times New Roman"/>
          <w:sz w:val="24"/>
          <w:szCs w:val="24"/>
        </w:rPr>
      </w:pPr>
      <w:r w:rsidRPr="002B1813">
        <w:rPr>
          <w:rFonts w:ascii="Times New Roman" w:hAnsi="Times New Roman"/>
          <w:sz w:val="24"/>
        </w:rPr>
        <w:t xml:space="preserve">Obszar gminy Dzikowiec cechuje wysoki stopień zalesienia Tereny leśne stanowią 39% obszaru gminy, co daje wartość wyższą od średniej krajowej. W ciągu w ostatnich 15 obserwowany jest ponadto sukcesywny wzrost powierzchni zalesionej. Szacuje się, iż na chwilę obecną zajmuje ona blisko 50% całego obszaru gminy. Proces ten uwarunkowany jest zmianą charakteru obszarów uprzednio użytkowanych rolniczo w tereny o charakterze ekstensywnym (łąki), bądź też całkowitego zaniechania produkcji roślinnej, w skutek czego postępuje proces wtórnej sukcesji leśnej. </w:t>
      </w:r>
      <w:r w:rsidRPr="002B1813">
        <w:rPr>
          <w:rFonts w:ascii="Times New Roman" w:hAnsi="Times New Roman"/>
          <w:sz w:val="24"/>
          <w:szCs w:val="24"/>
        </w:rPr>
        <w:t>Kompleksy leśne będące w przeważającej części pozostałością po Puszczy Sandomierskiej, nadają terenowi  swoisty  "puszczański" charakter, przez co stanowią czynnik warunkujący rozwój gminy w oparciu o ruch turystyczny.</w:t>
      </w:r>
    </w:p>
    <w:p w:rsidR="008543D5" w:rsidRPr="002B1813" w:rsidRDefault="008543D5" w:rsidP="00145648">
      <w:pPr>
        <w:spacing w:line="360" w:lineRule="auto"/>
        <w:jc w:val="both"/>
        <w:rPr>
          <w:rFonts w:ascii="Times New Roman" w:hAnsi="Times New Roman"/>
          <w:sz w:val="24"/>
          <w:szCs w:val="24"/>
        </w:rPr>
      </w:pPr>
    </w:p>
    <w:p w:rsidR="008F45D2" w:rsidRPr="002B1813" w:rsidRDefault="008F45D2" w:rsidP="00145648">
      <w:pPr>
        <w:spacing w:line="360" w:lineRule="auto"/>
        <w:jc w:val="both"/>
        <w:rPr>
          <w:rFonts w:ascii="Times New Roman" w:hAnsi="Times New Roman"/>
          <w:sz w:val="24"/>
          <w:szCs w:val="24"/>
        </w:rPr>
      </w:pPr>
    </w:p>
    <w:p w:rsidR="00C853CD" w:rsidRPr="002B1813" w:rsidRDefault="00C853CD" w:rsidP="00145648">
      <w:pPr>
        <w:spacing w:line="360" w:lineRule="auto"/>
        <w:jc w:val="both"/>
        <w:rPr>
          <w:rFonts w:ascii="Times New Roman" w:hAnsi="Times New Roman"/>
          <w:sz w:val="24"/>
          <w:szCs w:val="24"/>
        </w:rPr>
      </w:pPr>
    </w:p>
    <w:p w:rsidR="00C853CD" w:rsidRPr="008543D5" w:rsidRDefault="008543D5" w:rsidP="00145648">
      <w:pPr>
        <w:spacing w:line="360" w:lineRule="auto"/>
        <w:jc w:val="both"/>
        <w:rPr>
          <w:rFonts w:ascii="Times New Roman" w:hAnsi="Times New Roman"/>
          <w:b/>
          <w:sz w:val="24"/>
        </w:rPr>
      </w:pPr>
      <w:r w:rsidRPr="008543D5">
        <w:rPr>
          <w:rFonts w:ascii="Times New Roman" w:hAnsi="Times New Roman"/>
          <w:b/>
          <w:sz w:val="24"/>
          <w:szCs w:val="24"/>
        </w:rPr>
        <w:lastRenderedPageBreak/>
        <w:t>Rys.</w:t>
      </w:r>
      <w:r w:rsidR="00C853CD" w:rsidRPr="008543D5">
        <w:rPr>
          <w:rFonts w:ascii="Times New Roman" w:hAnsi="Times New Roman"/>
          <w:b/>
          <w:sz w:val="24"/>
          <w:szCs w:val="24"/>
        </w:rPr>
        <w:t xml:space="preserve"> 3. Położenie gminy Dzikowiec na terenach objętych ochroną przyrody.</w:t>
      </w:r>
    </w:p>
    <w:p w:rsidR="00C853CD" w:rsidRPr="002B1813" w:rsidRDefault="00C853CD" w:rsidP="00145648">
      <w:pPr>
        <w:spacing w:line="360" w:lineRule="auto"/>
        <w:jc w:val="both"/>
        <w:rPr>
          <w:rFonts w:ascii="Times New Roman" w:hAnsi="Times New Roman"/>
          <w:sz w:val="24"/>
        </w:rPr>
      </w:pPr>
      <w:r w:rsidRPr="002B1813">
        <w:rPr>
          <w:rFonts w:ascii="Times New Roman" w:hAnsi="Times New Roman"/>
          <w:noProof/>
          <w:lang w:eastAsia="pl-PL"/>
        </w:rPr>
        <w:drawing>
          <wp:inline distT="0" distB="0" distL="0" distR="0">
            <wp:extent cx="5926455" cy="4410075"/>
            <wp:effectExtent l="19050" t="0" r="0" b="0"/>
            <wp:docPr id="2" name="Obraz 4" descr="C:\Users\Myszka\AppData\Local\Microsoft\Windows\Temporary Internet Files\Content.Word\Nowy obra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Myszka\AppData\Local\Microsoft\Windows\Temporary Internet Files\Content.Word\Nowy obraz.bmp"/>
                    <pic:cNvPicPr>
                      <a:picLocks noChangeAspect="1" noChangeArrowheads="1"/>
                    </pic:cNvPicPr>
                  </pic:nvPicPr>
                  <pic:blipFill>
                    <a:blip r:embed="rId11" cstate="print"/>
                    <a:srcRect/>
                    <a:stretch>
                      <a:fillRect/>
                    </a:stretch>
                  </pic:blipFill>
                  <pic:spPr bwMode="auto">
                    <a:xfrm>
                      <a:off x="0" y="0"/>
                      <a:ext cx="5926455" cy="4410075"/>
                    </a:xfrm>
                    <a:prstGeom prst="rect">
                      <a:avLst/>
                    </a:prstGeom>
                    <a:noFill/>
                    <a:ln w="9525">
                      <a:noFill/>
                      <a:miter lim="800000"/>
                      <a:headEnd/>
                      <a:tailEnd/>
                    </a:ln>
                  </pic:spPr>
                </pic:pic>
              </a:graphicData>
            </a:graphic>
          </wp:inline>
        </w:drawing>
      </w:r>
    </w:p>
    <w:p w:rsidR="00C853CD" w:rsidRPr="002B1813" w:rsidRDefault="00C853CD" w:rsidP="00145648">
      <w:pPr>
        <w:spacing w:line="360" w:lineRule="auto"/>
        <w:jc w:val="both"/>
        <w:rPr>
          <w:rFonts w:ascii="Times New Roman" w:hAnsi="Times New Roman"/>
          <w:sz w:val="24"/>
        </w:rPr>
      </w:pPr>
    </w:p>
    <w:p w:rsidR="00C853CD" w:rsidRPr="002B1813" w:rsidRDefault="00C853CD" w:rsidP="00145648">
      <w:pPr>
        <w:spacing w:line="360" w:lineRule="auto"/>
        <w:jc w:val="center"/>
        <w:rPr>
          <w:rStyle w:val="ircsu"/>
          <w:rFonts w:ascii="Times New Roman" w:hAnsi="Times New Roman"/>
          <w:i/>
          <w:sz w:val="20"/>
          <w:szCs w:val="20"/>
        </w:rPr>
      </w:pPr>
      <w:r w:rsidRPr="002B1813">
        <w:rPr>
          <w:rFonts w:ascii="Times New Roman" w:hAnsi="Times New Roman"/>
          <w:i/>
          <w:sz w:val="20"/>
          <w:szCs w:val="20"/>
        </w:rPr>
        <w:t xml:space="preserve">Źródło: </w:t>
      </w:r>
      <w:r w:rsidRPr="002B1813">
        <w:rPr>
          <w:rStyle w:val="ircsu"/>
          <w:rFonts w:ascii="Times New Roman" w:hAnsi="Times New Roman"/>
          <w:sz w:val="20"/>
          <w:szCs w:val="20"/>
        </w:rPr>
        <w:t>Urząd Marszałkowski Województwa Podkarpackiego</w:t>
      </w:r>
    </w:p>
    <w:p w:rsidR="00C853CD" w:rsidRPr="002B1813" w:rsidRDefault="00C853CD" w:rsidP="00145648">
      <w:pPr>
        <w:spacing w:line="360" w:lineRule="auto"/>
        <w:jc w:val="both"/>
        <w:rPr>
          <w:rStyle w:val="ircsu"/>
          <w:rFonts w:ascii="Times New Roman" w:hAnsi="Times New Roman"/>
          <w:i/>
        </w:rPr>
      </w:pPr>
    </w:p>
    <w:p w:rsidR="00C853CD" w:rsidRPr="002B1813" w:rsidRDefault="00C853CD" w:rsidP="00761B72">
      <w:pPr>
        <w:spacing w:line="360" w:lineRule="auto"/>
        <w:jc w:val="both"/>
        <w:rPr>
          <w:rFonts w:ascii="Times New Roman" w:hAnsi="Times New Roman"/>
          <w:sz w:val="24"/>
        </w:rPr>
      </w:pPr>
      <w:r w:rsidRPr="002B1813">
        <w:rPr>
          <w:rFonts w:ascii="Times New Roman" w:eastAsia="Times New Roman" w:hAnsi="Times New Roman"/>
          <w:sz w:val="24"/>
          <w:szCs w:val="24"/>
          <w:lang w:eastAsia="pl-PL"/>
        </w:rPr>
        <w:t>Gmina Dzi</w:t>
      </w:r>
      <w:r w:rsidR="00761B72">
        <w:rPr>
          <w:rFonts w:ascii="Times New Roman" w:eastAsia="Times New Roman" w:hAnsi="Times New Roman"/>
          <w:sz w:val="24"/>
          <w:szCs w:val="24"/>
          <w:lang w:eastAsia="pl-PL"/>
        </w:rPr>
        <w:t>k</w:t>
      </w:r>
      <w:r w:rsidRPr="002B1813">
        <w:rPr>
          <w:rFonts w:ascii="Times New Roman" w:eastAsia="Times New Roman" w:hAnsi="Times New Roman"/>
          <w:sz w:val="24"/>
          <w:szCs w:val="24"/>
          <w:lang w:eastAsia="pl-PL"/>
        </w:rPr>
        <w:t xml:space="preserve">owiec leży w obszarze </w:t>
      </w:r>
      <w:proofErr w:type="spellStart"/>
      <w:r w:rsidRPr="002B1813">
        <w:rPr>
          <w:rFonts w:ascii="Times New Roman" w:eastAsia="Times New Roman" w:hAnsi="Times New Roman"/>
          <w:sz w:val="24"/>
          <w:szCs w:val="24"/>
          <w:lang w:eastAsia="pl-PL"/>
        </w:rPr>
        <w:t>Sokołowsko-Wilczowolskiego</w:t>
      </w:r>
      <w:proofErr w:type="spellEnd"/>
      <w:r w:rsidRPr="002B1813">
        <w:rPr>
          <w:rFonts w:ascii="Times New Roman" w:eastAsia="Times New Roman" w:hAnsi="Times New Roman"/>
          <w:sz w:val="24"/>
          <w:szCs w:val="24"/>
          <w:lang w:eastAsia="pl-PL"/>
        </w:rPr>
        <w:t xml:space="preserve"> Obszaru Chronionego Krajobrazu  (2),  powołanego w celu ochrony siedlisk leśnych oraz flory i fauny występującej na jego terenie. Teren charakteryzuje się wysoką bioróżnorodnością.</w:t>
      </w:r>
      <w:r w:rsidRPr="002B1813">
        <w:rPr>
          <w:rFonts w:ascii="Times New Roman" w:hAnsi="Times New Roman"/>
        </w:rPr>
        <w:t xml:space="preserve"> </w:t>
      </w:r>
      <w:r w:rsidRPr="002B1813">
        <w:rPr>
          <w:rFonts w:ascii="Times New Roman" w:eastAsia="Times New Roman" w:hAnsi="Times New Roman"/>
          <w:sz w:val="24"/>
          <w:szCs w:val="24"/>
          <w:lang w:eastAsia="pl-PL"/>
        </w:rPr>
        <w:t>Na jego terenie można napotkać bory mieszane, fragmenty grądów oraz buczyny karpackiej</w:t>
      </w:r>
      <w:r w:rsidRPr="002B1813">
        <w:rPr>
          <w:rFonts w:ascii="Times New Roman" w:eastAsia="Times New Roman" w:hAnsi="Times New Roman"/>
          <w:sz w:val="36"/>
          <w:szCs w:val="36"/>
          <w:lang w:eastAsia="pl-PL"/>
        </w:rPr>
        <w:t xml:space="preserve">. </w:t>
      </w:r>
      <w:r w:rsidRPr="002B1813">
        <w:rPr>
          <w:rFonts w:ascii="Times New Roman" w:hAnsi="Times New Roman"/>
          <w:sz w:val="24"/>
        </w:rPr>
        <w:t xml:space="preserve">W lasach podstawowym gatunkiem jest sosna zwyczajna, zajmująca ponad 70 % drzewostanu. Największy obszar porastają bory mieszane świeże i bory mieszane wilgotne, na wzgórzach wydmowych - bory suche. W dolinach rzecznych i ich rozlewiskach - łęgi i olsy. </w:t>
      </w:r>
    </w:p>
    <w:p w:rsidR="00C853CD" w:rsidRPr="002B1813" w:rsidRDefault="00C853CD" w:rsidP="00145648">
      <w:pPr>
        <w:pStyle w:val="NormalnyWeb"/>
        <w:spacing w:line="360" w:lineRule="auto"/>
        <w:jc w:val="both"/>
      </w:pPr>
      <w:r w:rsidRPr="002B1813">
        <w:lastRenderedPageBreak/>
        <w:t>W północnej części gminy utworzony został rezerwat leśno-krajobrazowy "Wilcza Wola", obejmujący obszary leśne oraz otaczające stawy, użytkowane obecnie w celach hodowlanych. Rezerwat stanowi siedlisko bytowania licznych ptaków wodnych, w tym objętego ścisłą ochroną gatunkową, bociana czarnego. Na terenie gminy wyznaczono także 57 drzew o znacznych walorach przyrodniczych, które umieszczono w wykazie projektowanych pomników przyrody. Ze względu na dobry stan czystości środowiska oraz naturalność krajobrazu, obszar gminy jest terenem o dużej bioróżnorodności. Kompleksy leśne gminny Dzikowiec i terenów sąsiednich są ostoją dla wielu gatunków zwierząt. Doliny, starorzecza, rozlewiska, oczka wodne, a nawet stawy są miejscem występowania bogactwa roślin wodnych, ptaków wodnych (brodzących) oraz innych rzadkich gatunków zwierząt.</w:t>
      </w:r>
    </w:p>
    <w:p w:rsidR="00C853CD" w:rsidRPr="002B1813" w:rsidRDefault="00C853CD"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W miejscowości Dzikowiec znajduje się urządzony w stylu angielskim, park podworski podlegający, ze względu na wartość estetyczną, kulturową i dydaktyczną, ochronie.</w:t>
      </w:r>
      <w:r w:rsidRPr="002B1813">
        <w:rPr>
          <w:rFonts w:ascii="Times New Roman" w:hAnsi="Times New Roman"/>
          <w:bCs/>
          <w:sz w:val="24"/>
          <w:szCs w:val="24"/>
        </w:rPr>
        <w:t xml:space="preserve"> Teren obfituje w liczne gatunki flory i fauny podlegające ochronie prawnej oraz przewidywane do podjęcia ochroną. </w:t>
      </w:r>
      <w:r w:rsidRPr="002B1813">
        <w:rPr>
          <w:rFonts w:ascii="Times New Roman" w:hAnsi="Times New Roman"/>
          <w:sz w:val="24"/>
          <w:szCs w:val="24"/>
        </w:rPr>
        <w:t>Występuje tu wiele okazów rzadkich drzew, np. kasztan jadalny, platan, tulipanowiec, sosna wejmutka, kasztanowiec purpurowy, buk parkowy, wiąz szypułkowy</w:t>
      </w:r>
      <w:r w:rsidRPr="002B1813">
        <w:rPr>
          <w:rFonts w:ascii="Times New Roman" w:hAnsi="Times New Roman"/>
          <w:bCs/>
          <w:sz w:val="24"/>
          <w:szCs w:val="24"/>
        </w:rPr>
        <w:t xml:space="preserve"> Na uwagę zasługują pomniki przyrody, wśród których dominują drzewa położone na terenach dworsko-parkowych w Dzikowcu, tj. </w:t>
      </w:r>
      <w:r w:rsidRPr="002B1813">
        <w:rPr>
          <w:rFonts w:ascii="Times New Roman" w:hAnsi="Times New Roman"/>
          <w:sz w:val="24"/>
          <w:szCs w:val="24"/>
        </w:rPr>
        <w:t xml:space="preserve">dwa dęby szypułkowe, lipa szerokolistna i jesion wyniosły. </w:t>
      </w:r>
    </w:p>
    <w:p w:rsidR="00C853CD" w:rsidRPr="002B1813" w:rsidRDefault="00C853CD" w:rsidP="00145648">
      <w:pPr>
        <w:autoSpaceDE w:val="0"/>
        <w:autoSpaceDN w:val="0"/>
        <w:adjustRightInd w:val="0"/>
        <w:spacing w:after="0" w:line="360" w:lineRule="auto"/>
        <w:jc w:val="both"/>
        <w:rPr>
          <w:rFonts w:ascii="Times New Roman" w:hAnsi="Times New Roman"/>
          <w:sz w:val="8"/>
          <w:szCs w:val="24"/>
        </w:rPr>
      </w:pPr>
    </w:p>
    <w:p w:rsidR="00C853CD" w:rsidRPr="002B1813" w:rsidRDefault="00C853CD"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bCs/>
          <w:sz w:val="24"/>
          <w:szCs w:val="24"/>
        </w:rPr>
        <w:t xml:space="preserve">Oprócz wartościowych uwarunkowań krajobrazowo-przyrodniczych, na terenie gminy Dzikowiec znajdują się, interesujące pod względem historycznym i architektonicznym, obiekty objęte ochroną konserwatorską.  </w:t>
      </w:r>
      <w:r w:rsidRPr="002B1813">
        <w:rPr>
          <w:rFonts w:ascii="Times New Roman" w:eastAsia="Times New Roman" w:hAnsi="Times New Roman"/>
          <w:sz w:val="24"/>
          <w:szCs w:val="24"/>
          <w:lang w:eastAsia="pl-PL"/>
        </w:rPr>
        <w:t xml:space="preserve">Na terenie parku dworskiego w Dzikowcu znajduje się wzniesiony w XIX w. dwór rodziny </w:t>
      </w:r>
      <w:proofErr w:type="spellStart"/>
      <w:r w:rsidRPr="002B1813">
        <w:rPr>
          <w:rFonts w:ascii="Times New Roman" w:eastAsia="Times New Roman" w:hAnsi="Times New Roman"/>
          <w:sz w:val="24"/>
          <w:szCs w:val="24"/>
          <w:lang w:eastAsia="pl-PL"/>
        </w:rPr>
        <w:t>Błotnickich</w:t>
      </w:r>
      <w:proofErr w:type="spellEnd"/>
      <w:r w:rsidRPr="002B1813">
        <w:rPr>
          <w:rFonts w:ascii="Times New Roman" w:eastAsia="Times New Roman" w:hAnsi="Times New Roman"/>
          <w:sz w:val="24"/>
          <w:szCs w:val="24"/>
          <w:lang w:eastAsia="pl-PL"/>
        </w:rPr>
        <w:t xml:space="preserve"> wraz </w:t>
      </w:r>
      <w:r w:rsidRPr="002B1813">
        <w:rPr>
          <w:rFonts w:ascii="Times New Roman" w:hAnsi="Times New Roman"/>
          <w:sz w:val="24"/>
          <w:szCs w:val="24"/>
        </w:rPr>
        <w:t xml:space="preserve">z otoczonym aleją </w:t>
      </w:r>
      <w:proofErr w:type="spellStart"/>
      <w:r w:rsidRPr="002B1813">
        <w:rPr>
          <w:rFonts w:ascii="Times New Roman" w:hAnsi="Times New Roman"/>
          <w:sz w:val="24"/>
          <w:szCs w:val="24"/>
        </w:rPr>
        <w:t>tujową</w:t>
      </w:r>
      <w:proofErr w:type="spellEnd"/>
      <w:r w:rsidRPr="002B1813">
        <w:rPr>
          <w:rFonts w:ascii="Times New Roman" w:hAnsi="Times New Roman"/>
          <w:sz w:val="24"/>
          <w:szCs w:val="24"/>
        </w:rPr>
        <w:t xml:space="preserve">, stawem  i tarasem widokowym. Budynek w stylu klasycystycznym zbudowany został na planie prostokąta. Na uwagę zasługują specyficzne elementy architektoniczne obiektu, zwłaszcza centralnie umieszczona weranda zwieńczona trójkątnym tympanonem. Niezwykłość budowli podkreśla ponadto oryginalny ryzalit (występ z lica w elewacji budynku w jego części środkowej), do którego prowadzą ukryte za kamienną balustradą schodki oraz głęboki, cienisty portyk wsparty na czterech filarach. </w:t>
      </w:r>
    </w:p>
    <w:p w:rsidR="00C853CD" w:rsidRPr="002B1813" w:rsidRDefault="00C853CD" w:rsidP="00145648">
      <w:pPr>
        <w:autoSpaceDE w:val="0"/>
        <w:autoSpaceDN w:val="0"/>
        <w:adjustRightInd w:val="0"/>
        <w:spacing w:after="0" w:line="360" w:lineRule="auto"/>
        <w:jc w:val="both"/>
        <w:rPr>
          <w:rFonts w:ascii="Times New Roman" w:hAnsi="Times New Roman"/>
          <w:sz w:val="24"/>
          <w:szCs w:val="24"/>
        </w:rPr>
      </w:pPr>
    </w:p>
    <w:p w:rsidR="00C853CD" w:rsidRPr="00590B4A" w:rsidRDefault="00590B4A" w:rsidP="00590B4A">
      <w:pPr>
        <w:autoSpaceDE w:val="0"/>
        <w:autoSpaceDN w:val="0"/>
        <w:adjustRightInd w:val="0"/>
        <w:spacing w:after="0" w:line="360" w:lineRule="auto"/>
        <w:jc w:val="center"/>
        <w:rPr>
          <w:rFonts w:ascii="Times New Roman" w:hAnsi="Times New Roman"/>
          <w:b/>
          <w:i/>
          <w:szCs w:val="24"/>
        </w:rPr>
      </w:pPr>
      <w:r w:rsidRPr="00590B4A">
        <w:rPr>
          <w:rFonts w:ascii="Times New Roman" w:hAnsi="Times New Roman"/>
          <w:b/>
          <w:noProof/>
          <w:sz w:val="24"/>
          <w:szCs w:val="24"/>
          <w:lang w:eastAsia="pl-PL"/>
        </w:rPr>
        <w:lastRenderedPageBreak/>
        <w:drawing>
          <wp:anchor distT="0" distB="0" distL="114300" distR="114300" simplePos="0" relativeHeight="251661312" behindDoc="0" locked="0" layoutInCell="1" allowOverlap="1">
            <wp:simplePos x="0" y="0"/>
            <wp:positionH relativeFrom="margin">
              <wp:posOffset>500380</wp:posOffset>
            </wp:positionH>
            <wp:positionV relativeFrom="margin">
              <wp:posOffset>414655</wp:posOffset>
            </wp:positionV>
            <wp:extent cx="4714875" cy="3228975"/>
            <wp:effectExtent l="19050" t="0" r="9525" b="0"/>
            <wp:wrapSquare wrapText="bothSides"/>
            <wp:docPr id="1" name="Obraz 1" descr="http://www.polskaniezwykla.pl/pictures/original/27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polskaniezwykla.pl/pictures/original/272737.jpg"/>
                    <pic:cNvPicPr>
                      <a:picLocks noChangeAspect="1" noChangeArrowheads="1"/>
                    </pic:cNvPicPr>
                  </pic:nvPicPr>
                  <pic:blipFill>
                    <a:blip r:embed="rId12" cstate="print"/>
                    <a:srcRect/>
                    <a:stretch>
                      <a:fillRect/>
                    </a:stretch>
                  </pic:blipFill>
                  <pic:spPr bwMode="auto">
                    <a:xfrm>
                      <a:off x="0" y="0"/>
                      <a:ext cx="4714875" cy="3228975"/>
                    </a:xfrm>
                    <a:prstGeom prst="rect">
                      <a:avLst/>
                    </a:prstGeom>
                    <a:noFill/>
                    <a:ln w="9525">
                      <a:noFill/>
                      <a:miter lim="800000"/>
                      <a:headEnd/>
                      <a:tailEnd/>
                    </a:ln>
                  </pic:spPr>
                </pic:pic>
              </a:graphicData>
            </a:graphic>
          </wp:anchor>
        </w:drawing>
      </w:r>
      <w:r w:rsidR="008543D5">
        <w:rPr>
          <w:rFonts w:ascii="Times New Roman" w:hAnsi="Times New Roman"/>
          <w:b/>
          <w:sz w:val="24"/>
          <w:szCs w:val="24"/>
        </w:rPr>
        <w:t>Rys.4.</w:t>
      </w:r>
      <w:r w:rsidR="00C853CD" w:rsidRPr="00590B4A">
        <w:rPr>
          <w:rFonts w:ascii="Times New Roman" w:hAnsi="Times New Roman"/>
          <w:b/>
          <w:sz w:val="24"/>
          <w:szCs w:val="24"/>
        </w:rPr>
        <w:t xml:space="preserve"> Budynek dworku </w:t>
      </w:r>
      <w:proofErr w:type="spellStart"/>
      <w:r w:rsidR="00C853CD" w:rsidRPr="00590B4A">
        <w:rPr>
          <w:rFonts w:ascii="Times New Roman" w:hAnsi="Times New Roman"/>
          <w:b/>
          <w:sz w:val="24"/>
          <w:szCs w:val="24"/>
        </w:rPr>
        <w:t>Błotnickich</w:t>
      </w:r>
      <w:proofErr w:type="spellEnd"/>
      <w:r w:rsidR="00C853CD" w:rsidRPr="00590B4A">
        <w:rPr>
          <w:rFonts w:ascii="Times New Roman" w:hAnsi="Times New Roman"/>
          <w:b/>
          <w:sz w:val="24"/>
          <w:szCs w:val="24"/>
        </w:rPr>
        <w:t xml:space="preserve"> w Dzikowcu</w:t>
      </w:r>
    </w:p>
    <w:p w:rsidR="00C853CD" w:rsidRPr="002B1813" w:rsidRDefault="00C853CD" w:rsidP="00145648">
      <w:pPr>
        <w:pStyle w:val="NormalnyWeb"/>
        <w:spacing w:line="360" w:lineRule="auto"/>
        <w:jc w:val="center"/>
      </w:pPr>
      <w:r w:rsidRPr="002B1813">
        <w:rPr>
          <w:i/>
        </w:rPr>
        <w:t>Źródło: polskaniezwykla.pl</w:t>
      </w:r>
    </w:p>
    <w:p w:rsidR="00590B4A" w:rsidRDefault="00590B4A" w:rsidP="00145648">
      <w:pPr>
        <w:pStyle w:val="NormalnyWeb"/>
        <w:spacing w:line="360" w:lineRule="auto"/>
        <w:jc w:val="both"/>
      </w:pPr>
    </w:p>
    <w:p w:rsidR="00590B4A" w:rsidRDefault="00590B4A" w:rsidP="00145648">
      <w:pPr>
        <w:pStyle w:val="NormalnyWeb"/>
        <w:spacing w:line="360" w:lineRule="auto"/>
        <w:jc w:val="both"/>
      </w:pPr>
    </w:p>
    <w:p w:rsidR="00C853CD" w:rsidRPr="002B1813" w:rsidRDefault="00C853CD" w:rsidP="00145648">
      <w:pPr>
        <w:pStyle w:val="NormalnyWeb"/>
        <w:spacing w:line="360" w:lineRule="auto"/>
        <w:jc w:val="both"/>
      </w:pPr>
      <w:r w:rsidRPr="002B1813">
        <w:t>W miejscowości Wilcza Wola znajduje się pochodzący z II połowy XIX wieku d</w:t>
      </w:r>
      <w:r w:rsidRPr="002B1813">
        <w:rPr>
          <w:rStyle w:val="Pogrubienie"/>
        </w:rPr>
        <w:t>rewniany dworek</w:t>
      </w:r>
      <w:r w:rsidRPr="002B1813">
        <w:t xml:space="preserve"> należący niegdyś do rodziny </w:t>
      </w:r>
      <w:r w:rsidRPr="002B1813">
        <w:rPr>
          <w:rStyle w:val="Pogrubienie"/>
        </w:rPr>
        <w:t>Rychlickich</w:t>
      </w:r>
      <w:r w:rsidRPr="002B1813">
        <w:rPr>
          <w:b/>
        </w:rPr>
        <w:t>.</w:t>
      </w:r>
      <w:r w:rsidRPr="002B1813">
        <w:t xml:space="preserve"> W okresie powojennym mieściła się w nim leśniczówka, dziś natomiast stanowi on własność Lasów Państwowych. Budynek o powierzchni 350 m</w:t>
      </w:r>
      <w:r w:rsidRPr="002B1813">
        <w:rPr>
          <w:vertAlign w:val="superscript"/>
        </w:rPr>
        <w:t>2</w:t>
      </w:r>
      <w:r w:rsidRPr="002B1813">
        <w:t xml:space="preserve"> otoczony jest parkiem stanowiącym pozostałość po zespole dworsko-parkowym. </w:t>
      </w:r>
      <w:r w:rsidRPr="002B1813">
        <w:rPr>
          <w:bCs/>
        </w:rPr>
        <w:t xml:space="preserve">Budynek otoczony jest </w:t>
      </w:r>
      <w:r w:rsidRPr="002B1813">
        <w:t xml:space="preserve">przez objętą ochroną grupa starodrzewu oraz 3 pomniki przyrody: dwa dęby szypułkowe i lipa szerokolistna.  </w:t>
      </w:r>
    </w:p>
    <w:p w:rsidR="00C853CD" w:rsidRPr="002B1813" w:rsidRDefault="00C853CD" w:rsidP="00145648">
      <w:pPr>
        <w:pStyle w:val="NormalnyWeb"/>
        <w:spacing w:line="360" w:lineRule="auto"/>
        <w:jc w:val="both"/>
      </w:pPr>
      <w:r w:rsidRPr="002B1813">
        <w:t xml:space="preserve">Na terenie gminy wyznaczono także 57 drzew o znacznych walorach przyrodniczych, które umieszczono w wykazie projektowanych pomników przyrody. Ze względu na dobry stan czystości środowiska oraz naturalność krajobrazu, obszar gminy jest terenem o dużej bioróżnorodności. Kompleksy leśne gminny Dzikowiec i terenów sąsiednich są ostoją dla wielu gatunków zwierząt. Doliny, starorzecza, rozlewiska, oczka wodne, a nawet stawy są </w:t>
      </w:r>
      <w:r w:rsidRPr="002B1813">
        <w:lastRenderedPageBreak/>
        <w:t>miejscem występowania bogactwa roślin wodnych, ptaków wodnych, głównie brodzących, oraz innych rzadkich gatunków zwierząt.</w:t>
      </w:r>
    </w:p>
    <w:p w:rsidR="00C853CD" w:rsidRPr="002B1813" w:rsidRDefault="00C853CD" w:rsidP="00145648">
      <w:pPr>
        <w:spacing w:after="0" w:line="360" w:lineRule="auto"/>
        <w:jc w:val="both"/>
        <w:rPr>
          <w:rFonts w:ascii="Times New Roman" w:hAnsi="Times New Roman"/>
          <w:sz w:val="24"/>
          <w:szCs w:val="24"/>
        </w:rPr>
      </w:pPr>
      <w:r w:rsidRPr="002B1813">
        <w:rPr>
          <w:rFonts w:ascii="Times New Roman" w:eastAsia="Times New Roman" w:hAnsi="Times New Roman"/>
          <w:sz w:val="24"/>
          <w:szCs w:val="24"/>
          <w:lang w:eastAsia="pl-PL"/>
        </w:rPr>
        <w:t xml:space="preserve">Ze względu na położenie gminy w obrębie obszarów chronionych, jednostka dysponuje wysokim potencjałem rozwojowym, zwłaszcza w oparciu o sektor turystyczny. Stan zasobów przyrodniczych gminy oceniany jest na chwilę obecną jako dobry, należy jednak pamiętać, że wraz z jej rozwojem zwiększeniu może  ulec presja wywierana na środowisko naturalne.  Potencjalnych przyczyn wzrostu skali oddziaływania na środowisko, upatrywać można zarówno wśród czynników o charakterze biotycznym (związanych z zaburzeniem stanu międzygatunkowej równowagi biologicznej), jak również czynników abiotycznych, mogących radykalnie przekształcać warunki naturalne, stwarzając tym samym  zagrożenie zakłóceniem struktury i liczebności gatunkowej na danym obszarze. Wobec powyższego, na etapie planowania strategicznego w gminie Dzikowiec, szczególnego uwzględnienia  wymagają procedury nakierowane na </w:t>
      </w:r>
      <w:r w:rsidRPr="002B1813">
        <w:rPr>
          <w:rFonts w:ascii="Times New Roman" w:hAnsi="Times New Roman"/>
          <w:sz w:val="24"/>
          <w:szCs w:val="24"/>
        </w:rPr>
        <w:t>ochronę środowiska przyrodniczego, zrównoważony rozwój obszarów chronionych, a przede wszystkim, identyfikację możliwych do określenia środowiskowych skutków realizacji działań inwestycyjnych.</w:t>
      </w:r>
    </w:p>
    <w:p w:rsidR="00BD1508" w:rsidRPr="002B1813" w:rsidRDefault="00BD1508" w:rsidP="00145648">
      <w:pPr>
        <w:spacing w:line="360" w:lineRule="auto"/>
        <w:ind w:firstLine="360"/>
        <w:jc w:val="both"/>
        <w:rPr>
          <w:rFonts w:ascii="Times New Roman" w:hAnsi="Times New Roman"/>
          <w:b/>
          <w:sz w:val="24"/>
          <w:szCs w:val="24"/>
        </w:rPr>
      </w:pPr>
    </w:p>
    <w:p w:rsidR="00C853CD" w:rsidRPr="002B1813" w:rsidRDefault="00C853CD" w:rsidP="00145648">
      <w:pPr>
        <w:pStyle w:val="Nagwek2"/>
        <w:spacing w:line="360" w:lineRule="auto"/>
        <w:rPr>
          <w:rFonts w:ascii="Times New Roman" w:hAnsi="Times New Roman"/>
          <w:i w:val="0"/>
        </w:rPr>
      </w:pPr>
      <w:bookmarkStart w:id="75" w:name="_Toc458368228"/>
      <w:bookmarkStart w:id="76" w:name="_Toc469861417"/>
      <w:r w:rsidRPr="002B1813">
        <w:rPr>
          <w:rFonts w:ascii="Times New Roman" w:hAnsi="Times New Roman"/>
          <w:i w:val="0"/>
        </w:rPr>
        <w:t>Sfera społeczna</w:t>
      </w:r>
      <w:bookmarkEnd w:id="75"/>
      <w:bookmarkEnd w:id="76"/>
    </w:p>
    <w:p w:rsidR="00C853CD" w:rsidRPr="002B1813" w:rsidRDefault="00C853CD" w:rsidP="00145648">
      <w:pPr>
        <w:pStyle w:val="Nagwek3"/>
        <w:spacing w:line="360" w:lineRule="auto"/>
        <w:rPr>
          <w:rFonts w:ascii="Times New Roman" w:hAnsi="Times New Roman"/>
        </w:rPr>
      </w:pPr>
      <w:bookmarkStart w:id="77" w:name="_Toc469861418"/>
      <w:r w:rsidRPr="002B1813">
        <w:rPr>
          <w:rFonts w:ascii="Times New Roman" w:hAnsi="Times New Roman"/>
        </w:rPr>
        <w:t>Struktura demograficzna i społeczna</w:t>
      </w:r>
      <w:bookmarkEnd w:id="77"/>
    </w:p>
    <w:p w:rsidR="00CB22DB" w:rsidRPr="002B1813" w:rsidRDefault="00CB22DB" w:rsidP="00145648">
      <w:pPr>
        <w:spacing w:line="360" w:lineRule="auto"/>
        <w:rPr>
          <w:rFonts w:ascii="Times New Roman" w:hAnsi="Times New Roman"/>
        </w:rPr>
      </w:pPr>
    </w:p>
    <w:p w:rsidR="00C853CD" w:rsidRDefault="00C853CD" w:rsidP="00145648">
      <w:pPr>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Według danych z roku 2015 gminę Dzikowiec zamieszkiwało 6592 mieszkańców, co stanowi ponad 10%  liczby ludności  w powiecie kolbuszowskim. W strukturze ludności gminy nie zanotowano istotnych dysproporcji pomiędzy płciami - 50,1% ogólnej liczb mieszkańców stanowią kobiety, a 49,9% mężczyźni. Średnia gęstość zaludnienia wynosi 54 osób/km2 , co oznacza, że jest niższa zarówno w porównaniu zarówno z powiatem kolbuszowskim (81 osób/km2) jak również ponad dwukrotnie niższa w porównaniu do województwa podkarpackiego (119 osób/km2). </w:t>
      </w:r>
    </w:p>
    <w:p w:rsidR="008543D5" w:rsidRDefault="008543D5" w:rsidP="00145648">
      <w:pPr>
        <w:spacing w:after="0" w:line="360" w:lineRule="auto"/>
        <w:jc w:val="both"/>
        <w:rPr>
          <w:rFonts w:ascii="Times New Roman" w:eastAsia="Times New Roman" w:hAnsi="Times New Roman"/>
          <w:sz w:val="24"/>
          <w:szCs w:val="24"/>
          <w:lang w:eastAsia="pl-PL"/>
        </w:rPr>
      </w:pPr>
    </w:p>
    <w:p w:rsidR="008543D5" w:rsidRPr="002B1813" w:rsidRDefault="008543D5" w:rsidP="00145648">
      <w:pPr>
        <w:spacing w:after="0" w:line="360" w:lineRule="auto"/>
        <w:jc w:val="both"/>
        <w:rPr>
          <w:rFonts w:ascii="Times New Roman" w:eastAsia="Times New Roman" w:hAnsi="Times New Roman"/>
          <w:sz w:val="24"/>
          <w:szCs w:val="24"/>
          <w:lang w:eastAsia="pl-PL"/>
        </w:rPr>
      </w:pPr>
    </w:p>
    <w:p w:rsidR="00CB22DB" w:rsidRPr="002B1813" w:rsidRDefault="00CB22DB" w:rsidP="00145648">
      <w:pPr>
        <w:spacing w:after="0" w:line="360" w:lineRule="auto"/>
        <w:jc w:val="both"/>
        <w:rPr>
          <w:rFonts w:ascii="Times New Roman" w:eastAsia="Times New Roman" w:hAnsi="Times New Roman"/>
          <w:sz w:val="24"/>
          <w:szCs w:val="24"/>
          <w:lang w:eastAsia="pl-PL"/>
        </w:rPr>
      </w:pPr>
    </w:p>
    <w:p w:rsidR="00C853CD" w:rsidRPr="002B1813" w:rsidRDefault="00C853CD" w:rsidP="00145648">
      <w:pPr>
        <w:spacing w:after="0" w:line="360" w:lineRule="auto"/>
        <w:ind w:left="1134" w:hanging="1134"/>
        <w:rPr>
          <w:rFonts w:ascii="Times New Roman" w:eastAsia="Times New Roman" w:hAnsi="Times New Roman"/>
          <w:b/>
          <w:sz w:val="24"/>
          <w:szCs w:val="24"/>
          <w:lang w:eastAsia="pl-PL"/>
        </w:rPr>
      </w:pPr>
      <w:r w:rsidRPr="002B1813">
        <w:rPr>
          <w:rFonts w:ascii="Times New Roman" w:eastAsia="Times New Roman" w:hAnsi="Times New Roman"/>
          <w:b/>
          <w:sz w:val="24"/>
          <w:szCs w:val="24"/>
          <w:lang w:eastAsia="pl-PL"/>
        </w:rPr>
        <w:lastRenderedPageBreak/>
        <w:t xml:space="preserve">Wykres 1. Liczba mieszkańców w poszczególnych miejscowościach gminy Dzikowiec </w:t>
      </w:r>
      <w:r w:rsidRPr="002B1813">
        <w:rPr>
          <w:rFonts w:ascii="Times New Roman" w:eastAsia="Times New Roman" w:hAnsi="Times New Roman"/>
          <w:b/>
          <w:sz w:val="24"/>
          <w:szCs w:val="24"/>
          <w:lang w:eastAsia="pl-PL"/>
        </w:rPr>
        <w:br/>
        <w:t>w roku 2015.</w:t>
      </w:r>
    </w:p>
    <w:p w:rsidR="00C853CD" w:rsidRPr="002B1813" w:rsidRDefault="00C853CD" w:rsidP="00145648">
      <w:pPr>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noProof/>
          <w:sz w:val="24"/>
          <w:szCs w:val="24"/>
          <w:lang w:eastAsia="pl-PL"/>
        </w:rPr>
        <w:drawing>
          <wp:inline distT="0" distB="0" distL="0" distR="0">
            <wp:extent cx="5907188" cy="2801074"/>
            <wp:effectExtent l="0" t="0" r="0" b="0"/>
            <wp:docPr id="2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53CD" w:rsidRPr="002B1813" w:rsidRDefault="00C853CD" w:rsidP="00145648">
      <w:pPr>
        <w:spacing w:after="0" w:line="360" w:lineRule="auto"/>
        <w:jc w:val="both"/>
        <w:rPr>
          <w:rFonts w:ascii="Times New Roman" w:eastAsia="Times New Roman" w:hAnsi="Times New Roman"/>
          <w:sz w:val="24"/>
          <w:szCs w:val="24"/>
          <w:lang w:eastAsia="pl-PL"/>
        </w:rPr>
      </w:pPr>
    </w:p>
    <w:p w:rsidR="00C853CD" w:rsidRPr="007A53C7" w:rsidRDefault="00C853CD" w:rsidP="00145648">
      <w:pPr>
        <w:spacing w:after="0" w:line="360" w:lineRule="auto"/>
        <w:jc w:val="center"/>
        <w:rPr>
          <w:rFonts w:ascii="Times New Roman" w:eastAsia="Times New Roman" w:hAnsi="Times New Roman"/>
          <w:i/>
          <w:sz w:val="20"/>
          <w:szCs w:val="20"/>
          <w:lang w:eastAsia="pl-PL"/>
        </w:rPr>
      </w:pPr>
      <w:r w:rsidRPr="007A53C7">
        <w:rPr>
          <w:rFonts w:ascii="Times New Roman" w:eastAsia="Times New Roman" w:hAnsi="Times New Roman"/>
          <w:i/>
          <w:sz w:val="20"/>
          <w:szCs w:val="20"/>
          <w:lang w:eastAsia="pl-PL"/>
        </w:rPr>
        <w:t>Źródło: Opracowanie własne na podstawie danych UG Dzikowiec.</w:t>
      </w:r>
    </w:p>
    <w:p w:rsidR="00C853CD" w:rsidRPr="002B1813" w:rsidRDefault="00C853CD" w:rsidP="00145648">
      <w:pPr>
        <w:spacing w:after="0" w:line="360" w:lineRule="auto"/>
        <w:jc w:val="both"/>
        <w:rPr>
          <w:rFonts w:ascii="Times New Roman" w:eastAsia="Times New Roman" w:hAnsi="Times New Roman"/>
          <w:sz w:val="24"/>
          <w:szCs w:val="24"/>
          <w:lang w:eastAsia="pl-PL"/>
        </w:rPr>
      </w:pPr>
    </w:p>
    <w:p w:rsidR="00C853CD" w:rsidRPr="002B1813" w:rsidRDefault="00C853CD" w:rsidP="00145648">
      <w:pPr>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Analiza powyższych danych wskazuje, iż najliczniej zamieszkaną miejscowością gminy jest Wilcza Wola, którą w 2015 zamieszkiwało ponad 30% wszystkich mieszkańców gminy (2048).  Kolejnymi pod względem liczby ludności miejscowościami są Dzikowiec, zamieszkały przez 22,60% ogólnej liczby ludności gminy oraz Lipnica, którą zamieszkuje 18,79% ludności.</w:t>
      </w:r>
    </w:p>
    <w:p w:rsidR="00C853CD" w:rsidRPr="002B1813" w:rsidRDefault="00C853CD" w:rsidP="00145648">
      <w:pPr>
        <w:spacing w:after="0" w:line="360" w:lineRule="auto"/>
        <w:jc w:val="both"/>
        <w:rPr>
          <w:rFonts w:ascii="Times New Roman" w:eastAsia="Times New Roman" w:hAnsi="Times New Roman"/>
          <w:sz w:val="24"/>
          <w:szCs w:val="24"/>
          <w:lang w:eastAsia="pl-PL"/>
        </w:rPr>
      </w:pPr>
    </w:p>
    <w:p w:rsidR="00C853CD" w:rsidRPr="002B1813" w:rsidRDefault="00C853CD" w:rsidP="00145648">
      <w:pPr>
        <w:spacing w:after="0" w:line="360" w:lineRule="auto"/>
        <w:jc w:val="both"/>
        <w:rPr>
          <w:rFonts w:ascii="Times New Roman" w:eastAsia="Times New Roman" w:hAnsi="Times New Roman"/>
          <w:i/>
          <w:sz w:val="24"/>
          <w:szCs w:val="24"/>
          <w:lang w:eastAsia="pl-PL"/>
        </w:rPr>
      </w:pPr>
      <w:r w:rsidRPr="002B1813">
        <w:rPr>
          <w:rFonts w:ascii="Times New Roman" w:eastAsia="Times New Roman" w:hAnsi="Times New Roman"/>
          <w:sz w:val="24"/>
          <w:szCs w:val="24"/>
          <w:lang w:eastAsia="pl-PL"/>
        </w:rPr>
        <w:t xml:space="preserve"> W latach 2002-2015 liczba mieszkańców </w:t>
      </w:r>
      <w:r w:rsidRPr="002B1813">
        <w:rPr>
          <w:rFonts w:ascii="Times New Roman" w:eastAsia="Times New Roman" w:hAnsi="Times New Roman"/>
          <w:bCs/>
          <w:sz w:val="24"/>
          <w:szCs w:val="24"/>
          <w:lang w:eastAsia="pl-PL"/>
        </w:rPr>
        <w:t>zmalała</w:t>
      </w:r>
      <w:r w:rsidRPr="002B1813">
        <w:rPr>
          <w:rFonts w:ascii="Times New Roman" w:eastAsia="Times New Roman" w:hAnsi="Times New Roman"/>
          <w:sz w:val="24"/>
          <w:szCs w:val="24"/>
          <w:lang w:eastAsia="pl-PL"/>
        </w:rPr>
        <w:t xml:space="preserve"> o </w:t>
      </w:r>
      <w:r w:rsidRPr="002B1813">
        <w:rPr>
          <w:rFonts w:ascii="Times New Roman" w:eastAsia="Times New Roman" w:hAnsi="Times New Roman"/>
          <w:bCs/>
          <w:sz w:val="24"/>
          <w:szCs w:val="24"/>
          <w:lang w:eastAsia="pl-PL"/>
        </w:rPr>
        <w:t>0,4%</w:t>
      </w:r>
      <w:r w:rsidRPr="002B1813">
        <w:rPr>
          <w:rFonts w:ascii="Times New Roman" w:eastAsia="Times New Roman" w:hAnsi="Times New Roman"/>
          <w:sz w:val="24"/>
          <w:szCs w:val="24"/>
          <w:lang w:eastAsia="pl-PL"/>
        </w:rPr>
        <w:t xml:space="preserve">. Średni wiek mieszkańców wynosi </w:t>
      </w:r>
      <w:r w:rsidRPr="002B1813">
        <w:rPr>
          <w:rFonts w:ascii="Times New Roman" w:eastAsia="Times New Roman" w:hAnsi="Times New Roman"/>
          <w:bCs/>
          <w:sz w:val="24"/>
          <w:szCs w:val="24"/>
          <w:lang w:eastAsia="pl-PL"/>
        </w:rPr>
        <w:t>37,9 lat</w:t>
      </w:r>
      <w:r w:rsidRPr="002B1813">
        <w:rPr>
          <w:rFonts w:ascii="Times New Roman" w:eastAsia="Times New Roman" w:hAnsi="Times New Roman"/>
          <w:sz w:val="24"/>
          <w:szCs w:val="24"/>
          <w:lang w:eastAsia="pl-PL"/>
        </w:rPr>
        <w:t xml:space="preserve"> i jest </w:t>
      </w:r>
      <w:r w:rsidRPr="002B1813">
        <w:rPr>
          <w:rFonts w:ascii="Times New Roman" w:eastAsia="Times New Roman" w:hAnsi="Times New Roman"/>
          <w:bCs/>
          <w:sz w:val="24"/>
          <w:szCs w:val="24"/>
          <w:lang w:eastAsia="pl-PL"/>
        </w:rPr>
        <w:t>nieznacznie mniejszy od</w:t>
      </w:r>
      <w:r w:rsidRPr="002B1813">
        <w:rPr>
          <w:rFonts w:ascii="Times New Roman" w:eastAsia="Times New Roman" w:hAnsi="Times New Roman"/>
          <w:sz w:val="24"/>
          <w:szCs w:val="24"/>
          <w:lang w:eastAsia="pl-PL"/>
        </w:rPr>
        <w:t xml:space="preserve"> średniego wieku mieszkańców województwa podkarpackiego oraz </w:t>
      </w:r>
      <w:r w:rsidRPr="002B1813">
        <w:rPr>
          <w:rFonts w:ascii="Times New Roman" w:eastAsia="Times New Roman" w:hAnsi="Times New Roman"/>
          <w:bCs/>
          <w:sz w:val="24"/>
          <w:szCs w:val="24"/>
          <w:lang w:eastAsia="pl-PL"/>
        </w:rPr>
        <w:t>mniejszy od</w:t>
      </w:r>
      <w:r w:rsidRPr="002B1813">
        <w:rPr>
          <w:rFonts w:ascii="Times New Roman" w:eastAsia="Times New Roman" w:hAnsi="Times New Roman"/>
          <w:sz w:val="24"/>
          <w:szCs w:val="24"/>
          <w:lang w:eastAsia="pl-PL"/>
        </w:rPr>
        <w:t xml:space="preserve"> średniego wieku mieszkańców całej Polski. Analiza struktury wiekowej mieszkańców gminy wydaje się korzystna. Średni wiek mieszkańców wynosi gminy </w:t>
      </w:r>
      <w:r w:rsidRPr="002B1813">
        <w:rPr>
          <w:rFonts w:ascii="Times New Roman" w:eastAsia="Times New Roman" w:hAnsi="Times New Roman"/>
          <w:bCs/>
          <w:sz w:val="24"/>
          <w:szCs w:val="24"/>
          <w:lang w:eastAsia="pl-PL"/>
        </w:rPr>
        <w:t>37,9 lat</w:t>
      </w:r>
      <w:r w:rsidRPr="002B1813">
        <w:rPr>
          <w:rFonts w:ascii="Times New Roman" w:eastAsia="Times New Roman" w:hAnsi="Times New Roman"/>
          <w:sz w:val="24"/>
          <w:szCs w:val="24"/>
          <w:lang w:eastAsia="pl-PL"/>
        </w:rPr>
        <w:t xml:space="preserve">, co oznacza, że jest </w:t>
      </w:r>
      <w:r w:rsidRPr="002B1813">
        <w:rPr>
          <w:rFonts w:ascii="Times New Roman" w:eastAsia="Times New Roman" w:hAnsi="Times New Roman"/>
          <w:bCs/>
          <w:sz w:val="24"/>
          <w:szCs w:val="24"/>
          <w:lang w:eastAsia="pl-PL"/>
        </w:rPr>
        <w:t>niższy od</w:t>
      </w:r>
      <w:r w:rsidRPr="002B1813">
        <w:rPr>
          <w:rFonts w:ascii="Times New Roman" w:eastAsia="Times New Roman" w:hAnsi="Times New Roman"/>
          <w:sz w:val="24"/>
          <w:szCs w:val="24"/>
          <w:lang w:eastAsia="pl-PL"/>
        </w:rPr>
        <w:t xml:space="preserve"> średniego wieku mieszkańców województwa podkarpackiego (39,6) lat oraz </w:t>
      </w:r>
      <w:r w:rsidRPr="002B1813">
        <w:rPr>
          <w:rFonts w:ascii="Times New Roman" w:eastAsia="Times New Roman" w:hAnsi="Times New Roman"/>
          <w:bCs/>
          <w:sz w:val="24"/>
          <w:szCs w:val="24"/>
          <w:lang w:eastAsia="pl-PL"/>
        </w:rPr>
        <w:t>niższy od</w:t>
      </w:r>
      <w:r w:rsidRPr="002B1813">
        <w:rPr>
          <w:rFonts w:ascii="Times New Roman" w:eastAsia="Times New Roman" w:hAnsi="Times New Roman"/>
          <w:sz w:val="24"/>
          <w:szCs w:val="24"/>
          <w:lang w:eastAsia="pl-PL"/>
        </w:rPr>
        <w:t xml:space="preserve"> średniego wieku mieszkańców całej Polski (40,6 lat).</w:t>
      </w:r>
    </w:p>
    <w:p w:rsidR="00C853CD" w:rsidRDefault="00C853CD" w:rsidP="00145648">
      <w:pPr>
        <w:spacing w:after="0" w:line="360" w:lineRule="auto"/>
        <w:jc w:val="both"/>
        <w:rPr>
          <w:rFonts w:ascii="Times New Roman" w:eastAsia="Times New Roman" w:hAnsi="Times New Roman"/>
          <w:sz w:val="24"/>
          <w:szCs w:val="24"/>
          <w:lang w:eastAsia="pl-PL"/>
        </w:rPr>
      </w:pPr>
    </w:p>
    <w:p w:rsidR="008543D5" w:rsidRDefault="008543D5" w:rsidP="00145648">
      <w:pPr>
        <w:spacing w:after="0" w:line="360" w:lineRule="auto"/>
        <w:jc w:val="both"/>
        <w:rPr>
          <w:rFonts w:ascii="Times New Roman" w:eastAsia="Times New Roman" w:hAnsi="Times New Roman"/>
          <w:sz w:val="24"/>
          <w:szCs w:val="24"/>
          <w:lang w:eastAsia="pl-PL"/>
        </w:rPr>
      </w:pPr>
    </w:p>
    <w:p w:rsidR="008543D5" w:rsidRPr="002B1813" w:rsidRDefault="008543D5" w:rsidP="00145648">
      <w:pPr>
        <w:spacing w:after="0" w:line="360" w:lineRule="auto"/>
        <w:jc w:val="both"/>
        <w:rPr>
          <w:rFonts w:ascii="Times New Roman" w:eastAsia="Times New Roman" w:hAnsi="Times New Roman"/>
          <w:sz w:val="24"/>
          <w:szCs w:val="24"/>
          <w:lang w:eastAsia="pl-PL"/>
        </w:rPr>
      </w:pPr>
    </w:p>
    <w:p w:rsidR="00CB22DB" w:rsidRPr="002B1813" w:rsidRDefault="00CB22DB" w:rsidP="00145648">
      <w:pPr>
        <w:spacing w:after="0" w:line="360" w:lineRule="auto"/>
        <w:jc w:val="both"/>
        <w:rPr>
          <w:rFonts w:ascii="Times New Roman" w:eastAsia="Times New Roman" w:hAnsi="Times New Roman"/>
          <w:sz w:val="24"/>
          <w:szCs w:val="24"/>
          <w:lang w:eastAsia="pl-PL"/>
        </w:rPr>
      </w:pPr>
    </w:p>
    <w:p w:rsidR="00C853CD" w:rsidRPr="008543D5" w:rsidRDefault="00C853CD" w:rsidP="00145648">
      <w:pPr>
        <w:tabs>
          <w:tab w:val="left" w:pos="1896"/>
        </w:tabs>
        <w:spacing w:line="360" w:lineRule="auto"/>
        <w:jc w:val="center"/>
        <w:rPr>
          <w:rFonts w:ascii="Times New Roman" w:hAnsi="Times New Roman"/>
          <w:b/>
          <w:sz w:val="24"/>
          <w:szCs w:val="24"/>
        </w:rPr>
      </w:pPr>
      <w:r w:rsidRPr="008543D5">
        <w:rPr>
          <w:rFonts w:ascii="Times New Roman" w:hAnsi="Times New Roman"/>
          <w:b/>
          <w:sz w:val="24"/>
          <w:szCs w:val="24"/>
        </w:rPr>
        <w:lastRenderedPageBreak/>
        <w:t>Wykres 2. Gmina Dzikowiec – ludność wg płci i wieku, 2014 r.</w:t>
      </w:r>
    </w:p>
    <w:p w:rsidR="00C853CD" w:rsidRPr="002B1813" w:rsidRDefault="008543D5" w:rsidP="00145648">
      <w:pPr>
        <w:tabs>
          <w:tab w:val="left" w:pos="1896"/>
        </w:tabs>
        <w:spacing w:line="360" w:lineRule="auto"/>
        <w:rPr>
          <w:rFonts w:ascii="Times New Roman" w:hAnsi="Times New Roman"/>
          <w:b/>
          <w:sz w:val="28"/>
          <w:szCs w:val="24"/>
        </w:rPr>
      </w:pPr>
      <w:r>
        <w:rPr>
          <w:rFonts w:ascii="Times New Roman" w:hAnsi="Times New Roman"/>
          <w:b/>
          <w:noProof/>
          <w:sz w:val="28"/>
          <w:szCs w:val="24"/>
          <w:lang w:eastAsia="pl-PL"/>
        </w:rPr>
        <w:drawing>
          <wp:anchor distT="0" distB="0" distL="114300" distR="114300" simplePos="0" relativeHeight="251663360" behindDoc="0" locked="0" layoutInCell="1" allowOverlap="1">
            <wp:simplePos x="0" y="0"/>
            <wp:positionH relativeFrom="margin">
              <wp:posOffset>1681480</wp:posOffset>
            </wp:positionH>
            <wp:positionV relativeFrom="margin">
              <wp:posOffset>614680</wp:posOffset>
            </wp:positionV>
            <wp:extent cx="2305050" cy="3981450"/>
            <wp:effectExtent l="19050" t="0" r="0" b="0"/>
            <wp:wrapSquare wrapText="bothSides"/>
            <wp:docPr id="22" name="Obraz 7" descr="C:\Users\Myszka\AppData\Local\Microsoft\Windows\Temporary Internet Files\Content.Word\Nowy obraz (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Myszka\AppData\Local\Microsoft\Windows\Temporary Internet Files\Content.Word\Nowy obraz (26).bmp"/>
                    <pic:cNvPicPr>
                      <a:picLocks noChangeAspect="1" noChangeArrowheads="1"/>
                    </pic:cNvPicPr>
                  </pic:nvPicPr>
                  <pic:blipFill>
                    <a:blip r:embed="rId14" cstate="print"/>
                    <a:srcRect/>
                    <a:stretch>
                      <a:fillRect/>
                    </a:stretch>
                  </pic:blipFill>
                  <pic:spPr bwMode="auto">
                    <a:xfrm>
                      <a:off x="0" y="0"/>
                      <a:ext cx="2305050" cy="3981450"/>
                    </a:xfrm>
                    <a:prstGeom prst="rect">
                      <a:avLst/>
                    </a:prstGeom>
                    <a:noFill/>
                    <a:ln w="9525">
                      <a:noFill/>
                      <a:miter lim="800000"/>
                      <a:headEnd/>
                      <a:tailEnd/>
                    </a:ln>
                  </pic:spPr>
                </pic:pic>
              </a:graphicData>
            </a:graphic>
          </wp:anchor>
        </w:drawing>
      </w:r>
    </w:p>
    <w:p w:rsidR="00C853CD" w:rsidRPr="002B1813" w:rsidRDefault="00C853CD" w:rsidP="00145648">
      <w:pPr>
        <w:tabs>
          <w:tab w:val="left" w:pos="1896"/>
        </w:tabs>
        <w:spacing w:line="360" w:lineRule="auto"/>
        <w:rPr>
          <w:rFonts w:ascii="Times New Roman" w:hAnsi="Times New Roman"/>
          <w:b/>
          <w:sz w:val="28"/>
          <w:szCs w:val="24"/>
        </w:rPr>
      </w:pPr>
    </w:p>
    <w:p w:rsidR="00C853CD" w:rsidRPr="002B1813" w:rsidRDefault="00C853CD" w:rsidP="00145648">
      <w:pPr>
        <w:tabs>
          <w:tab w:val="left" w:pos="1896"/>
        </w:tabs>
        <w:spacing w:line="360" w:lineRule="auto"/>
        <w:rPr>
          <w:rFonts w:ascii="Times New Roman" w:hAnsi="Times New Roman"/>
          <w:b/>
          <w:sz w:val="28"/>
          <w:szCs w:val="24"/>
        </w:rPr>
      </w:pPr>
    </w:p>
    <w:p w:rsidR="00C853CD" w:rsidRPr="002B1813" w:rsidRDefault="00C853CD" w:rsidP="00145648">
      <w:pPr>
        <w:tabs>
          <w:tab w:val="left" w:pos="1896"/>
        </w:tabs>
        <w:spacing w:line="360" w:lineRule="auto"/>
        <w:rPr>
          <w:rFonts w:ascii="Times New Roman" w:hAnsi="Times New Roman"/>
          <w:b/>
          <w:sz w:val="28"/>
          <w:szCs w:val="24"/>
        </w:rPr>
      </w:pPr>
    </w:p>
    <w:p w:rsidR="00C853CD" w:rsidRPr="002B1813" w:rsidRDefault="00C853CD" w:rsidP="00145648">
      <w:pPr>
        <w:tabs>
          <w:tab w:val="left" w:pos="1896"/>
        </w:tabs>
        <w:spacing w:line="360" w:lineRule="auto"/>
        <w:rPr>
          <w:rFonts w:ascii="Times New Roman" w:hAnsi="Times New Roman"/>
          <w:b/>
          <w:sz w:val="28"/>
          <w:szCs w:val="24"/>
        </w:rPr>
      </w:pPr>
    </w:p>
    <w:p w:rsidR="00C853CD" w:rsidRPr="002B1813" w:rsidRDefault="00C853CD" w:rsidP="00145648">
      <w:pPr>
        <w:tabs>
          <w:tab w:val="left" w:pos="1896"/>
        </w:tabs>
        <w:spacing w:line="360" w:lineRule="auto"/>
        <w:rPr>
          <w:rFonts w:ascii="Times New Roman" w:hAnsi="Times New Roman"/>
          <w:b/>
          <w:sz w:val="28"/>
          <w:szCs w:val="24"/>
        </w:rPr>
      </w:pPr>
    </w:p>
    <w:p w:rsidR="00C853CD" w:rsidRPr="002B1813" w:rsidRDefault="00C853CD" w:rsidP="00145648">
      <w:pPr>
        <w:tabs>
          <w:tab w:val="left" w:pos="1896"/>
        </w:tabs>
        <w:spacing w:line="360" w:lineRule="auto"/>
        <w:rPr>
          <w:rFonts w:ascii="Times New Roman" w:hAnsi="Times New Roman"/>
          <w:b/>
          <w:sz w:val="28"/>
          <w:szCs w:val="24"/>
        </w:rPr>
      </w:pPr>
    </w:p>
    <w:p w:rsidR="00C853CD" w:rsidRPr="002B1813" w:rsidRDefault="00C853CD" w:rsidP="00145648">
      <w:pPr>
        <w:tabs>
          <w:tab w:val="left" w:pos="1896"/>
        </w:tabs>
        <w:spacing w:line="360" w:lineRule="auto"/>
        <w:rPr>
          <w:rFonts w:ascii="Times New Roman" w:hAnsi="Times New Roman"/>
          <w:b/>
          <w:sz w:val="28"/>
          <w:szCs w:val="24"/>
        </w:rPr>
      </w:pPr>
    </w:p>
    <w:p w:rsidR="00C853CD" w:rsidRPr="002B1813" w:rsidRDefault="00C853CD" w:rsidP="00145648">
      <w:pPr>
        <w:tabs>
          <w:tab w:val="left" w:pos="1896"/>
        </w:tabs>
        <w:spacing w:line="360" w:lineRule="auto"/>
        <w:rPr>
          <w:rFonts w:ascii="Times New Roman" w:hAnsi="Times New Roman"/>
          <w:i/>
          <w:szCs w:val="24"/>
        </w:rPr>
      </w:pPr>
    </w:p>
    <w:p w:rsidR="00C853CD" w:rsidRPr="002B1813" w:rsidRDefault="00C853CD" w:rsidP="00145648">
      <w:pPr>
        <w:tabs>
          <w:tab w:val="left" w:pos="1896"/>
        </w:tabs>
        <w:spacing w:line="360" w:lineRule="auto"/>
        <w:rPr>
          <w:rFonts w:ascii="Times New Roman" w:hAnsi="Times New Roman"/>
          <w:i/>
          <w:szCs w:val="24"/>
        </w:rPr>
      </w:pPr>
    </w:p>
    <w:p w:rsidR="00C853CD" w:rsidRPr="002B1813" w:rsidRDefault="00C853CD" w:rsidP="00145648">
      <w:pPr>
        <w:tabs>
          <w:tab w:val="left" w:pos="1896"/>
        </w:tabs>
        <w:spacing w:line="360" w:lineRule="auto"/>
        <w:rPr>
          <w:rFonts w:ascii="Times New Roman" w:hAnsi="Times New Roman"/>
          <w:i/>
          <w:szCs w:val="24"/>
        </w:rPr>
      </w:pPr>
    </w:p>
    <w:p w:rsidR="00CB22DB" w:rsidRPr="002B1813" w:rsidRDefault="00CB22DB" w:rsidP="00145648">
      <w:pPr>
        <w:tabs>
          <w:tab w:val="left" w:pos="1896"/>
        </w:tabs>
        <w:spacing w:line="360" w:lineRule="auto"/>
        <w:jc w:val="center"/>
        <w:rPr>
          <w:rFonts w:ascii="Times New Roman" w:hAnsi="Times New Roman"/>
          <w:i/>
          <w:szCs w:val="24"/>
        </w:rPr>
      </w:pPr>
      <w:r w:rsidRPr="002B1813">
        <w:rPr>
          <w:rFonts w:ascii="Times New Roman" w:hAnsi="Times New Roman"/>
          <w:i/>
          <w:szCs w:val="24"/>
        </w:rPr>
        <w:t>Źródło: Stat.gov.pl</w:t>
      </w:r>
    </w:p>
    <w:p w:rsidR="00CB22DB" w:rsidRPr="002B1813" w:rsidRDefault="00CB22DB" w:rsidP="00145648">
      <w:pPr>
        <w:spacing w:after="0" w:line="360" w:lineRule="auto"/>
        <w:jc w:val="both"/>
        <w:rPr>
          <w:rFonts w:ascii="Times New Roman" w:eastAsia="Times New Roman" w:hAnsi="Times New Roman"/>
          <w:bCs/>
          <w:sz w:val="24"/>
          <w:szCs w:val="24"/>
          <w:lang w:eastAsia="pl-PL"/>
        </w:rPr>
      </w:pPr>
    </w:p>
    <w:p w:rsidR="00CB22DB" w:rsidRPr="002B1813" w:rsidRDefault="00CB22DB" w:rsidP="00145648">
      <w:pPr>
        <w:spacing w:after="0" w:line="360" w:lineRule="auto"/>
        <w:jc w:val="both"/>
        <w:rPr>
          <w:rFonts w:ascii="Times New Roman" w:eastAsia="Times New Roman" w:hAnsi="Times New Roman"/>
          <w:bCs/>
          <w:sz w:val="24"/>
          <w:szCs w:val="24"/>
          <w:lang w:eastAsia="pl-PL"/>
        </w:rPr>
      </w:pPr>
    </w:p>
    <w:p w:rsidR="00C853CD" w:rsidRPr="002B1813" w:rsidRDefault="00C853CD" w:rsidP="00145648">
      <w:pPr>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bCs/>
          <w:sz w:val="24"/>
          <w:szCs w:val="24"/>
          <w:lang w:eastAsia="pl-PL"/>
        </w:rPr>
        <w:t xml:space="preserve">W 2015 roku wśród ogółu </w:t>
      </w:r>
      <w:r w:rsidRPr="002B1813">
        <w:rPr>
          <w:rFonts w:ascii="Times New Roman" w:eastAsia="Times New Roman" w:hAnsi="Times New Roman"/>
          <w:sz w:val="24"/>
          <w:szCs w:val="24"/>
          <w:lang w:eastAsia="pl-PL"/>
        </w:rPr>
        <w:t xml:space="preserve">mieszkańców gminy Dzikowiec 65,43% to ludność w wieku produkcyjnym, </w:t>
      </w:r>
      <w:r w:rsidRPr="002B1813">
        <w:rPr>
          <w:rFonts w:ascii="Times New Roman" w:eastAsia="Times New Roman" w:hAnsi="Times New Roman"/>
          <w:bCs/>
          <w:sz w:val="24"/>
          <w:szCs w:val="24"/>
          <w:lang w:eastAsia="pl-PL"/>
        </w:rPr>
        <w:t>18,54%</w:t>
      </w:r>
      <w:r w:rsidRPr="002B1813">
        <w:rPr>
          <w:rFonts w:ascii="Times New Roman" w:eastAsia="Times New Roman" w:hAnsi="Times New Roman"/>
          <w:sz w:val="24"/>
          <w:szCs w:val="24"/>
          <w:lang w:eastAsia="pl-PL"/>
        </w:rPr>
        <w:t xml:space="preserve"> w wieku przedprodukcyjnym, a </w:t>
      </w:r>
      <w:r w:rsidRPr="002B1813">
        <w:rPr>
          <w:rFonts w:ascii="Times New Roman" w:eastAsia="Times New Roman" w:hAnsi="Times New Roman"/>
          <w:bCs/>
          <w:sz w:val="24"/>
          <w:szCs w:val="24"/>
          <w:lang w:eastAsia="pl-PL"/>
        </w:rPr>
        <w:t>16,03%</w:t>
      </w:r>
      <w:r w:rsidRPr="002B1813">
        <w:rPr>
          <w:rFonts w:ascii="Times New Roman" w:eastAsia="Times New Roman" w:hAnsi="Times New Roman"/>
          <w:sz w:val="24"/>
          <w:szCs w:val="24"/>
          <w:lang w:eastAsia="pl-PL"/>
        </w:rPr>
        <w:t xml:space="preserve"> mieszkańców to ludność w wieku poprodukcyjnym</w:t>
      </w:r>
      <w:r w:rsidRPr="002B1813">
        <w:rPr>
          <w:rStyle w:val="Odwoanieprzypisudolnego"/>
          <w:rFonts w:ascii="Times New Roman" w:eastAsia="Times New Roman" w:hAnsi="Times New Roman"/>
          <w:sz w:val="24"/>
          <w:szCs w:val="24"/>
          <w:lang w:eastAsia="pl-PL"/>
        </w:rPr>
        <w:footnoteReference w:id="3"/>
      </w:r>
      <w:r w:rsidRPr="002B1813">
        <w:rPr>
          <w:rFonts w:ascii="Times New Roman" w:eastAsia="Times New Roman" w:hAnsi="Times New Roman"/>
          <w:sz w:val="24"/>
          <w:szCs w:val="24"/>
          <w:lang w:eastAsia="pl-PL"/>
        </w:rPr>
        <w:t>.</w:t>
      </w:r>
    </w:p>
    <w:p w:rsidR="00C853CD" w:rsidRPr="002B1813" w:rsidRDefault="00C853CD" w:rsidP="00145648">
      <w:pPr>
        <w:spacing w:after="0" w:line="360" w:lineRule="auto"/>
        <w:jc w:val="both"/>
        <w:rPr>
          <w:rFonts w:ascii="Times New Roman" w:eastAsia="Times New Roman" w:hAnsi="Times New Roman"/>
          <w:sz w:val="24"/>
          <w:szCs w:val="24"/>
          <w:lang w:eastAsia="pl-PL"/>
        </w:rPr>
      </w:pPr>
    </w:p>
    <w:p w:rsidR="00C853CD" w:rsidRPr="002B1813" w:rsidRDefault="00C853CD"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Struktura wiekowa mieszkańców gminy nosi znamiona struktury o charakterze zastojowym, charakteryzującej się niskim udziałem grupy w wieku przedprodukcyjnym oraz znacznym udziałem ludności w wieku produkcyjnym. Typ zastojowy charakterystyczny jest dla społeczeństw o niskim przyroście naturalnym oraz dość wysokim wzroście gospodarczym. W prawdzie na chwilę obecną nie obserwuje się trendu wskazującego na znaczne starzenie się </w:t>
      </w:r>
      <w:r w:rsidRPr="002B1813">
        <w:rPr>
          <w:rFonts w:ascii="Times New Roman" w:eastAsia="Times New Roman" w:hAnsi="Times New Roman"/>
          <w:sz w:val="24"/>
          <w:szCs w:val="24"/>
          <w:lang w:eastAsia="pl-PL"/>
        </w:rPr>
        <w:lastRenderedPageBreak/>
        <w:t xml:space="preserve">społeczeństwa, lecz w przypadku utrzymywania się przyrostu naturalnego minimum na poziomie zerowym, istnieje zagrożenie utraty stanu zastępowalności pokoleń i w konsekwencji – przewagi ludności w wieku poprodukcyjnym nad innymi grupami wiekowymi. </w:t>
      </w:r>
    </w:p>
    <w:p w:rsidR="00C853CD" w:rsidRPr="002B1813" w:rsidRDefault="00C853CD"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W roku 2014 w Gminie Dzikowiec zanotowano ujemny przyrost naturalny (-12), co w przeliczeniu  na 1000 mieszkańców skutkowało wskaźnikiem równym -1.8. Pod względem przyrostu naturalnego gmina Dzikowiec  odbiega  więc od wartości charakterystycznych dla województwa podkarpackiego, gdzie zanotowano dodatni przyrost naturalny (0.7%). </w:t>
      </w:r>
    </w:p>
    <w:p w:rsidR="00C853CD" w:rsidRPr="002B1813" w:rsidRDefault="00C853CD" w:rsidP="00145648">
      <w:pPr>
        <w:shd w:val="clear" w:color="auto" w:fill="FFFFFF"/>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Poniższy wykres przedstawia wskaźnik przyrostu naturalnego w gminie Dzikowiec w latach 1995-2014.</w:t>
      </w:r>
    </w:p>
    <w:p w:rsidR="00C853CD" w:rsidRPr="002B1813" w:rsidRDefault="00C853CD" w:rsidP="00145648">
      <w:pPr>
        <w:shd w:val="clear" w:color="auto" w:fill="FFFFFF"/>
        <w:spacing w:after="0" w:line="360" w:lineRule="auto"/>
        <w:jc w:val="both"/>
        <w:rPr>
          <w:rFonts w:ascii="Times New Roman" w:eastAsia="Times New Roman" w:hAnsi="Times New Roman"/>
          <w:sz w:val="24"/>
          <w:szCs w:val="24"/>
          <w:lang w:eastAsia="pl-PL"/>
        </w:rPr>
      </w:pPr>
    </w:p>
    <w:p w:rsidR="00C853CD" w:rsidRPr="002B1813" w:rsidRDefault="00C853CD" w:rsidP="00145648">
      <w:pPr>
        <w:tabs>
          <w:tab w:val="left" w:pos="1896"/>
        </w:tabs>
        <w:spacing w:line="360" w:lineRule="auto"/>
        <w:rPr>
          <w:rFonts w:ascii="Times New Roman" w:hAnsi="Times New Roman"/>
          <w:b/>
          <w:sz w:val="24"/>
          <w:szCs w:val="24"/>
        </w:rPr>
      </w:pPr>
      <w:r w:rsidRPr="002B1813">
        <w:rPr>
          <w:rFonts w:ascii="Times New Roman" w:hAnsi="Times New Roman"/>
          <w:b/>
          <w:sz w:val="24"/>
          <w:szCs w:val="24"/>
        </w:rPr>
        <w:t>Wykres 3.  Przyrost naturalny w gminie Dzikowiec  w latach 1995-2014.</w:t>
      </w:r>
    </w:p>
    <w:p w:rsidR="00C853CD" w:rsidRPr="002B1813" w:rsidRDefault="00C853CD" w:rsidP="00145648">
      <w:pPr>
        <w:tabs>
          <w:tab w:val="left" w:pos="1896"/>
        </w:tabs>
        <w:spacing w:line="360" w:lineRule="auto"/>
        <w:rPr>
          <w:rFonts w:ascii="Times New Roman" w:hAnsi="Times New Roman"/>
          <w:b/>
          <w:sz w:val="28"/>
          <w:szCs w:val="24"/>
        </w:rPr>
      </w:pPr>
      <w:r w:rsidRPr="002B1813">
        <w:rPr>
          <w:rFonts w:ascii="Times New Roman" w:hAnsi="Times New Roman"/>
          <w:noProof/>
          <w:lang w:eastAsia="pl-PL"/>
        </w:rPr>
        <w:drawing>
          <wp:inline distT="0" distB="0" distL="0" distR="0">
            <wp:extent cx="6402787" cy="2369454"/>
            <wp:effectExtent l="19050" t="0" r="0" b="0"/>
            <wp:docPr id="3" name="Obraz 10" descr="C:\Users\Myszka\AppData\Local\Microsoft\Windows\Temporary Internet Files\Content.Word\Nowy obraz (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Myszka\AppData\Local\Microsoft\Windows\Temporary Internet Files\Content.Word\Nowy obraz (27).bmp"/>
                    <pic:cNvPicPr>
                      <a:picLocks noChangeAspect="1" noChangeArrowheads="1"/>
                    </pic:cNvPicPr>
                  </pic:nvPicPr>
                  <pic:blipFill>
                    <a:blip r:embed="rId15" cstate="print"/>
                    <a:srcRect/>
                    <a:stretch>
                      <a:fillRect/>
                    </a:stretch>
                  </pic:blipFill>
                  <pic:spPr bwMode="auto">
                    <a:xfrm>
                      <a:off x="0" y="0"/>
                      <a:ext cx="6415701" cy="2374233"/>
                    </a:xfrm>
                    <a:prstGeom prst="rect">
                      <a:avLst/>
                    </a:prstGeom>
                    <a:noFill/>
                    <a:ln w="9525">
                      <a:noFill/>
                      <a:miter lim="800000"/>
                      <a:headEnd/>
                      <a:tailEnd/>
                    </a:ln>
                  </pic:spPr>
                </pic:pic>
              </a:graphicData>
            </a:graphic>
          </wp:inline>
        </w:drawing>
      </w:r>
    </w:p>
    <w:p w:rsidR="00C853CD" w:rsidRPr="007A53C7" w:rsidRDefault="00C853CD" w:rsidP="00145648">
      <w:pPr>
        <w:tabs>
          <w:tab w:val="left" w:pos="1896"/>
        </w:tabs>
        <w:spacing w:line="360" w:lineRule="auto"/>
        <w:jc w:val="center"/>
        <w:rPr>
          <w:rFonts w:ascii="Times New Roman" w:hAnsi="Times New Roman"/>
          <w:i/>
          <w:sz w:val="20"/>
          <w:szCs w:val="20"/>
        </w:rPr>
      </w:pPr>
      <w:r w:rsidRPr="007A53C7">
        <w:rPr>
          <w:rFonts w:ascii="Times New Roman" w:hAnsi="Times New Roman"/>
          <w:i/>
          <w:sz w:val="20"/>
          <w:szCs w:val="20"/>
        </w:rPr>
        <w:t>Źródło:  Dane GUS</w:t>
      </w:r>
    </w:p>
    <w:p w:rsidR="00C853CD" w:rsidRPr="002B1813" w:rsidRDefault="00C853CD" w:rsidP="00145648">
      <w:pPr>
        <w:tabs>
          <w:tab w:val="left" w:pos="1896"/>
        </w:tabs>
        <w:spacing w:line="360" w:lineRule="auto"/>
        <w:jc w:val="both"/>
        <w:rPr>
          <w:rFonts w:ascii="Times New Roman" w:hAnsi="Times New Roman"/>
          <w:bCs/>
          <w:sz w:val="24"/>
          <w:szCs w:val="24"/>
        </w:rPr>
      </w:pPr>
      <w:r w:rsidRPr="002B1813">
        <w:rPr>
          <w:rFonts w:ascii="Times New Roman" w:hAnsi="Times New Roman"/>
          <w:bCs/>
          <w:sz w:val="24"/>
          <w:szCs w:val="24"/>
        </w:rPr>
        <w:t xml:space="preserve">Na przełomie dwóch ostatnich analizowanych lat zauważalny jest niższy niż dotąd przyrost naturalny (-21 w 2013 i -12 w 2014 r.). W prawdzie pod względem przyrostu naturalnego gmina Dzikowiec prezentuje się stosunkowo dobrze, na przełomie analizowanych lat obserwuje się obniżenie jego poziomu. </w:t>
      </w:r>
    </w:p>
    <w:p w:rsidR="00C853CD" w:rsidRPr="002B1813" w:rsidRDefault="00C853CD" w:rsidP="00145648">
      <w:pPr>
        <w:tabs>
          <w:tab w:val="left" w:pos="1896"/>
        </w:tabs>
        <w:spacing w:line="360" w:lineRule="auto"/>
        <w:jc w:val="both"/>
        <w:rPr>
          <w:rFonts w:ascii="Times New Roman" w:hAnsi="Times New Roman"/>
          <w:bCs/>
          <w:sz w:val="24"/>
          <w:szCs w:val="24"/>
        </w:rPr>
      </w:pPr>
      <w:r w:rsidRPr="002B1813">
        <w:rPr>
          <w:rFonts w:ascii="Times New Roman" w:hAnsi="Times New Roman"/>
          <w:bCs/>
          <w:sz w:val="24"/>
          <w:szCs w:val="24"/>
        </w:rPr>
        <w:t xml:space="preserve">Prowadzone przez demografów badania i analizy wskazują, że trwający od kilkunastu lat spadek rozrodczości jeszcze nie jest procesem zakończonym i dotyczy w coraz większym stopniu kolejnych roczników młodzieży. Wśród przyczyn tego zjawiska wymienia się:  </w:t>
      </w:r>
      <w:r w:rsidRPr="002B1813">
        <w:rPr>
          <w:rFonts w:ascii="Times New Roman" w:hAnsi="Times New Roman"/>
          <w:bCs/>
          <w:sz w:val="24"/>
          <w:szCs w:val="24"/>
        </w:rPr>
        <w:lastRenderedPageBreak/>
        <w:t>zwiększone zainteresowanie zdobywaniem wykształcenia, trudności na rynku pracy, zmniejszenie świadczeń socjalnych na rzecz rodziny, brak w polityce społecznej filozofii umacniania rodziny i generalnie trudne warunki społeczno - ekonomiczne. Zgodnie z opiniami ekspertów w najbliższych latach należy liczyć się z dalszym spadkiem urodzeń.</w:t>
      </w:r>
    </w:p>
    <w:p w:rsidR="00C853CD" w:rsidRPr="002B1813" w:rsidRDefault="00C853CD" w:rsidP="00145648">
      <w:pPr>
        <w:tabs>
          <w:tab w:val="left" w:pos="1896"/>
        </w:tabs>
        <w:spacing w:line="360" w:lineRule="auto"/>
        <w:jc w:val="both"/>
        <w:rPr>
          <w:rFonts w:ascii="Times New Roman" w:hAnsi="Times New Roman"/>
          <w:b/>
          <w:bCs/>
          <w:sz w:val="24"/>
          <w:szCs w:val="24"/>
        </w:rPr>
      </w:pPr>
    </w:p>
    <w:p w:rsidR="00C853CD" w:rsidRPr="008543D5" w:rsidRDefault="00C853CD" w:rsidP="00145648">
      <w:pPr>
        <w:tabs>
          <w:tab w:val="left" w:pos="1896"/>
        </w:tabs>
        <w:spacing w:line="360" w:lineRule="auto"/>
        <w:jc w:val="center"/>
        <w:rPr>
          <w:rFonts w:ascii="Times New Roman" w:hAnsi="Times New Roman"/>
          <w:b/>
          <w:bCs/>
          <w:sz w:val="24"/>
          <w:szCs w:val="24"/>
        </w:rPr>
      </w:pPr>
      <w:r w:rsidRPr="008543D5">
        <w:rPr>
          <w:rFonts w:ascii="Times New Roman" w:hAnsi="Times New Roman"/>
          <w:b/>
          <w:bCs/>
          <w:sz w:val="24"/>
          <w:szCs w:val="24"/>
        </w:rPr>
        <w:t>Wykres 4. Migracje na pobyt stały w gminie Dzikowiec w roku 2014.</w:t>
      </w:r>
    </w:p>
    <w:p w:rsidR="00C853CD" w:rsidRPr="002B1813" w:rsidRDefault="00C853CD" w:rsidP="00145648">
      <w:pPr>
        <w:tabs>
          <w:tab w:val="left" w:pos="1896"/>
        </w:tabs>
        <w:spacing w:line="360" w:lineRule="auto"/>
        <w:jc w:val="center"/>
        <w:rPr>
          <w:rFonts w:ascii="Times New Roman" w:hAnsi="Times New Roman"/>
          <w:b/>
          <w:sz w:val="28"/>
          <w:szCs w:val="24"/>
        </w:rPr>
      </w:pPr>
      <w:r w:rsidRPr="002B1813">
        <w:rPr>
          <w:rFonts w:ascii="Times New Roman" w:hAnsi="Times New Roman"/>
          <w:noProof/>
          <w:lang w:eastAsia="pl-PL"/>
        </w:rPr>
        <w:drawing>
          <wp:inline distT="0" distB="0" distL="0" distR="0">
            <wp:extent cx="4328795" cy="2997835"/>
            <wp:effectExtent l="19050" t="0" r="0" b="0"/>
            <wp:docPr id="4" name="Obraz 13" descr="C:\Users\Myszka\AppData\Local\Microsoft\Windows\Temporary Internet Files\Content.Word\Nowy obraz (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yszka\AppData\Local\Microsoft\Windows\Temporary Internet Files\Content.Word\Nowy obraz (29).bmp"/>
                    <pic:cNvPicPr>
                      <a:picLocks noChangeAspect="1" noChangeArrowheads="1"/>
                    </pic:cNvPicPr>
                  </pic:nvPicPr>
                  <pic:blipFill>
                    <a:blip r:embed="rId16" cstate="print"/>
                    <a:srcRect/>
                    <a:stretch>
                      <a:fillRect/>
                    </a:stretch>
                  </pic:blipFill>
                  <pic:spPr bwMode="auto">
                    <a:xfrm>
                      <a:off x="0" y="0"/>
                      <a:ext cx="4328795" cy="2997835"/>
                    </a:xfrm>
                    <a:prstGeom prst="rect">
                      <a:avLst/>
                    </a:prstGeom>
                    <a:noFill/>
                    <a:ln w="9525">
                      <a:noFill/>
                      <a:miter lim="800000"/>
                      <a:headEnd/>
                      <a:tailEnd/>
                    </a:ln>
                  </pic:spPr>
                </pic:pic>
              </a:graphicData>
            </a:graphic>
          </wp:inline>
        </w:drawing>
      </w:r>
    </w:p>
    <w:p w:rsidR="00C853CD" w:rsidRPr="007A53C7" w:rsidRDefault="00C853CD" w:rsidP="00145648">
      <w:pPr>
        <w:tabs>
          <w:tab w:val="left" w:pos="1896"/>
        </w:tabs>
        <w:spacing w:line="360" w:lineRule="auto"/>
        <w:jc w:val="center"/>
        <w:rPr>
          <w:rFonts w:ascii="Times New Roman" w:hAnsi="Times New Roman"/>
          <w:i/>
          <w:sz w:val="20"/>
          <w:szCs w:val="20"/>
        </w:rPr>
      </w:pPr>
      <w:r w:rsidRPr="007A53C7">
        <w:rPr>
          <w:rFonts w:ascii="Times New Roman" w:hAnsi="Times New Roman"/>
          <w:i/>
          <w:sz w:val="20"/>
          <w:szCs w:val="20"/>
        </w:rPr>
        <w:t>Źródło: Stat.gov.pl</w:t>
      </w:r>
    </w:p>
    <w:p w:rsidR="00C853CD" w:rsidRPr="002B1813" w:rsidRDefault="00C853CD" w:rsidP="00145648">
      <w:pPr>
        <w:tabs>
          <w:tab w:val="left" w:pos="1896"/>
        </w:tabs>
        <w:spacing w:line="360" w:lineRule="auto"/>
        <w:jc w:val="both"/>
        <w:rPr>
          <w:rFonts w:ascii="Times New Roman" w:hAnsi="Times New Roman"/>
          <w:i/>
          <w:szCs w:val="24"/>
        </w:rPr>
      </w:pPr>
    </w:p>
    <w:p w:rsidR="00C853CD" w:rsidRPr="002B1813" w:rsidRDefault="00C853CD" w:rsidP="00145648">
      <w:pPr>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Od 2010 r. w gminie obserwuje się wzrost liczby zameldowań. Zauważalny jest również równoległy trend wzrostu wartości salda migracji, definiowanego jako </w:t>
      </w:r>
      <w:r w:rsidRPr="002B1813">
        <w:rPr>
          <w:rFonts w:ascii="Times New Roman" w:hAnsi="Times New Roman"/>
          <w:sz w:val="24"/>
          <w:szCs w:val="24"/>
        </w:rPr>
        <w:t xml:space="preserve">różnica między napływem (imigracja) a odpływem (emigracja) ludności z danego obszaru w określonym czasie, mogącego wskazywać na wzrost atrakcyjności gminy Dzikowiec. Pod względem salda migracji gmina Dzikowiec zajmuje wysokie, drugie zaraz po gminie Cmolas, miejsce w powiecie kolbuszowskim. Przewaga zameldowań nad wymeldowaniami jest czynnikiem determinującym potencjalnie szereg pozytywnych pod względem skutków zjawisk, zwłaszcza w sferze ekonomicznej. Bezpośrednim następstwem wzrostu salda migracji może okazać się obniżenie poziomu bezrobocia i pobudzenie rozwoju gospodarczego gminy.  Należy jednak pamiętać, iż pozytywnych następstw społeczno-ekonomicznych można spodziewać się </w:t>
      </w:r>
      <w:r w:rsidRPr="002B1813">
        <w:rPr>
          <w:rFonts w:ascii="Times New Roman" w:hAnsi="Times New Roman"/>
          <w:sz w:val="24"/>
          <w:szCs w:val="24"/>
        </w:rPr>
        <w:lastRenderedPageBreak/>
        <w:t>jedynie w wyniku dalszego wzrostu salda migracji. W sytuacji, gdy liczba osób opuszczających gminę  przewyższy skalę emigracji, a dodatkowo utrzyma się ujemny przyrost naturalny, na terenie gminy może zostać zainicjowany trudny do zahamowania proces wyludniania się gminy.</w:t>
      </w:r>
    </w:p>
    <w:p w:rsidR="00C853CD" w:rsidRPr="002B1813" w:rsidRDefault="00C853CD" w:rsidP="00145648">
      <w:pPr>
        <w:spacing w:after="0" w:line="360" w:lineRule="auto"/>
        <w:jc w:val="both"/>
        <w:rPr>
          <w:rFonts w:ascii="Times New Roman" w:eastAsia="Times New Roman" w:hAnsi="Times New Roman"/>
          <w:sz w:val="24"/>
          <w:szCs w:val="24"/>
          <w:lang w:eastAsia="pl-PL"/>
        </w:rPr>
      </w:pPr>
    </w:p>
    <w:p w:rsidR="00C853CD" w:rsidRPr="002B1813" w:rsidRDefault="00CB22DB" w:rsidP="00145648">
      <w:pPr>
        <w:pStyle w:val="Nagwek2"/>
        <w:spacing w:line="360" w:lineRule="auto"/>
        <w:rPr>
          <w:rFonts w:ascii="Times New Roman" w:hAnsi="Times New Roman"/>
          <w:i w:val="0"/>
          <w:lang w:eastAsia="pl-PL"/>
        </w:rPr>
      </w:pPr>
      <w:bookmarkStart w:id="78" w:name="_Toc469861419"/>
      <w:r w:rsidRPr="002B1813">
        <w:rPr>
          <w:rFonts w:ascii="Times New Roman" w:hAnsi="Times New Roman"/>
          <w:i w:val="0"/>
          <w:lang w:eastAsia="pl-PL"/>
        </w:rPr>
        <w:t>Aktywność zawodowa</w:t>
      </w:r>
      <w:bookmarkEnd w:id="78"/>
    </w:p>
    <w:p w:rsidR="00CB22DB" w:rsidRPr="002B1813" w:rsidRDefault="00CB22DB" w:rsidP="00145648">
      <w:pPr>
        <w:spacing w:line="360" w:lineRule="auto"/>
        <w:rPr>
          <w:rFonts w:ascii="Times New Roman" w:hAnsi="Times New Roman"/>
          <w:lang w:eastAsia="pl-PL"/>
        </w:rPr>
      </w:pPr>
    </w:p>
    <w:p w:rsidR="00CB22DB" w:rsidRPr="002B1813" w:rsidRDefault="00CB22DB"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Wśród mieszkańców gminy Dzikowiec w 2015 r. struktura wiekowa przedstawiała się w następujący sposób:</w:t>
      </w:r>
    </w:p>
    <w:p w:rsidR="00CB22DB" w:rsidRPr="002B1813" w:rsidRDefault="00CB22DB" w:rsidP="00145648">
      <w:pPr>
        <w:autoSpaceDE w:val="0"/>
        <w:autoSpaceDN w:val="0"/>
        <w:adjustRightInd w:val="0"/>
        <w:spacing w:after="0" w:line="360" w:lineRule="auto"/>
        <w:jc w:val="both"/>
        <w:rPr>
          <w:rFonts w:ascii="Times New Roman" w:hAnsi="Times New Roman"/>
          <w:b/>
          <w:bCs/>
          <w:sz w:val="24"/>
          <w:szCs w:val="24"/>
        </w:rPr>
      </w:pPr>
    </w:p>
    <w:p w:rsidR="00CB22DB" w:rsidRPr="002B1813" w:rsidRDefault="00CB22DB" w:rsidP="00C17D1B">
      <w:pPr>
        <w:pStyle w:val="Akapitzlist"/>
        <w:numPr>
          <w:ilvl w:val="0"/>
          <w:numId w:val="5"/>
        </w:num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Ludność  w wieku przedprodukcyjnym –</w:t>
      </w:r>
      <w:r w:rsidRPr="002B1813">
        <w:rPr>
          <w:rFonts w:ascii="Times New Roman" w:eastAsia="Times New Roman" w:hAnsi="Times New Roman"/>
          <w:bCs/>
          <w:sz w:val="24"/>
          <w:szCs w:val="24"/>
          <w:lang w:eastAsia="pl-PL"/>
        </w:rPr>
        <w:t>18,54%</w:t>
      </w:r>
    </w:p>
    <w:p w:rsidR="00CB22DB" w:rsidRPr="002B1813" w:rsidRDefault="00CB22DB" w:rsidP="00C17D1B">
      <w:pPr>
        <w:pStyle w:val="Akapitzlist"/>
        <w:numPr>
          <w:ilvl w:val="0"/>
          <w:numId w:val="5"/>
        </w:num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Ludność w wieku produkcyjnym – </w:t>
      </w:r>
      <w:r w:rsidRPr="002B1813">
        <w:rPr>
          <w:rFonts w:ascii="Times New Roman" w:eastAsia="Times New Roman" w:hAnsi="Times New Roman"/>
          <w:sz w:val="24"/>
          <w:szCs w:val="24"/>
          <w:lang w:eastAsia="pl-PL"/>
        </w:rPr>
        <w:t>65,43%</w:t>
      </w:r>
    </w:p>
    <w:p w:rsidR="00CB22DB" w:rsidRPr="002B1813" w:rsidRDefault="00CB22DB" w:rsidP="00C17D1B">
      <w:pPr>
        <w:pStyle w:val="Akapitzlist"/>
        <w:numPr>
          <w:ilvl w:val="0"/>
          <w:numId w:val="5"/>
        </w:num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Ludność w wieku poprodukcyjnym – </w:t>
      </w:r>
      <w:r w:rsidRPr="002B1813">
        <w:rPr>
          <w:rFonts w:ascii="Times New Roman" w:eastAsia="Times New Roman" w:hAnsi="Times New Roman"/>
          <w:bCs/>
          <w:sz w:val="24"/>
          <w:szCs w:val="24"/>
          <w:lang w:eastAsia="pl-PL"/>
        </w:rPr>
        <w:t>16,03%</w:t>
      </w:r>
    </w:p>
    <w:p w:rsidR="00CB22DB" w:rsidRPr="002B1813" w:rsidRDefault="00CB22DB" w:rsidP="00145648">
      <w:pPr>
        <w:autoSpaceDE w:val="0"/>
        <w:autoSpaceDN w:val="0"/>
        <w:adjustRightInd w:val="0"/>
        <w:spacing w:after="0" w:line="360" w:lineRule="auto"/>
        <w:jc w:val="both"/>
        <w:rPr>
          <w:rFonts w:ascii="Times New Roman" w:hAnsi="Times New Roman"/>
          <w:bCs/>
          <w:sz w:val="24"/>
          <w:szCs w:val="24"/>
        </w:rPr>
      </w:pPr>
    </w:p>
    <w:p w:rsidR="00CB22DB" w:rsidRPr="002B1813" w:rsidRDefault="00CB22DB"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Przeważająca część mieszkańców gminy to ludność w wieku produkcyjnym, co z jednej strony może być traktowane jako czynnik determinujący rozwój gminy, z drugiej zaś podkreśla konieczność rozwoju lokalnego rynku pracy. </w:t>
      </w:r>
    </w:p>
    <w:p w:rsidR="00CB22DB" w:rsidRPr="002B1813" w:rsidRDefault="00CB22DB" w:rsidP="00145648">
      <w:pPr>
        <w:spacing w:after="0" w:line="360" w:lineRule="auto"/>
        <w:jc w:val="both"/>
        <w:rPr>
          <w:rFonts w:ascii="Times New Roman" w:eastAsia="Times New Roman" w:hAnsi="Times New Roman"/>
          <w:bCs/>
          <w:sz w:val="24"/>
          <w:szCs w:val="24"/>
          <w:lang w:eastAsia="pl-PL"/>
        </w:rPr>
      </w:pPr>
    </w:p>
    <w:p w:rsidR="00CB22DB" w:rsidRPr="002B1813" w:rsidRDefault="00CB22DB" w:rsidP="00145648">
      <w:pPr>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bCs/>
          <w:sz w:val="24"/>
          <w:szCs w:val="24"/>
          <w:lang w:eastAsia="pl-PL"/>
        </w:rPr>
        <w:t>Analiza danych dotyczących rynku pracy na terenie gminy wskazuje, że 52,2%</w:t>
      </w:r>
      <w:r w:rsidRPr="002B1813">
        <w:rPr>
          <w:rFonts w:ascii="Times New Roman" w:eastAsia="Times New Roman" w:hAnsi="Times New Roman"/>
          <w:sz w:val="24"/>
          <w:szCs w:val="24"/>
          <w:lang w:eastAsia="pl-PL"/>
        </w:rPr>
        <w:t xml:space="preserve"> aktywnych zawodowo jej mieszkańców pracuje w sektorze rolniczym (rolnictwo, leśnictwo, łowiectwo i rybactwo), </w:t>
      </w:r>
      <w:r w:rsidRPr="002B1813">
        <w:rPr>
          <w:rFonts w:ascii="Times New Roman" w:eastAsia="Times New Roman" w:hAnsi="Times New Roman"/>
          <w:bCs/>
          <w:sz w:val="24"/>
          <w:szCs w:val="24"/>
          <w:lang w:eastAsia="pl-PL"/>
        </w:rPr>
        <w:t>14,0%</w:t>
      </w:r>
      <w:r w:rsidRPr="002B1813">
        <w:rPr>
          <w:rFonts w:ascii="Times New Roman" w:eastAsia="Times New Roman" w:hAnsi="Times New Roman"/>
          <w:sz w:val="24"/>
          <w:szCs w:val="24"/>
          <w:lang w:eastAsia="pl-PL"/>
        </w:rPr>
        <w:t xml:space="preserve"> w przemyśle i budownictwie, a </w:t>
      </w:r>
      <w:r w:rsidRPr="002B1813">
        <w:rPr>
          <w:rFonts w:ascii="Times New Roman" w:eastAsia="Times New Roman" w:hAnsi="Times New Roman"/>
          <w:bCs/>
          <w:sz w:val="24"/>
          <w:szCs w:val="24"/>
          <w:lang w:eastAsia="pl-PL"/>
        </w:rPr>
        <w:t>9,8%</w:t>
      </w:r>
      <w:r w:rsidRPr="002B1813">
        <w:rPr>
          <w:rFonts w:ascii="Times New Roman" w:eastAsia="Times New Roman" w:hAnsi="Times New Roman"/>
          <w:sz w:val="24"/>
          <w:szCs w:val="24"/>
          <w:lang w:eastAsia="pl-PL"/>
        </w:rPr>
        <w:t xml:space="preserve"> w sektorze usługowym (handel, naprawa pojazdów, transport, zakwaterowanie i gastronomia, informacja i komunikacja). </w:t>
      </w:r>
      <w:r w:rsidRPr="002B1813">
        <w:rPr>
          <w:rFonts w:ascii="Times New Roman" w:eastAsia="Times New Roman" w:hAnsi="Times New Roman"/>
          <w:bCs/>
          <w:sz w:val="24"/>
          <w:szCs w:val="24"/>
          <w:lang w:eastAsia="pl-PL"/>
        </w:rPr>
        <w:t>0,7%</w:t>
      </w:r>
      <w:r w:rsidRPr="002B1813">
        <w:rPr>
          <w:rFonts w:ascii="Times New Roman" w:eastAsia="Times New Roman" w:hAnsi="Times New Roman"/>
          <w:sz w:val="24"/>
          <w:szCs w:val="24"/>
          <w:lang w:eastAsia="pl-PL"/>
        </w:rPr>
        <w:t xml:space="preserve"> mieszkańców znajduje ponadto zatrudnienie w sektorze finansowym (działalność finansowa i ubezpieczeniowa, obsługa rynku nieruchomości).</w:t>
      </w:r>
    </w:p>
    <w:p w:rsidR="00CB22DB" w:rsidRPr="002B1813" w:rsidRDefault="00CB22DB" w:rsidP="00145648">
      <w:pPr>
        <w:spacing w:line="360" w:lineRule="auto"/>
        <w:jc w:val="both"/>
        <w:rPr>
          <w:rFonts w:ascii="Times New Roman" w:hAnsi="Times New Roman"/>
          <w:bCs/>
          <w:sz w:val="24"/>
          <w:szCs w:val="24"/>
        </w:rPr>
      </w:pPr>
      <w:r w:rsidRPr="002B1813">
        <w:rPr>
          <w:rFonts w:ascii="Times New Roman" w:hAnsi="Times New Roman"/>
          <w:bCs/>
          <w:sz w:val="24"/>
          <w:szCs w:val="24"/>
        </w:rPr>
        <w:t>W 2014 r. na 1000 mieszkańców gminy, aktywne na Rynu pracy pozostawało 43 osoby, przy czym  w strukturze zatrudnienia nie zaobserwowano istotnych dysproporcji pomiędzy płciami - spośród wszystkich pracujących osób 52,1% stanowiły kobiety, a 47,9%- mężczyźni</w:t>
      </w:r>
      <w:r w:rsidRPr="002B1813">
        <w:rPr>
          <w:rStyle w:val="Odwoanieprzypisudolnego"/>
          <w:rFonts w:ascii="Times New Roman" w:hAnsi="Times New Roman"/>
          <w:bCs/>
          <w:sz w:val="24"/>
          <w:szCs w:val="24"/>
        </w:rPr>
        <w:footnoteReference w:id="4"/>
      </w:r>
      <w:r w:rsidRPr="002B1813">
        <w:rPr>
          <w:rFonts w:ascii="Times New Roman" w:hAnsi="Times New Roman"/>
          <w:bCs/>
          <w:sz w:val="24"/>
          <w:szCs w:val="24"/>
        </w:rPr>
        <w:t>.</w:t>
      </w:r>
    </w:p>
    <w:p w:rsidR="00CB22DB" w:rsidRPr="002B1813" w:rsidRDefault="00CB22DB" w:rsidP="00145648">
      <w:pPr>
        <w:autoSpaceDE w:val="0"/>
        <w:autoSpaceDN w:val="0"/>
        <w:adjustRightInd w:val="0"/>
        <w:spacing w:after="0" w:line="360" w:lineRule="auto"/>
        <w:jc w:val="both"/>
        <w:rPr>
          <w:rFonts w:ascii="Times New Roman" w:hAnsi="Times New Roman"/>
          <w:bCs/>
          <w:sz w:val="24"/>
          <w:szCs w:val="24"/>
        </w:rPr>
      </w:pPr>
    </w:p>
    <w:p w:rsidR="00CB22DB" w:rsidRPr="002B1813" w:rsidRDefault="00CB22DB" w:rsidP="00C17D1B">
      <w:pPr>
        <w:pStyle w:val="Akapitzlist"/>
        <w:numPr>
          <w:ilvl w:val="0"/>
          <w:numId w:val="23"/>
        </w:numPr>
        <w:autoSpaceDE w:val="0"/>
        <w:autoSpaceDN w:val="0"/>
        <w:adjustRightInd w:val="0"/>
        <w:spacing w:after="0" w:line="360" w:lineRule="auto"/>
        <w:rPr>
          <w:rFonts w:ascii="Times New Roman" w:hAnsi="Times New Roman"/>
          <w:b/>
          <w:bCs/>
          <w:sz w:val="24"/>
          <w:szCs w:val="24"/>
        </w:rPr>
      </w:pPr>
      <w:r w:rsidRPr="002B1813">
        <w:rPr>
          <w:rFonts w:ascii="Times New Roman" w:hAnsi="Times New Roman"/>
          <w:b/>
          <w:bCs/>
          <w:sz w:val="24"/>
          <w:szCs w:val="24"/>
        </w:rPr>
        <w:lastRenderedPageBreak/>
        <w:t>Określenie grup społecznych wymagających wsparcia w ramach programu rewitalizacji</w:t>
      </w:r>
    </w:p>
    <w:p w:rsidR="00CB22DB" w:rsidRPr="002B1813" w:rsidRDefault="00CB22DB" w:rsidP="00145648">
      <w:pPr>
        <w:autoSpaceDE w:val="0"/>
        <w:autoSpaceDN w:val="0"/>
        <w:adjustRightInd w:val="0"/>
        <w:spacing w:after="0" w:line="360" w:lineRule="auto"/>
        <w:rPr>
          <w:rFonts w:ascii="Times New Roman" w:hAnsi="Times New Roman"/>
          <w:b/>
          <w:bCs/>
          <w:sz w:val="24"/>
          <w:szCs w:val="24"/>
        </w:rPr>
      </w:pPr>
    </w:p>
    <w:p w:rsidR="00CB22DB" w:rsidRPr="002B1813" w:rsidRDefault="00CB22DB" w:rsidP="00145648">
      <w:pPr>
        <w:pStyle w:val="Nagwek3"/>
        <w:spacing w:line="360" w:lineRule="auto"/>
        <w:rPr>
          <w:rFonts w:ascii="Times New Roman" w:hAnsi="Times New Roman"/>
        </w:rPr>
      </w:pPr>
      <w:r w:rsidRPr="002B1813">
        <w:rPr>
          <w:rFonts w:ascii="Times New Roman" w:hAnsi="Times New Roman"/>
        </w:rPr>
        <w:t xml:space="preserve"> </w:t>
      </w:r>
      <w:bookmarkStart w:id="79" w:name="_Toc469861420"/>
      <w:r w:rsidRPr="002B1813">
        <w:rPr>
          <w:rFonts w:ascii="Times New Roman" w:hAnsi="Times New Roman"/>
        </w:rPr>
        <w:t>Bezrobotni</w:t>
      </w:r>
      <w:bookmarkEnd w:id="79"/>
      <w:r w:rsidRPr="002B1813">
        <w:rPr>
          <w:rFonts w:ascii="Times New Roman" w:hAnsi="Times New Roman"/>
        </w:rPr>
        <w:t xml:space="preserve"> </w:t>
      </w:r>
    </w:p>
    <w:p w:rsidR="00CB22DB" w:rsidRPr="002B1813" w:rsidRDefault="00CB22DB" w:rsidP="00145648">
      <w:pPr>
        <w:spacing w:after="0" w:line="360" w:lineRule="auto"/>
        <w:jc w:val="both"/>
        <w:rPr>
          <w:rFonts w:ascii="Times New Roman" w:eastAsia="Times New Roman" w:hAnsi="Times New Roman"/>
          <w:b/>
          <w:sz w:val="24"/>
          <w:szCs w:val="24"/>
          <w:lang w:eastAsia="pl-PL"/>
        </w:rPr>
      </w:pPr>
    </w:p>
    <w:p w:rsidR="00CB22DB" w:rsidRPr="002B1813" w:rsidRDefault="00CB22DB" w:rsidP="00145648">
      <w:pPr>
        <w:spacing w:line="360" w:lineRule="auto"/>
        <w:jc w:val="both"/>
        <w:rPr>
          <w:rFonts w:ascii="Times New Roman" w:hAnsi="Times New Roman"/>
          <w:bCs/>
          <w:sz w:val="24"/>
          <w:szCs w:val="24"/>
        </w:rPr>
      </w:pPr>
      <w:r w:rsidRPr="002B1813">
        <w:rPr>
          <w:rFonts w:ascii="Times New Roman" w:hAnsi="Times New Roman"/>
          <w:bCs/>
          <w:sz w:val="24"/>
          <w:szCs w:val="24"/>
        </w:rPr>
        <w:t xml:space="preserve">Analiza danych dotyczących struktury wiekowej mieszkańców gminy Dzikowiec  skłania ku konkluzji, iż liczebność w poszczególnych grupach wiekowych stwarza potencjalnie korzystne warunki rozwoju gospodarczego. Ponad 60% ludności zakwalifikować bowiem  można jako osoby w wieku produktywnym.  Istotnym  problemem, mimo systematycznego obniżania się jego skali,  pozostaje jednak bezrobocie. </w:t>
      </w:r>
    </w:p>
    <w:p w:rsidR="00CB22DB" w:rsidRPr="002B1813" w:rsidRDefault="00CB22DB" w:rsidP="00145648">
      <w:pPr>
        <w:spacing w:line="360" w:lineRule="auto"/>
        <w:jc w:val="both"/>
        <w:rPr>
          <w:rFonts w:ascii="Times New Roman" w:hAnsi="Times New Roman"/>
          <w:bCs/>
          <w:sz w:val="24"/>
          <w:szCs w:val="24"/>
        </w:rPr>
      </w:pPr>
    </w:p>
    <w:p w:rsidR="00CB22DB" w:rsidRPr="008543D5" w:rsidRDefault="00CB22DB" w:rsidP="00145648">
      <w:pPr>
        <w:spacing w:line="360" w:lineRule="auto"/>
        <w:jc w:val="both"/>
        <w:rPr>
          <w:rFonts w:ascii="Times New Roman" w:hAnsi="Times New Roman"/>
          <w:b/>
          <w:bCs/>
          <w:sz w:val="24"/>
          <w:szCs w:val="24"/>
        </w:rPr>
      </w:pPr>
      <w:r w:rsidRPr="008543D5">
        <w:rPr>
          <w:rFonts w:ascii="Times New Roman" w:hAnsi="Times New Roman"/>
          <w:b/>
          <w:bCs/>
          <w:sz w:val="24"/>
          <w:szCs w:val="24"/>
        </w:rPr>
        <w:t xml:space="preserve">Wykres </w:t>
      </w:r>
      <w:r w:rsidR="008543D5" w:rsidRPr="008543D5">
        <w:rPr>
          <w:rFonts w:ascii="Times New Roman" w:hAnsi="Times New Roman"/>
          <w:b/>
          <w:bCs/>
          <w:sz w:val="24"/>
          <w:szCs w:val="24"/>
        </w:rPr>
        <w:t>5</w:t>
      </w:r>
      <w:r w:rsidRPr="008543D5">
        <w:rPr>
          <w:rFonts w:ascii="Times New Roman" w:hAnsi="Times New Roman"/>
          <w:b/>
          <w:bCs/>
          <w:sz w:val="24"/>
          <w:szCs w:val="24"/>
        </w:rPr>
        <w:t>. Struktura zarejestrowanych bezrobotnych w gminie Dzikowiec w 2015 r.</w:t>
      </w:r>
    </w:p>
    <w:p w:rsidR="00CB22DB" w:rsidRPr="002B1813" w:rsidRDefault="00CB22DB" w:rsidP="00145648">
      <w:pPr>
        <w:spacing w:line="360" w:lineRule="auto"/>
        <w:jc w:val="both"/>
        <w:rPr>
          <w:rFonts w:ascii="Times New Roman" w:hAnsi="Times New Roman"/>
          <w:bCs/>
          <w:sz w:val="24"/>
          <w:szCs w:val="24"/>
        </w:rPr>
      </w:pPr>
      <w:r w:rsidRPr="002B1813">
        <w:rPr>
          <w:rFonts w:ascii="Times New Roman" w:hAnsi="Times New Roman"/>
          <w:noProof/>
          <w:sz w:val="24"/>
          <w:szCs w:val="24"/>
          <w:lang w:eastAsia="pl-PL"/>
        </w:rPr>
        <w:drawing>
          <wp:inline distT="0" distB="0" distL="0" distR="0">
            <wp:extent cx="5648325" cy="32061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B1813">
        <w:rPr>
          <w:rFonts w:ascii="Times New Roman" w:hAnsi="Times New Roman"/>
          <w:bCs/>
          <w:sz w:val="24"/>
          <w:szCs w:val="24"/>
        </w:rPr>
        <w:t xml:space="preserve"> </w:t>
      </w:r>
    </w:p>
    <w:p w:rsidR="00CB22DB" w:rsidRPr="007A53C7" w:rsidRDefault="00CB22DB" w:rsidP="00145648">
      <w:pPr>
        <w:spacing w:line="360" w:lineRule="auto"/>
        <w:jc w:val="center"/>
        <w:rPr>
          <w:rFonts w:ascii="Times New Roman" w:hAnsi="Times New Roman"/>
          <w:bCs/>
          <w:i/>
          <w:sz w:val="20"/>
          <w:szCs w:val="20"/>
        </w:rPr>
      </w:pPr>
      <w:r w:rsidRPr="007A53C7">
        <w:rPr>
          <w:rFonts w:ascii="Times New Roman" w:hAnsi="Times New Roman"/>
          <w:bCs/>
          <w:i/>
          <w:sz w:val="20"/>
          <w:szCs w:val="20"/>
        </w:rPr>
        <w:t>Źródło: Opracowanie własne na postawie danych PUP w Kolbuszowej.</w:t>
      </w:r>
    </w:p>
    <w:p w:rsidR="00CB22DB" w:rsidRPr="002B1813" w:rsidRDefault="00CB22DB" w:rsidP="00145648">
      <w:pPr>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Skalę problemu obrazuje po części poziom bezrobocia rejestrowanego, które definiowane bywa na różne sposoby. </w:t>
      </w:r>
      <w:r w:rsidRPr="002B1813">
        <w:rPr>
          <w:rFonts w:ascii="Times New Roman" w:eastAsia="Times New Roman" w:hAnsi="Times New Roman"/>
          <w:sz w:val="24"/>
          <w:szCs w:val="24"/>
          <w:lang w:eastAsia="pl-PL"/>
        </w:rPr>
        <w:t>Najczęściej definiuje się je poprzez stosunek liczby zarejestrowanych bezrobotnych do liczby ludności aktywnej ekonomicznie populacji).</w:t>
      </w:r>
      <w:r w:rsidRPr="002B1813">
        <w:rPr>
          <w:rFonts w:ascii="Times New Roman" w:hAnsi="Times New Roman"/>
          <w:bCs/>
          <w:sz w:val="24"/>
          <w:szCs w:val="24"/>
        </w:rPr>
        <w:t xml:space="preserve"> Według stanu z końca  II półrocza 2015 r. na terenie gminy Dzikowiec zarejestrowanych było 285 osób, z czego ponad </w:t>
      </w:r>
      <w:r w:rsidRPr="002B1813">
        <w:rPr>
          <w:rFonts w:ascii="Times New Roman" w:hAnsi="Times New Roman"/>
          <w:bCs/>
          <w:sz w:val="24"/>
          <w:szCs w:val="24"/>
        </w:rPr>
        <w:lastRenderedPageBreak/>
        <w:t xml:space="preserve">połowę stanowiły kobiety (142). Poważnym problemem jest zjawisko </w:t>
      </w:r>
      <w:proofErr w:type="spellStart"/>
      <w:r w:rsidRPr="002B1813">
        <w:rPr>
          <w:rFonts w:ascii="Times New Roman" w:hAnsi="Times New Roman"/>
          <w:bCs/>
          <w:sz w:val="24"/>
          <w:szCs w:val="24"/>
        </w:rPr>
        <w:t>defaworyzacji</w:t>
      </w:r>
      <w:proofErr w:type="spellEnd"/>
      <w:r w:rsidRPr="002B1813">
        <w:rPr>
          <w:rFonts w:ascii="Times New Roman" w:hAnsi="Times New Roman"/>
          <w:bCs/>
          <w:sz w:val="24"/>
          <w:szCs w:val="24"/>
        </w:rPr>
        <w:t xml:space="preserve"> na lokalnym rynku pracy – ponad 90% wszystkich zarejestrowanych bezrobotnych stanowią osoby znajdujące się w szczególnej sytuacji na rynku pracy  ( m.in. osoby do 30 roku życia, powyżej 50 roku życia i osoby bezrobotne długotrwale) Pod względem struktury wiekowej, najliczniejszą grupę wśród bezrobotnych stanowiły osoby do30 roku życia (115).  Dużym problemem niezmiennie pozostaje długość pozostawania bez pracy. W gminie Dzikowiec ponad połowę bezrobotnych (174)  stanowią osoby dotkniętych bezrobociem długotrwałym, tj. pozostających bez pracy powyżej 24 miesięcy. Struktura osób pozostających bez pracy na terenie gminy wymaga podjęcia kompleksowych działań aktywizacyjnych, skoncentrowanych głównie na podnoszeniu konkurencyjności zawodowej, profesjonalnym doradztwie oraz pośrednictwie pracy. Brak podjęcia działań wobec kategorii osób w szczególnej sytuacji zawodowej, skutkować może pogłębianiem się niekorzystnego zjawiska </w:t>
      </w:r>
      <w:proofErr w:type="spellStart"/>
      <w:r w:rsidRPr="002B1813">
        <w:rPr>
          <w:rFonts w:ascii="Times New Roman" w:hAnsi="Times New Roman"/>
          <w:bCs/>
          <w:sz w:val="24"/>
          <w:szCs w:val="24"/>
        </w:rPr>
        <w:t>defaworyzacji</w:t>
      </w:r>
      <w:proofErr w:type="spellEnd"/>
      <w:r w:rsidRPr="002B1813">
        <w:rPr>
          <w:rFonts w:ascii="Times New Roman" w:hAnsi="Times New Roman"/>
          <w:bCs/>
          <w:sz w:val="24"/>
          <w:szCs w:val="24"/>
        </w:rPr>
        <w:t xml:space="preserve"> na rynku pracy oraz,  powiązanych z nim bezpośrednio, problemów natury psychologicznej oraz intensyfikację zjawisk społecznych o charakterze patologicznym.</w:t>
      </w:r>
    </w:p>
    <w:p w:rsidR="00CB22DB" w:rsidRPr="002B1813" w:rsidRDefault="00CB22DB" w:rsidP="00145648">
      <w:pPr>
        <w:spacing w:line="360" w:lineRule="auto"/>
        <w:jc w:val="both"/>
        <w:rPr>
          <w:rFonts w:ascii="Times New Roman" w:eastAsia="Times New Roman" w:hAnsi="Times New Roman"/>
          <w:sz w:val="24"/>
          <w:szCs w:val="24"/>
          <w:lang w:eastAsia="pl-PL"/>
        </w:rPr>
      </w:pPr>
      <w:r w:rsidRPr="002B1813">
        <w:rPr>
          <w:rFonts w:ascii="Times New Roman" w:hAnsi="Times New Roman"/>
          <w:color w:val="000000"/>
          <w:sz w:val="24"/>
          <w:szCs w:val="24"/>
        </w:rPr>
        <w:t xml:space="preserve">Należy pamiętać, iż przedstawione powyżej liczby nie obrazują w pełni skali problemu. O wiele trudniejsze jest bowiem rozpoznanie tzw. bezrobocia ukrytego (utajonego), które nie figuruje w żaden sposób w oficjalnej ewidencji statystycznej, a określenie jego skali możliwe jest jedynie za pomocą danych szacunkowych.  W dyskursie naukowym problem bezrobocia ukrytego w sposób szczególny wiązany jest z terenami wiejskimi i związane jest z istnieniem nadwyżek w sektorze rolniczym. Część rolników </w:t>
      </w:r>
      <w:r w:rsidRPr="002B1813">
        <w:rPr>
          <w:rFonts w:ascii="Times New Roman" w:eastAsia="Times New Roman" w:hAnsi="Times New Roman"/>
          <w:sz w:val="24"/>
          <w:szCs w:val="24"/>
          <w:lang w:eastAsia="pl-PL"/>
        </w:rPr>
        <w:t>posiadających niewielkie gospodarstwa rolne nie jest bowiem w stanie utrzymać się z uzyskiwanych dochodów, nie może podjąć zatrudnienia zawodowego bądź też znajduje zatrudnienie bez umowy o pracę (tzw. na czarno).</w:t>
      </w:r>
      <w:r w:rsidRPr="002B1813">
        <w:rPr>
          <w:rFonts w:ascii="Times New Roman" w:hAnsi="Times New Roman"/>
          <w:color w:val="000000"/>
          <w:sz w:val="24"/>
          <w:szCs w:val="24"/>
        </w:rPr>
        <w:t xml:space="preserve"> Biorąc pod uwagę wysoką rezerwę osób w wieku produkcyjnym oraz skalę zatrudnienia w rolnictwie (52,2%),  przypuszcza się, iż skala zjawiska na wśród mieszkańców gminy Dzikowiec jest wysoka.</w:t>
      </w:r>
    </w:p>
    <w:p w:rsidR="00CB22DB" w:rsidRPr="002B1813" w:rsidRDefault="00CB22DB" w:rsidP="00145648">
      <w:pPr>
        <w:tabs>
          <w:tab w:val="left" w:pos="1896"/>
        </w:tabs>
        <w:spacing w:line="360" w:lineRule="auto"/>
        <w:jc w:val="both"/>
        <w:rPr>
          <w:rFonts w:ascii="Times New Roman" w:hAnsi="Times New Roman"/>
          <w:sz w:val="24"/>
          <w:szCs w:val="24"/>
        </w:rPr>
      </w:pPr>
      <w:r w:rsidRPr="002B1813">
        <w:rPr>
          <w:rFonts w:ascii="Times New Roman" w:hAnsi="Times New Roman"/>
          <w:sz w:val="24"/>
          <w:szCs w:val="24"/>
        </w:rPr>
        <w:t>W miejscowości Dzikowiec w roku 2015 liczba osób pozostających bez pracy wynosiła 285 i była niższa o 59 osób w stosunku do roku poprzedniego. Obniżenie liczby osób bezrobotnych na terenie Dzikowca nie powinno być jednak traktowane jako jednoznaczny wskaźnik poprawy stanu zatrudnienia wśród mieszkańców miejscowości. Jednym  z możliwych przyczyn obniżenia niniejszej liczby jest z dużym prawdopodobieństwem wzrost skali migracji zarobkowej osób w wieku produkcyjnym, a także postępujący proces depopulacji gminy.</w:t>
      </w:r>
    </w:p>
    <w:p w:rsidR="00CB22DB" w:rsidRPr="002B1813" w:rsidRDefault="00CB22DB" w:rsidP="00145648">
      <w:pPr>
        <w:tabs>
          <w:tab w:val="left" w:pos="1896"/>
        </w:tabs>
        <w:spacing w:line="360" w:lineRule="auto"/>
        <w:jc w:val="both"/>
        <w:rPr>
          <w:rFonts w:ascii="Times New Roman" w:hAnsi="Times New Roman"/>
          <w:sz w:val="24"/>
          <w:szCs w:val="24"/>
        </w:rPr>
      </w:pPr>
      <w:r w:rsidRPr="002B1813">
        <w:rPr>
          <w:rFonts w:ascii="Times New Roman" w:hAnsi="Times New Roman"/>
          <w:sz w:val="24"/>
          <w:szCs w:val="24"/>
        </w:rPr>
        <w:lastRenderedPageBreak/>
        <w:t>Powyższe przypuszczenie potwierdza fakt, iż pomimo stosunkowego obniżenia się skali bezrobocia w Dzikowcu, niezmiennym problemem pozostaje struktura bezrobotnych w miejscowości. W roku 2015 20% wszystkich bezrobotnych były osoby powyżej 50 roku życia (57 osób). Należy podkreślić również, że liczba osób zagrożonych marginalizacją na rynku pracy ze względu na wiek , w roku 2015 wyniosła 57, tj. o 12 osób więcej niż w roku 2011.</w:t>
      </w:r>
    </w:p>
    <w:p w:rsidR="00CB22DB" w:rsidRPr="008543D5" w:rsidRDefault="008543D5" w:rsidP="00145648">
      <w:pPr>
        <w:tabs>
          <w:tab w:val="left" w:pos="1896"/>
        </w:tabs>
        <w:spacing w:line="360" w:lineRule="auto"/>
        <w:jc w:val="both"/>
        <w:rPr>
          <w:rFonts w:ascii="Times New Roman" w:hAnsi="Times New Roman"/>
          <w:b/>
          <w:sz w:val="24"/>
          <w:szCs w:val="24"/>
        </w:rPr>
      </w:pPr>
      <w:r w:rsidRPr="008543D5">
        <w:rPr>
          <w:rFonts w:ascii="Times New Roman" w:hAnsi="Times New Roman"/>
          <w:b/>
          <w:sz w:val="24"/>
          <w:szCs w:val="24"/>
        </w:rPr>
        <w:t>Tabela nr</w:t>
      </w:r>
      <w:r w:rsidR="00CB22DB" w:rsidRPr="008543D5">
        <w:rPr>
          <w:rFonts w:ascii="Times New Roman" w:hAnsi="Times New Roman"/>
          <w:b/>
          <w:sz w:val="24"/>
          <w:szCs w:val="24"/>
        </w:rPr>
        <w:t xml:space="preserve"> </w:t>
      </w:r>
      <w:r w:rsidRPr="008543D5">
        <w:rPr>
          <w:rFonts w:ascii="Times New Roman" w:hAnsi="Times New Roman"/>
          <w:b/>
          <w:sz w:val="24"/>
          <w:szCs w:val="24"/>
        </w:rPr>
        <w:t xml:space="preserve">15. </w:t>
      </w:r>
      <w:r w:rsidR="00CB22DB" w:rsidRPr="008543D5">
        <w:rPr>
          <w:rFonts w:ascii="Times New Roman" w:hAnsi="Times New Roman"/>
          <w:b/>
          <w:sz w:val="24"/>
          <w:szCs w:val="24"/>
        </w:rPr>
        <w:t>Liczba bezrobotnych powyżej 50. roku życia i poniżej 25. roku życia w miejscowości Dzikowiec w latach 2011-2015.</w:t>
      </w:r>
    </w:p>
    <w:tbl>
      <w:tblPr>
        <w:tblStyle w:val="Jasnalistaakcent11"/>
        <w:tblW w:w="0" w:type="auto"/>
        <w:tblLook w:val="04A0"/>
      </w:tblPr>
      <w:tblGrid>
        <w:gridCol w:w="2093"/>
        <w:gridCol w:w="1171"/>
        <w:gridCol w:w="1537"/>
        <w:gridCol w:w="1538"/>
        <w:gridCol w:w="1538"/>
        <w:gridCol w:w="1411"/>
      </w:tblGrid>
      <w:tr w:rsidR="00CB22DB" w:rsidRPr="002B1813" w:rsidTr="00CB22DB">
        <w:trPr>
          <w:cnfStyle w:val="100000000000"/>
        </w:trPr>
        <w:tc>
          <w:tcPr>
            <w:cnfStyle w:val="001000000000"/>
            <w:tcW w:w="2093" w:type="dxa"/>
          </w:tcPr>
          <w:p w:rsidR="00CB22DB" w:rsidRPr="002B1813" w:rsidRDefault="00CB22DB" w:rsidP="00145648">
            <w:pPr>
              <w:tabs>
                <w:tab w:val="left" w:pos="1896"/>
              </w:tabs>
              <w:spacing w:line="360" w:lineRule="auto"/>
              <w:jc w:val="center"/>
              <w:rPr>
                <w:rFonts w:ascii="Times New Roman" w:hAnsi="Times New Roman"/>
                <w:szCs w:val="24"/>
              </w:rPr>
            </w:pPr>
          </w:p>
          <w:p w:rsidR="00CB22DB" w:rsidRPr="002B1813" w:rsidRDefault="00CB22DB" w:rsidP="00145648">
            <w:pPr>
              <w:tabs>
                <w:tab w:val="left" w:pos="1896"/>
              </w:tabs>
              <w:spacing w:line="360" w:lineRule="auto"/>
              <w:jc w:val="both"/>
              <w:rPr>
                <w:rFonts w:ascii="Times New Roman" w:hAnsi="Times New Roman"/>
                <w:szCs w:val="24"/>
              </w:rPr>
            </w:pPr>
            <w:r w:rsidRPr="002B1813">
              <w:rPr>
                <w:rFonts w:ascii="Times New Roman" w:hAnsi="Times New Roman"/>
                <w:szCs w:val="24"/>
              </w:rPr>
              <w:t>Liczba Rok bezrobotnych</w:t>
            </w:r>
          </w:p>
        </w:tc>
        <w:tc>
          <w:tcPr>
            <w:tcW w:w="1171" w:type="dxa"/>
          </w:tcPr>
          <w:p w:rsidR="00CB22DB" w:rsidRPr="002B1813" w:rsidRDefault="00CB22DB" w:rsidP="00145648">
            <w:pPr>
              <w:tabs>
                <w:tab w:val="left" w:pos="1896"/>
              </w:tabs>
              <w:spacing w:line="360" w:lineRule="auto"/>
              <w:jc w:val="center"/>
              <w:cnfStyle w:val="100000000000"/>
              <w:rPr>
                <w:rFonts w:ascii="Times New Roman" w:hAnsi="Times New Roman"/>
                <w:sz w:val="24"/>
                <w:szCs w:val="24"/>
              </w:rPr>
            </w:pPr>
            <w:r w:rsidRPr="002B1813">
              <w:rPr>
                <w:rFonts w:ascii="Times New Roman" w:hAnsi="Times New Roman"/>
                <w:sz w:val="24"/>
                <w:szCs w:val="24"/>
              </w:rPr>
              <w:t>2011</w:t>
            </w:r>
          </w:p>
        </w:tc>
        <w:tc>
          <w:tcPr>
            <w:tcW w:w="1537" w:type="dxa"/>
          </w:tcPr>
          <w:p w:rsidR="00CB22DB" w:rsidRPr="002B1813" w:rsidRDefault="00CB22DB" w:rsidP="00145648">
            <w:pPr>
              <w:tabs>
                <w:tab w:val="left" w:pos="1896"/>
              </w:tabs>
              <w:spacing w:line="360" w:lineRule="auto"/>
              <w:jc w:val="center"/>
              <w:cnfStyle w:val="100000000000"/>
              <w:rPr>
                <w:rFonts w:ascii="Times New Roman" w:hAnsi="Times New Roman"/>
                <w:sz w:val="24"/>
                <w:szCs w:val="24"/>
              </w:rPr>
            </w:pPr>
            <w:r w:rsidRPr="002B1813">
              <w:rPr>
                <w:rFonts w:ascii="Times New Roman" w:hAnsi="Times New Roman"/>
                <w:sz w:val="24"/>
                <w:szCs w:val="24"/>
              </w:rPr>
              <w:t>2012</w:t>
            </w:r>
          </w:p>
        </w:tc>
        <w:tc>
          <w:tcPr>
            <w:tcW w:w="1538" w:type="dxa"/>
          </w:tcPr>
          <w:p w:rsidR="00CB22DB" w:rsidRPr="002B1813" w:rsidRDefault="00CB22DB" w:rsidP="00145648">
            <w:pPr>
              <w:tabs>
                <w:tab w:val="left" w:pos="1896"/>
              </w:tabs>
              <w:spacing w:line="360" w:lineRule="auto"/>
              <w:jc w:val="center"/>
              <w:cnfStyle w:val="100000000000"/>
              <w:rPr>
                <w:rFonts w:ascii="Times New Roman" w:hAnsi="Times New Roman"/>
                <w:sz w:val="24"/>
                <w:szCs w:val="24"/>
              </w:rPr>
            </w:pPr>
            <w:r w:rsidRPr="002B1813">
              <w:rPr>
                <w:rFonts w:ascii="Times New Roman" w:hAnsi="Times New Roman"/>
                <w:sz w:val="24"/>
                <w:szCs w:val="24"/>
              </w:rPr>
              <w:t>2013</w:t>
            </w:r>
          </w:p>
        </w:tc>
        <w:tc>
          <w:tcPr>
            <w:tcW w:w="1538" w:type="dxa"/>
          </w:tcPr>
          <w:p w:rsidR="00CB22DB" w:rsidRPr="002B1813" w:rsidRDefault="00CB22DB" w:rsidP="00145648">
            <w:pPr>
              <w:tabs>
                <w:tab w:val="left" w:pos="1896"/>
              </w:tabs>
              <w:spacing w:line="360" w:lineRule="auto"/>
              <w:jc w:val="center"/>
              <w:cnfStyle w:val="100000000000"/>
              <w:rPr>
                <w:rFonts w:ascii="Times New Roman" w:hAnsi="Times New Roman"/>
                <w:sz w:val="24"/>
                <w:szCs w:val="24"/>
              </w:rPr>
            </w:pPr>
            <w:r w:rsidRPr="002B1813">
              <w:rPr>
                <w:rFonts w:ascii="Times New Roman" w:hAnsi="Times New Roman"/>
                <w:sz w:val="24"/>
                <w:szCs w:val="24"/>
              </w:rPr>
              <w:t>2014</w:t>
            </w:r>
          </w:p>
        </w:tc>
        <w:tc>
          <w:tcPr>
            <w:tcW w:w="1411" w:type="dxa"/>
          </w:tcPr>
          <w:p w:rsidR="00CB22DB" w:rsidRPr="002B1813" w:rsidRDefault="00CB22DB" w:rsidP="00145648">
            <w:pPr>
              <w:tabs>
                <w:tab w:val="left" w:pos="1896"/>
              </w:tabs>
              <w:spacing w:line="360" w:lineRule="auto"/>
              <w:jc w:val="center"/>
              <w:cnfStyle w:val="100000000000"/>
              <w:rPr>
                <w:rFonts w:ascii="Times New Roman" w:hAnsi="Times New Roman"/>
                <w:sz w:val="24"/>
                <w:szCs w:val="24"/>
              </w:rPr>
            </w:pPr>
            <w:r w:rsidRPr="002B1813">
              <w:rPr>
                <w:rFonts w:ascii="Times New Roman" w:hAnsi="Times New Roman"/>
                <w:sz w:val="24"/>
                <w:szCs w:val="24"/>
              </w:rPr>
              <w:t>2015</w:t>
            </w:r>
          </w:p>
        </w:tc>
      </w:tr>
      <w:tr w:rsidR="00CB22DB" w:rsidRPr="002B1813" w:rsidTr="00CB22DB">
        <w:trPr>
          <w:cnfStyle w:val="000000100000"/>
        </w:trPr>
        <w:tc>
          <w:tcPr>
            <w:cnfStyle w:val="001000000000"/>
            <w:tcW w:w="2093" w:type="dxa"/>
          </w:tcPr>
          <w:p w:rsidR="00CB22DB" w:rsidRPr="002B1813" w:rsidRDefault="00CB22DB" w:rsidP="00145648">
            <w:pPr>
              <w:tabs>
                <w:tab w:val="left" w:pos="1896"/>
              </w:tabs>
              <w:spacing w:line="360" w:lineRule="auto"/>
              <w:jc w:val="center"/>
              <w:rPr>
                <w:rFonts w:ascii="Times New Roman" w:hAnsi="Times New Roman"/>
                <w:szCs w:val="24"/>
              </w:rPr>
            </w:pPr>
            <w:r w:rsidRPr="002B1813">
              <w:rPr>
                <w:rFonts w:ascii="Times New Roman" w:hAnsi="Times New Roman"/>
                <w:szCs w:val="24"/>
              </w:rPr>
              <w:t>L. bezrobotnych powyżej 50 r. życia</w:t>
            </w:r>
          </w:p>
        </w:tc>
        <w:tc>
          <w:tcPr>
            <w:tcW w:w="1171" w:type="dxa"/>
          </w:tcPr>
          <w:p w:rsidR="00CB22DB" w:rsidRPr="002B1813" w:rsidRDefault="00CB22DB" w:rsidP="00145648">
            <w:pPr>
              <w:tabs>
                <w:tab w:val="left" w:pos="1896"/>
              </w:tabs>
              <w:spacing w:line="360" w:lineRule="auto"/>
              <w:jc w:val="center"/>
              <w:cnfStyle w:val="000000100000"/>
              <w:rPr>
                <w:rFonts w:ascii="Times New Roman" w:hAnsi="Times New Roman"/>
                <w:sz w:val="24"/>
                <w:szCs w:val="24"/>
              </w:rPr>
            </w:pPr>
            <w:r w:rsidRPr="002B1813">
              <w:rPr>
                <w:rFonts w:ascii="Times New Roman" w:hAnsi="Times New Roman"/>
                <w:sz w:val="24"/>
                <w:szCs w:val="24"/>
              </w:rPr>
              <w:t>45</w:t>
            </w:r>
          </w:p>
        </w:tc>
        <w:tc>
          <w:tcPr>
            <w:tcW w:w="1537" w:type="dxa"/>
          </w:tcPr>
          <w:p w:rsidR="00CB22DB" w:rsidRPr="002B1813" w:rsidRDefault="00CB22DB" w:rsidP="00145648">
            <w:pPr>
              <w:tabs>
                <w:tab w:val="left" w:pos="1896"/>
              </w:tabs>
              <w:spacing w:line="360" w:lineRule="auto"/>
              <w:jc w:val="center"/>
              <w:cnfStyle w:val="000000100000"/>
              <w:rPr>
                <w:rFonts w:ascii="Times New Roman" w:hAnsi="Times New Roman"/>
                <w:sz w:val="24"/>
                <w:szCs w:val="24"/>
              </w:rPr>
            </w:pPr>
            <w:r w:rsidRPr="002B1813">
              <w:rPr>
                <w:rFonts w:ascii="Times New Roman" w:hAnsi="Times New Roman"/>
                <w:sz w:val="24"/>
                <w:szCs w:val="24"/>
              </w:rPr>
              <w:t>54</w:t>
            </w:r>
          </w:p>
        </w:tc>
        <w:tc>
          <w:tcPr>
            <w:tcW w:w="1538" w:type="dxa"/>
          </w:tcPr>
          <w:p w:rsidR="00CB22DB" w:rsidRPr="002B1813" w:rsidRDefault="00CB22DB" w:rsidP="00145648">
            <w:pPr>
              <w:tabs>
                <w:tab w:val="left" w:pos="1896"/>
              </w:tabs>
              <w:spacing w:line="360" w:lineRule="auto"/>
              <w:jc w:val="center"/>
              <w:cnfStyle w:val="000000100000"/>
              <w:rPr>
                <w:rFonts w:ascii="Times New Roman" w:hAnsi="Times New Roman"/>
                <w:sz w:val="24"/>
                <w:szCs w:val="24"/>
              </w:rPr>
            </w:pPr>
            <w:r w:rsidRPr="002B1813">
              <w:rPr>
                <w:rFonts w:ascii="Times New Roman" w:hAnsi="Times New Roman"/>
                <w:sz w:val="24"/>
                <w:szCs w:val="24"/>
              </w:rPr>
              <w:t>53</w:t>
            </w:r>
          </w:p>
        </w:tc>
        <w:tc>
          <w:tcPr>
            <w:tcW w:w="1538" w:type="dxa"/>
          </w:tcPr>
          <w:p w:rsidR="00CB22DB" w:rsidRPr="002B1813" w:rsidRDefault="00CB22DB" w:rsidP="00145648">
            <w:pPr>
              <w:tabs>
                <w:tab w:val="left" w:pos="1896"/>
              </w:tabs>
              <w:spacing w:line="360" w:lineRule="auto"/>
              <w:jc w:val="center"/>
              <w:cnfStyle w:val="000000100000"/>
              <w:rPr>
                <w:rFonts w:ascii="Times New Roman" w:hAnsi="Times New Roman"/>
                <w:sz w:val="24"/>
                <w:szCs w:val="24"/>
              </w:rPr>
            </w:pPr>
            <w:r w:rsidRPr="002B1813">
              <w:rPr>
                <w:rFonts w:ascii="Times New Roman" w:hAnsi="Times New Roman"/>
                <w:sz w:val="24"/>
                <w:szCs w:val="24"/>
              </w:rPr>
              <w:t>49</w:t>
            </w:r>
          </w:p>
        </w:tc>
        <w:tc>
          <w:tcPr>
            <w:tcW w:w="1411" w:type="dxa"/>
          </w:tcPr>
          <w:p w:rsidR="00CB22DB" w:rsidRPr="002B1813" w:rsidRDefault="00CB22DB" w:rsidP="00145648">
            <w:pPr>
              <w:tabs>
                <w:tab w:val="left" w:pos="1896"/>
              </w:tabs>
              <w:spacing w:line="360" w:lineRule="auto"/>
              <w:jc w:val="center"/>
              <w:cnfStyle w:val="000000100000"/>
              <w:rPr>
                <w:rFonts w:ascii="Times New Roman" w:hAnsi="Times New Roman"/>
                <w:sz w:val="24"/>
                <w:szCs w:val="24"/>
              </w:rPr>
            </w:pPr>
            <w:r w:rsidRPr="002B1813">
              <w:rPr>
                <w:rFonts w:ascii="Times New Roman" w:hAnsi="Times New Roman"/>
                <w:sz w:val="24"/>
                <w:szCs w:val="24"/>
              </w:rPr>
              <w:t>57</w:t>
            </w:r>
          </w:p>
        </w:tc>
      </w:tr>
      <w:tr w:rsidR="00CB22DB" w:rsidRPr="002B1813" w:rsidTr="00CB22DB">
        <w:tc>
          <w:tcPr>
            <w:cnfStyle w:val="001000000000"/>
            <w:tcW w:w="2093" w:type="dxa"/>
          </w:tcPr>
          <w:p w:rsidR="00CB22DB" w:rsidRPr="002B1813" w:rsidRDefault="00CB22DB" w:rsidP="00145648">
            <w:pPr>
              <w:tabs>
                <w:tab w:val="left" w:pos="1896"/>
              </w:tabs>
              <w:spacing w:line="360" w:lineRule="auto"/>
              <w:jc w:val="center"/>
              <w:rPr>
                <w:rFonts w:ascii="Times New Roman" w:hAnsi="Times New Roman"/>
                <w:szCs w:val="24"/>
              </w:rPr>
            </w:pPr>
            <w:r w:rsidRPr="002B1813">
              <w:rPr>
                <w:rFonts w:ascii="Times New Roman" w:hAnsi="Times New Roman"/>
                <w:szCs w:val="24"/>
              </w:rPr>
              <w:t>L. bezrobotnych poniżej 25 r. życia</w:t>
            </w:r>
          </w:p>
        </w:tc>
        <w:tc>
          <w:tcPr>
            <w:tcW w:w="1171" w:type="dxa"/>
          </w:tcPr>
          <w:p w:rsidR="00CB22DB" w:rsidRPr="002B1813" w:rsidRDefault="00CB22DB" w:rsidP="00145648">
            <w:pPr>
              <w:tabs>
                <w:tab w:val="left" w:pos="1896"/>
              </w:tabs>
              <w:spacing w:line="360" w:lineRule="auto"/>
              <w:jc w:val="center"/>
              <w:cnfStyle w:val="000000000000"/>
              <w:rPr>
                <w:rFonts w:ascii="Times New Roman" w:hAnsi="Times New Roman"/>
                <w:sz w:val="24"/>
                <w:szCs w:val="24"/>
              </w:rPr>
            </w:pPr>
            <w:r w:rsidRPr="002B1813">
              <w:rPr>
                <w:rFonts w:ascii="Times New Roman" w:hAnsi="Times New Roman"/>
                <w:sz w:val="24"/>
                <w:szCs w:val="24"/>
              </w:rPr>
              <w:t>105</w:t>
            </w:r>
          </w:p>
        </w:tc>
        <w:tc>
          <w:tcPr>
            <w:tcW w:w="1537" w:type="dxa"/>
          </w:tcPr>
          <w:p w:rsidR="00CB22DB" w:rsidRPr="002B1813" w:rsidRDefault="00CB22DB" w:rsidP="00145648">
            <w:pPr>
              <w:tabs>
                <w:tab w:val="left" w:pos="1896"/>
              </w:tabs>
              <w:spacing w:line="360" w:lineRule="auto"/>
              <w:jc w:val="center"/>
              <w:cnfStyle w:val="000000000000"/>
              <w:rPr>
                <w:rFonts w:ascii="Times New Roman" w:hAnsi="Times New Roman"/>
                <w:sz w:val="24"/>
                <w:szCs w:val="24"/>
              </w:rPr>
            </w:pPr>
            <w:r w:rsidRPr="002B1813">
              <w:rPr>
                <w:rFonts w:ascii="Times New Roman" w:hAnsi="Times New Roman"/>
                <w:sz w:val="24"/>
                <w:szCs w:val="24"/>
              </w:rPr>
              <w:t>110</w:t>
            </w:r>
          </w:p>
        </w:tc>
        <w:tc>
          <w:tcPr>
            <w:tcW w:w="1538" w:type="dxa"/>
          </w:tcPr>
          <w:p w:rsidR="00CB22DB" w:rsidRPr="002B1813" w:rsidRDefault="00CB22DB" w:rsidP="00145648">
            <w:pPr>
              <w:tabs>
                <w:tab w:val="left" w:pos="1896"/>
              </w:tabs>
              <w:spacing w:line="360" w:lineRule="auto"/>
              <w:jc w:val="center"/>
              <w:cnfStyle w:val="000000000000"/>
              <w:rPr>
                <w:rFonts w:ascii="Times New Roman" w:hAnsi="Times New Roman"/>
                <w:sz w:val="24"/>
                <w:szCs w:val="24"/>
              </w:rPr>
            </w:pPr>
            <w:r w:rsidRPr="002B1813">
              <w:rPr>
                <w:rFonts w:ascii="Times New Roman" w:hAnsi="Times New Roman"/>
                <w:sz w:val="24"/>
                <w:szCs w:val="24"/>
              </w:rPr>
              <w:t>120</w:t>
            </w:r>
          </w:p>
        </w:tc>
        <w:tc>
          <w:tcPr>
            <w:tcW w:w="1538" w:type="dxa"/>
          </w:tcPr>
          <w:p w:rsidR="00CB22DB" w:rsidRPr="002B1813" w:rsidRDefault="00CB22DB" w:rsidP="00145648">
            <w:pPr>
              <w:tabs>
                <w:tab w:val="left" w:pos="1896"/>
              </w:tabs>
              <w:spacing w:line="360" w:lineRule="auto"/>
              <w:jc w:val="center"/>
              <w:cnfStyle w:val="000000000000"/>
              <w:rPr>
                <w:rFonts w:ascii="Times New Roman" w:hAnsi="Times New Roman"/>
                <w:sz w:val="24"/>
                <w:szCs w:val="24"/>
              </w:rPr>
            </w:pPr>
            <w:r w:rsidRPr="002B1813">
              <w:rPr>
                <w:rFonts w:ascii="Times New Roman" w:hAnsi="Times New Roman"/>
                <w:sz w:val="24"/>
                <w:szCs w:val="24"/>
              </w:rPr>
              <w:t>77</w:t>
            </w:r>
          </w:p>
        </w:tc>
        <w:tc>
          <w:tcPr>
            <w:tcW w:w="1411" w:type="dxa"/>
          </w:tcPr>
          <w:p w:rsidR="00CB22DB" w:rsidRPr="002B1813" w:rsidRDefault="00CB22DB" w:rsidP="00145648">
            <w:pPr>
              <w:tabs>
                <w:tab w:val="left" w:pos="1896"/>
              </w:tabs>
              <w:spacing w:line="360" w:lineRule="auto"/>
              <w:jc w:val="center"/>
              <w:cnfStyle w:val="000000000000"/>
              <w:rPr>
                <w:rFonts w:ascii="Times New Roman" w:hAnsi="Times New Roman"/>
                <w:sz w:val="24"/>
                <w:szCs w:val="24"/>
              </w:rPr>
            </w:pPr>
            <w:r w:rsidRPr="002B1813">
              <w:rPr>
                <w:rFonts w:ascii="Times New Roman" w:hAnsi="Times New Roman"/>
                <w:sz w:val="24"/>
                <w:szCs w:val="24"/>
              </w:rPr>
              <w:t>68</w:t>
            </w:r>
          </w:p>
        </w:tc>
      </w:tr>
    </w:tbl>
    <w:p w:rsidR="00CB22DB" w:rsidRPr="007A53C7" w:rsidRDefault="00CB22DB" w:rsidP="00145648">
      <w:pPr>
        <w:tabs>
          <w:tab w:val="left" w:pos="1896"/>
        </w:tabs>
        <w:spacing w:line="360" w:lineRule="auto"/>
        <w:jc w:val="center"/>
        <w:rPr>
          <w:rFonts w:ascii="Times New Roman" w:hAnsi="Times New Roman"/>
          <w:i/>
          <w:sz w:val="20"/>
          <w:szCs w:val="20"/>
        </w:rPr>
      </w:pPr>
      <w:r w:rsidRPr="007A53C7">
        <w:rPr>
          <w:rFonts w:ascii="Times New Roman" w:hAnsi="Times New Roman"/>
          <w:i/>
          <w:sz w:val="20"/>
          <w:szCs w:val="20"/>
        </w:rPr>
        <w:t>Źródło: Opracowanie własne na podstawie danych UG Dzikowiec.</w:t>
      </w:r>
    </w:p>
    <w:p w:rsidR="00CB22DB" w:rsidRPr="002B1813" w:rsidRDefault="00CB22DB" w:rsidP="00145648">
      <w:pPr>
        <w:tabs>
          <w:tab w:val="left" w:pos="1896"/>
        </w:tabs>
        <w:spacing w:line="360" w:lineRule="auto"/>
        <w:jc w:val="both"/>
        <w:rPr>
          <w:rFonts w:ascii="Times New Roman" w:hAnsi="Times New Roman"/>
          <w:sz w:val="24"/>
          <w:szCs w:val="24"/>
        </w:rPr>
      </w:pPr>
      <w:r w:rsidRPr="002B1813">
        <w:rPr>
          <w:rFonts w:ascii="Times New Roman" w:hAnsi="Times New Roman"/>
          <w:sz w:val="24"/>
          <w:szCs w:val="24"/>
        </w:rPr>
        <w:t xml:space="preserve">Istotną informację dostarcza także informacja na temat liczby osób bezrobotnych poniżej 25. roku życia, wśród których skala bezrobocia, po znacznym wzroście w latach 2011-2013, systematycznie spada. Podobnie, jak w przypadku spadku ogólnej liczby osób pozostających bez pracy na terenie miejscowości, trend ten z dużym prawdopodobieństwem jest konsekwencją emigracji zarobkowej ludzi młodych i zmniejszenia ogólnej liczby ludności. </w:t>
      </w:r>
    </w:p>
    <w:p w:rsidR="00CB22DB" w:rsidRPr="008543D5" w:rsidRDefault="00CB22DB" w:rsidP="00145648">
      <w:pPr>
        <w:tabs>
          <w:tab w:val="left" w:pos="1896"/>
        </w:tabs>
        <w:spacing w:line="360" w:lineRule="auto"/>
        <w:jc w:val="center"/>
        <w:rPr>
          <w:rFonts w:ascii="Times New Roman" w:hAnsi="Times New Roman"/>
          <w:b/>
          <w:color w:val="000000"/>
          <w:sz w:val="24"/>
          <w:szCs w:val="24"/>
        </w:rPr>
      </w:pPr>
      <w:r w:rsidRPr="008543D5">
        <w:rPr>
          <w:rFonts w:ascii="Times New Roman" w:hAnsi="Times New Roman"/>
          <w:b/>
          <w:sz w:val="24"/>
          <w:szCs w:val="24"/>
        </w:rPr>
        <w:t xml:space="preserve">Wykres </w:t>
      </w:r>
      <w:r w:rsidR="008543D5" w:rsidRPr="008543D5">
        <w:rPr>
          <w:rFonts w:ascii="Times New Roman" w:hAnsi="Times New Roman"/>
          <w:b/>
          <w:sz w:val="24"/>
          <w:szCs w:val="24"/>
        </w:rPr>
        <w:t>6.</w:t>
      </w:r>
      <w:r w:rsidRPr="008543D5">
        <w:rPr>
          <w:rFonts w:ascii="Times New Roman" w:hAnsi="Times New Roman"/>
          <w:b/>
          <w:sz w:val="24"/>
          <w:szCs w:val="24"/>
        </w:rPr>
        <w:t xml:space="preserve"> </w:t>
      </w:r>
      <w:r w:rsidRPr="008543D5">
        <w:rPr>
          <w:rFonts w:ascii="Times New Roman" w:hAnsi="Times New Roman"/>
          <w:b/>
          <w:color w:val="000000"/>
          <w:sz w:val="24"/>
          <w:szCs w:val="24"/>
        </w:rPr>
        <w:t>Średnie miesięczne wynagrodzenie w gminie Dzikowiec w latach 2002-2014.</w:t>
      </w:r>
    </w:p>
    <w:p w:rsidR="00CB22DB" w:rsidRPr="002B1813" w:rsidRDefault="00CB22DB" w:rsidP="00145648">
      <w:pPr>
        <w:tabs>
          <w:tab w:val="left" w:pos="1896"/>
        </w:tabs>
        <w:spacing w:line="360" w:lineRule="auto"/>
        <w:rPr>
          <w:rFonts w:ascii="Times New Roman" w:hAnsi="Times New Roman"/>
          <w:b/>
          <w:sz w:val="28"/>
          <w:szCs w:val="24"/>
        </w:rPr>
      </w:pPr>
      <w:r w:rsidRPr="002B1813">
        <w:rPr>
          <w:rFonts w:ascii="Times New Roman" w:hAnsi="Times New Roman"/>
          <w:noProof/>
          <w:lang w:eastAsia="pl-PL"/>
        </w:rPr>
        <w:drawing>
          <wp:inline distT="0" distB="0" distL="0" distR="0">
            <wp:extent cx="5625612" cy="2315315"/>
            <wp:effectExtent l="19050" t="0" r="0" b="0"/>
            <wp:docPr id="6" name="Obraz 16" descr="C:\Users\Myszka\AppData\Local\Microsoft\Windows\Temporary Internet Files\Content.Word\Nowy obraz (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Myszka\AppData\Local\Microsoft\Windows\Temporary Internet Files\Content.Word\Nowy obraz (30).bmp"/>
                    <pic:cNvPicPr>
                      <a:picLocks noChangeAspect="1" noChangeArrowheads="1"/>
                    </pic:cNvPicPr>
                  </pic:nvPicPr>
                  <pic:blipFill>
                    <a:blip r:embed="rId18" cstate="print"/>
                    <a:srcRect/>
                    <a:stretch>
                      <a:fillRect/>
                    </a:stretch>
                  </pic:blipFill>
                  <pic:spPr bwMode="auto">
                    <a:xfrm>
                      <a:off x="0" y="0"/>
                      <a:ext cx="5633767" cy="2318672"/>
                    </a:xfrm>
                    <a:prstGeom prst="rect">
                      <a:avLst/>
                    </a:prstGeom>
                    <a:noFill/>
                    <a:ln w="9525">
                      <a:noFill/>
                      <a:miter lim="800000"/>
                      <a:headEnd/>
                      <a:tailEnd/>
                    </a:ln>
                  </pic:spPr>
                </pic:pic>
              </a:graphicData>
            </a:graphic>
          </wp:inline>
        </w:drawing>
      </w:r>
    </w:p>
    <w:p w:rsidR="00CB22DB" w:rsidRPr="007A53C7" w:rsidRDefault="00CB22DB" w:rsidP="00145648">
      <w:pPr>
        <w:tabs>
          <w:tab w:val="left" w:pos="1896"/>
        </w:tabs>
        <w:spacing w:line="360" w:lineRule="auto"/>
        <w:jc w:val="center"/>
        <w:rPr>
          <w:rFonts w:ascii="Times New Roman" w:hAnsi="Times New Roman"/>
          <w:i/>
          <w:sz w:val="20"/>
          <w:szCs w:val="20"/>
        </w:rPr>
      </w:pPr>
      <w:r w:rsidRPr="007A53C7">
        <w:rPr>
          <w:rFonts w:ascii="Times New Roman" w:hAnsi="Times New Roman"/>
          <w:i/>
          <w:sz w:val="20"/>
          <w:szCs w:val="20"/>
        </w:rPr>
        <w:t>Źródło: polskawliczbach.pl</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lastRenderedPageBreak/>
        <w:t>Analiza poziomu przeciętnego miesięcznego wynagrodzenia w gminie Dzikowiec wskazuje, że w latach 2002-2014 nastąpił widoczny wzrost zarobków zarówno mieszkańców gminy, jak i w skali województwa podkarpackiego. Poziom średniego wynagrodzenia wśród mieszkańców gminy pozostaje jednak niezmiennie niższy od średniej regionalnej i krajowej. Stosunkowo wysokiego poziomu wynagrodzenia nie należy jednak postrzegać jako wskaźnika świadczącego o ogólnym poziomie zamożności – dane dotyczą bowiem jedynie ludności czynnej zawodowo. Istnieje ponadto ryzyko, iż powyższe dane są zawyżane przez osoby uzyskujące najwyższe wynagrodzenie.</w:t>
      </w:r>
    </w:p>
    <w:p w:rsidR="00CB22DB" w:rsidRPr="002B1813" w:rsidRDefault="00CB22DB" w:rsidP="00145648">
      <w:pPr>
        <w:shd w:val="clear" w:color="auto" w:fill="FFFFFF"/>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 xml:space="preserve">Problemem mieszkańców gminy Dzikowiec jest ubogi rynek pracy oraz brak nowych miejsc zatrudnienia, co powoduje, że na  zatrudnionych mieszkańców, ponad połowa pracujących ,bo </w:t>
      </w:r>
      <w:r w:rsidRPr="002B1813">
        <w:rPr>
          <w:rFonts w:ascii="Times New Roman" w:hAnsi="Times New Roman"/>
          <w:sz w:val="24"/>
          <w:szCs w:val="24"/>
        </w:rPr>
        <w:t>512</w:t>
      </w:r>
      <w:r w:rsidRPr="002B1813">
        <w:rPr>
          <w:rFonts w:ascii="Times New Roman" w:hAnsi="Times New Roman"/>
          <w:color w:val="000000"/>
          <w:sz w:val="24"/>
          <w:szCs w:val="24"/>
        </w:rPr>
        <w:t xml:space="preserve"> osób,  znajduje zatrudnienie poza gminą.</w:t>
      </w:r>
    </w:p>
    <w:p w:rsidR="00CB22DB" w:rsidRDefault="00CB22DB" w:rsidP="00145648">
      <w:pPr>
        <w:pStyle w:val="Nagwek2"/>
        <w:spacing w:line="360" w:lineRule="auto"/>
        <w:rPr>
          <w:rFonts w:ascii="Times New Roman" w:hAnsi="Times New Roman"/>
          <w:i w:val="0"/>
        </w:rPr>
      </w:pPr>
      <w:bookmarkStart w:id="80" w:name="_Toc469861421"/>
      <w:r w:rsidRPr="002B1813">
        <w:rPr>
          <w:rFonts w:ascii="Times New Roman" w:hAnsi="Times New Roman"/>
          <w:i w:val="0"/>
        </w:rPr>
        <w:t>Pozostałe grupy wsparcia</w:t>
      </w:r>
      <w:bookmarkEnd w:id="80"/>
    </w:p>
    <w:p w:rsidR="007A53C7" w:rsidRPr="007A53C7" w:rsidRDefault="007A53C7" w:rsidP="00145648">
      <w:pPr>
        <w:spacing w:line="360" w:lineRule="auto"/>
      </w:pPr>
    </w:p>
    <w:p w:rsidR="00CB22DB" w:rsidRPr="002B1813" w:rsidRDefault="00CB22DB" w:rsidP="00145648">
      <w:pPr>
        <w:shd w:val="clear" w:color="auto" w:fill="FFFFFF"/>
        <w:spacing w:line="360" w:lineRule="auto"/>
        <w:rPr>
          <w:rFonts w:ascii="Times New Roman" w:hAnsi="Times New Roman"/>
          <w:color w:val="000000"/>
          <w:sz w:val="24"/>
          <w:szCs w:val="24"/>
        </w:rPr>
      </w:pPr>
      <w:r w:rsidRPr="002B1813">
        <w:rPr>
          <w:rFonts w:ascii="Times New Roman" w:hAnsi="Times New Roman"/>
          <w:color w:val="000000"/>
          <w:sz w:val="24"/>
          <w:szCs w:val="24"/>
        </w:rPr>
        <w:t>Problem bezrobocia wywiera często znaczący wpływ na inne sfery społeczne, zwiększając istotnie ryzyko wystąpienia zjawisk o charakterze dysfunkcyjnym.</w:t>
      </w:r>
    </w:p>
    <w:p w:rsidR="00CB22DB" w:rsidRPr="002B1813" w:rsidRDefault="00CB22DB"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Wraz z rozpocz</w:t>
      </w:r>
      <w:r w:rsidRPr="002B1813">
        <w:rPr>
          <w:rFonts w:ascii="Times New Roman" w:eastAsia="BookAntiqua" w:hAnsi="Times New Roman"/>
          <w:sz w:val="24"/>
          <w:szCs w:val="24"/>
        </w:rPr>
        <w:t>ę</w:t>
      </w:r>
      <w:r w:rsidRPr="002B1813">
        <w:rPr>
          <w:rFonts w:ascii="Times New Roman" w:hAnsi="Times New Roman"/>
          <w:sz w:val="24"/>
          <w:szCs w:val="24"/>
        </w:rPr>
        <w:t>ciem w Polsce procesu przekształcenia gospodarki centralnie planowanej w gospodark</w:t>
      </w:r>
      <w:r w:rsidRPr="002B1813">
        <w:rPr>
          <w:rFonts w:ascii="Times New Roman" w:eastAsia="BookAntiqua" w:hAnsi="Times New Roman"/>
          <w:sz w:val="24"/>
          <w:szCs w:val="24"/>
        </w:rPr>
        <w:t xml:space="preserve">ę </w:t>
      </w:r>
      <w:r w:rsidRPr="002B1813">
        <w:rPr>
          <w:rFonts w:ascii="Times New Roman" w:hAnsi="Times New Roman"/>
          <w:sz w:val="24"/>
          <w:szCs w:val="24"/>
        </w:rPr>
        <w:t>rynkow</w:t>
      </w:r>
      <w:r w:rsidRPr="002B1813">
        <w:rPr>
          <w:rFonts w:ascii="Times New Roman" w:eastAsia="BookAntiqua" w:hAnsi="Times New Roman"/>
          <w:sz w:val="24"/>
          <w:szCs w:val="24"/>
        </w:rPr>
        <w:t>ą</w:t>
      </w:r>
      <w:r w:rsidRPr="002B1813">
        <w:rPr>
          <w:rFonts w:ascii="Times New Roman" w:hAnsi="Times New Roman"/>
          <w:sz w:val="24"/>
          <w:szCs w:val="24"/>
        </w:rPr>
        <w:t>, problem ubóstwa zarówno w teorii, jak i w praktyce nabrał nowego znaczenia. Przemiany gospodarcze spowodowały istotne przesuni</w:t>
      </w:r>
      <w:r w:rsidRPr="002B1813">
        <w:rPr>
          <w:rFonts w:ascii="Times New Roman" w:eastAsia="BookAntiqua" w:hAnsi="Times New Roman"/>
          <w:sz w:val="24"/>
          <w:szCs w:val="24"/>
        </w:rPr>
        <w:t>ę</w:t>
      </w:r>
      <w:r w:rsidRPr="002B1813">
        <w:rPr>
          <w:rFonts w:ascii="Times New Roman" w:hAnsi="Times New Roman"/>
          <w:sz w:val="24"/>
          <w:szCs w:val="24"/>
        </w:rPr>
        <w:t>cia w rozkładzie dochodów, co spowodowało postępujący proces  materialnego rozwarstwiania się społecze</w:t>
      </w:r>
      <w:r w:rsidRPr="002B1813">
        <w:rPr>
          <w:rFonts w:ascii="Times New Roman" w:eastAsia="BookAntiqua" w:hAnsi="Times New Roman"/>
          <w:sz w:val="24"/>
          <w:szCs w:val="24"/>
        </w:rPr>
        <w:t>ń</w:t>
      </w:r>
      <w:r w:rsidRPr="002B1813">
        <w:rPr>
          <w:rFonts w:ascii="Times New Roman" w:hAnsi="Times New Roman"/>
          <w:sz w:val="24"/>
          <w:szCs w:val="24"/>
        </w:rPr>
        <w:t>stwa.  Ubóstwo, będące jedynym z problemów najczęściej kwalifikującym rodziny i osoby do przyznania świadczeń z zakresu wsparcia społecznego, ma charakter zarówno indywidualny jak i społeczny. Aby umo</w:t>
      </w:r>
      <w:r w:rsidRPr="002B1813">
        <w:rPr>
          <w:rFonts w:ascii="Times New Roman" w:eastAsia="BookAntiqua" w:hAnsi="Times New Roman"/>
          <w:sz w:val="24"/>
          <w:szCs w:val="24"/>
        </w:rPr>
        <w:t>ż</w:t>
      </w:r>
      <w:r w:rsidRPr="002B1813">
        <w:rPr>
          <w:rFonts w:ascii="Times New Roman" w:hAnsi="Times New Roman"/>
          <w:sz w:val="24"/>
          <w:szCs w:val="24"/>
        </w:rPr>
        <w:t>liwi</w:t>
      </w:r>
      <w:r w:rsidRPr="002B1813">
        <w:rPr>
          <w:rFonts w:ascii="Times New Roman" w:eastAsia="BookAntiqua" w:hAnsi="Times New Roman"/>
          <w:sz w:val="24"/>
          <w:szCs w:val="24"/>
        </w:rPr>
        <w:t xml:space="preserve">ć </w:t>
      </w:r>
      <w:r w:rsidRPr="002B1813">
        <w:rPr>
          <w:rFonts w:ascii="Times New Roman" w:hAnsi="Times New Roman"/>
          <w:sz w:val="24"/>
          <w:szCs w:val="24"/>
        </w:rPr>
        <w:t>przezwyci</w:t>
      </w:r>
      <w:r w:rsidRPr="002B1813">
        <w:rPr>
          <w:rFonts w:ascii="Times New Roman" w:eastAsia="BookAntiqua" w:hAnsi="Times New Roman"/>
          <w:sz w:val="24"/>
          <w:szCs w:val="24"/>
        </w:rPr>
        <w:t>ęż</w:t>
      </w:r>
      <w:r w:rsidRPr="002B1813">
        <w:rPr>
          <w:rFonts w:ascii="Times New Roman" w:hAnsi="Times New Roman"/>
          <w:sz w:val="24"/>
          <w:szCs w:val="24"/>
        </w:rPr>
        <w:t xml:space="preserve">enie trudnych sytuacji </w:t>
      </w:r>
      <w:r w:rsidRPr="002B1813">
        <w:rPr>
          <w:rFonts w:ascii="Times New Roman" w:eastAsia="BookAntiqua" w:hAnsi="Times New Roman"/>
          <w:sz w:val="24"/>
          <w:szCs w:val="24"/>
        </w:rPr>
        <w:t>ż</w:t>
      </w:r>
      <w:r w:rsidRPr="002B1813">
        <w:rPr>
          <w:rFonts w:ascii="Times New Roman" w:hAnsi="Times New Roman"/>
          <w:sz w:val="24"/>
          <w:szCs w:val="24"/>
        </w:rPr>
        <w:t>yciowych, na terenie gminy działa Gminny O</w:t>
      </w:r>
      <w:r w:rsidRPr="002B1813">
        <w:rPr>
          <w:rFonts w:ascii="Times New Roman" w:eastAsia="BookAntiqua" w:hAnsi="Times New Roman"/>
          <w:sz w:val="24"/>
          <w:szCs w:val="24"/>
        </w:rPr>
        <w:t>ś</w:t>
      </w:r>
      <w:r w:rsidRPr="002B1813">
        <w:rPr>
          <w:rFonts w:ascii="Times New Roman" w:hAnsi="Times New Roman"/>
          <w:sz w:val="24"/>
          <w:szCs w:val="24"/>
        </w:rPr>
        <w:t>rodek Pomocy Społecznej w Dzikowcu, który jest jednostk</w:t>
      </w:r>
      <w:r w:rsidRPr="002B1813">
        <w:rPr>
          <w:rFonts w:ascii="Times New Roman" w:eastAsia="BookAntiqua" w:hAnsi="Times New Roman"/>
          <w:sz w:val="24"/>
          <w:szCs w:val="24"/>
        </w:rPr>
        <w:t xml:space="preserve">ą </w:t>
      </w:r>
      <w:r w:rsidRPr="002B1813">
        <w:rPr>
          <w:rFonts w:ascii="Times New Roman" w:hAnsi="Times New Roman"/>
          <w:sz w:val="24"/>
          <w:szCs w:val="24"/>
        </w:rPr>
        <w:t>organizacyjn</w:t>
      </w:r>
      <w:r w:rsidRPr="002B1813">
        <w:rPr>
          <w:rFonts w:ascii="Times New Roman" w:eastAsia="BookAntiqua" w:hAnsi="Times New Roman"/>
          <w:sz w:val="24"/>
          <w:szCs w:val="24"/>
        </w:rPr>
        <w:t xml:space="preserve">ą </w:t>
      </w:r>
      <w:r w:rsidRPr="002B1813">
        <w:rPr>
          <w:rFonts w:ascii="Times New Roman" w:hAnsi="Times New Roman"/>
          <w:sz w:val="24"/>
          <w:szCs w:val="24"/>
        </w:rPr>
        <w:t>gminy. Prowadzi on mi</w:t>
      </w:r>
      <w:r w:rsidRPr="002B1813">
        <w:rPr>
          <w:rFonts w:ascii="Times New Roman" w:eastAsia="BookAntiqua" w:hAnsi="Times New Roman"/>
          <w:sz w:val="24"/>
          <w:szCs w:val="24"/>
        </w:rPr>
        <w:t>ę</w:t>
      </w:r>
      <w:r w:rsidRPr="002B1813">
        <w:rPr>
          <w:rFonts w:ascii="Times New Roman" w:hAnsi="Times New Roman"/>
          <w:sz w:val="24"/>
          <w:szCs w:val="24"/>
        </w:rPr>
        <w:t>dzy innymi działania zwi</w:t>
      </w:r>
      <w:r w:rsidRPr="002B1813">
        <w:rPr>
          <w:rFonts w:ascii="Times New Roman" w:eastAsia="BookAntiqua" w:hAnsi="Times New Roman"/>
          <w:sz w:val="24"/>
          <w:szCs w:val="24"/>
        </w:rPr>
        <w:t>ą</w:t>
      </w:r>
      <w:r w:rsidRPr="002B1813">
        <w:rPr>
          <w:rFonts w:ascii="Times New Roman" w:hAnsi="Times New Roman"/>
          <w:sz w:val="24"/>
          <w:szCs w:val="24"/>
        </w:rPr>
        <w:t>zane z przeciwdziałaniem zjawiskom patologicznym i wykluczeniem społecznym.</w:t>
      </w:r>
    </w:p>
    <w:p w:rsidR="00CB22DB" w:rsidRPr="002B1813" w:rsidRDefault="00CB22DB" w:rsidP="00145648">
      <w:pPr>
        <w:autoSpaceDE w:val="0"/>
        <w:autoSpaceDN w:val="0"/>
        <w:adjustRightInd w:val="0"/>
        <w:spacing w:after="0" w:line="360" w:lineRule="auto"/>
        <w:jc w:val="both"/>
        <w:rPr>
          <w:rFonts w:ascii="Times New Roman" w:hAnsi="Times New Roman"/>
          <w:sz w:val="24"/>
          <w:szCs w:val="24"/>
        </w:rPr>
      </w:pPr>
    </w:p>
    <w:p w:rsidR="00CB22DB" w:rsidRPr="002B1813" w:rsidRDefault="00CB22DB" w:rsidP="00145648">
      <w:pPr>
        <w:autoSpaceDE w:val="0"/>
        <w:autoSpaceDN w:val="0"/>
        <w:adjustRightInd w:val="0"/>
        <w:spacing w:after="0" w:line="360" w:lineRule="auto"/>
        <w:jc w:val="both"/>
        <w:rPr>
          <w:rFonts w:ascii="Times New Roman" w:hAnsi="Times New Roman"/>
          <w:sz w:val="24"/>
          <w:szCs w:val="24"/>
        </w:rPr>
      </w:pPr>
    </w:p>
    <w:p w:rsidR="00CB22DB" w:rsidRPr="002B1813" w:rsidRDefault="00CB22DB" w:rsidP="00145648">
      <w:pPr>
        <w:autoSpaceDE w:val="0"/>
        <w:autoSpaceDN w:val="0"/>
        <w:adjustRightInd w:val="0"/>
        <w:spacing w:after="0" w:line="360" w:lineRule="auto"/>
        <w:jc w:val="both"/>
        <w:rPr>
          <w:rFonts w:ascii="Times New Roman" w:hAnsi="Times New Roman"/>
          <w:sz w:val="24"/>
          <w:szCs w:val="24"/>
        </w:rPr>
      </w:pPr>
    </w:p>
    <w:p w:rsidR="00CB22DB" w:rsidRPr="002B1813" w:rsidRDefault="00CB22DB" w:rsidP="00145648">
      <w:pPr>
        <w:autoSpaceDE w:val="0"/>
        <w:autoSpaceDN w:val="0"/>
        <w:adjustRightInd w:val="0"/>
        <w:spacing w:after="0" w:line="360" w:lineRule="auto"/>
        <w:jc w:val="both"/>
        <w:rPr>
          <w:rFonts w:ascii="Times New Roman" w:hAnsi="Times New Roman"/>
          <w:sz w:val="24"/>
          <w:szCs w:val="24"/>
        </w:rPr>
      </w:pPr>
    </w:p>
    <w:p w:rsidR="00CB22DB" w:rsidRPr="008543D5" w:rsidRDefault="00CB22DB" w:rsidP="00145648">
      <w:pPr>
        <w:tabs>
          <w:tab w:val="left" w:pos="1896"/>
        </w:tabs>
        <w:spacing w:line="360" w:lineRule="auto"/>
        <w:jc w:val="both"/>
        <w:rPr>
          <w:rFonts w:ascii="Times New Roman" w:hAnsi="Times New Roman"/>
          <w:b/>
          <w:color w:val="000000"/>
          <w:sz w:val="24"/>
          <w:szCs w:val="24"/>
        </w:rPr>
      </w:pPr>
      <w:r w:rsidRPr="008543D5">
        <w:rPr>
          <w:rFonts w:ascii="Times New Roman" w:hAnsi="Times New Roman"/>
          <w:b/>
          <w:color w:val="000000"/>
          <w:sz w:val="24"/>
          <w:szCs w:val="24"/>
        </w:rPr>
        <w:lastRenderedPageBreak/>
        <w:t xml:space="preserve">Wykres </w:t>
      </w:r>
      <w:r w:rsidR="008543D5" w:rsidRPr="008543D5">
        <w:rPr>
          <w:rFonts w:ascii="Times New Roman" w:hAnsi="Times New Roman"/>
          <w:b/>
          <w:color w:val="000000"/>
          <w:sz w:val="24"/>
          <w:szCs w:val="24"/>
        </w:rPr>
        <w:t>7.</w:t>
      </w:r>
      <w:r w:rsidRPr="008543D5">
        <w:rPr>
          <w:rFonts w:ascii="Times New Roman" w:hAnsi="Times New Roman"/>
          <w:b/>
          <w:color w:val="000000"/>
          <w:sz w:val="24"/>
          <w:szCs w:val="24"/>
        </w:rPr>
        <w:t xml:space="preserve"> Udział osób korzystających ze środowiskowej pomocy społecznej w ogólnej liczbie ludności w gminie Dzikowiec roku 2014.</w:t>
      </w:r>
    </w:p>
    <w:p w:rsidR="00CB22DB" w:rsidRPr="002B1813" w:rsidRDefault="00CB22DB" w:rsidP="00590B4A">
      <w:pPr>
        <w:tabs>
          <w:tab w:val="left" w:pos="1896"/>
        </w:tabs>
        <w:spacing w:line="360" w:lineRule="auto"/>
        <w:jc w:val="center"/>
        <w:rPr>
          <w:rFonts w:ascii="Times New Roman" w:hAnsi="Times New Roman"/>
          <w:b/>
          <w:color w:val="000000"/>
          <w:sz w:val="24"/>
          <w:szCs w:val="24"/>
        </w:rPr>
      </w:pPr>
      <w:r w:rsidRPr="002B1813">
        <w:rPr>
          <w:rFonts w:ascii="Times New Roman" w:hAnsi="Times New Roman"/>
          <w:noProof/>
          <w:lang w:eastAsia="pl-PL"/>
        </w:rPr>
        <w:drawing>
          <wp:inline distT="0" distB="0" distL="0" distR="0">
            <wp:extent cx="4213225" cy="2754630"/>
            <wp:effectExtent l="19050" t="0" r="0" b="0"/>
            <wp:docPr id="7" name="Obraz 1" descr="C:\Users\Myszka\AppData\Local\Microsoft\Windows\Temporary Internet Files\Content.Word\Nowy obraz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yszka\AppData\Local\Microsoft\Windows\Temporary Internet Files\Content.Word\Nowy obraz (32).bmp"/>
                    <pic:cNvPicPr>
                      <a:picLocks noChangeAspect="1" noChangeArrowheads="1"/>
                    </pic:cNvPicPr>
                  </pic:nvPicPr>
                  <pic:blipFill>
                    <a:blip r:embed="rId19" cstate="print"/>
                    <a:srcRect/>
                    <a:stretch>
                      <a:fillRect/>
                    </a:stretch>
                  </pic:blipFill>
                  <pic:spPr bwMode="auto">
                    <a:xfrm>
                      <a:off x="0" y="0"/>
                      <a:ext cx="4213225" cy="2754630"/>
                    </a:xfrm>
                    <a:prstGeom prst="rect">
                      <a:avLst/>
                    </a:prstGeom>
                    <a:noFill/>
                    <a:ln w="9525">
                      <a:noFill/>
                      <a:miter lim="800000"/>
                      <a:headEnd/>
                      <a:tailEnd/>
                    </a:ln>
                  </pic:spPr>
                </pic:pic>
              </a:graphicData>
            </a:graphic>
          </wp:inline>
        </w:drawing>
      </w:r>
    </w:p>
    <w:p w:rsidR="00CB22DB" w:rsidRPr="007A53C7" w:rsidRDefault="00CB22DB" w:rsidP="00145648">
      <w:pPr>
        <w:tabs>
          <w:tab w:val="left" w:pos="1896"/>
        </w:tabs>
        <w:spacing w:line="360" w:lineRule="auto"/>
        <w:jc w:val="center"/>
        <w:rPr>
          <w:rFonts w:ascii="Times New Roman" w:hAnsi="Times New Roman"/>
          <w:i/>
          <w:color w:val="000000"/>
          <w:sz w:val="20"/>
          <w:szCs w:val="20"/>
        </w:rPr>
      </w:pPr>
      <w:r w:rsidRPr="007A53C7">
        <w:rPr>
          <w:rFonts w:ascii="Times New Roman" w:hAnsi="Times New Roman"/>
          <w:i/>
          <w:color w:val="000000"/>
          <w:sz w:val="20"/>
          <w:szCs w:val="20"/>
        </w:rPr>
        <w:t>Źródło: Statgov.pl</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 xml:space="preserve">Analiza powyższych danych wskazuj, iż w 2014 r. wśród ogólnej liczby mieszkańców gminy Dzikowiec z pomocy społecznej korzystało 14,9% mieszkańców .Pomimo systematycznego obniżania się od roku 2011 skali korzystania ze świadczeń pomocy społecznej, liczba jej beneficjentów na terenie gminy jest wyższa o 2,5% w stosunku do powiatu kolbuszowskiego oraz o 4,4% w porównaniu do skali korzystania z pomocy w skali województwa podkarpackiego. </w:t>
      </w:r>
    </w:p>
    <w:p w:rsidR="00CB22DB" w:rsidRPr="008543D5" w:rsidRDefault="00590B4A" w:rsidP="00145648">
      <w:pPr>
        <w:tabs>
          <w:tab w:val="left" w:pos="1896"/>
        </w:tabs>
        <w:spacing w:line="360" w:lineRule="auto"/>
        <w:jc w:val="both"/>
        <w:rPr>
          <w:rFonts w:ascii="Times New Roman" w:hAnsi="Times New Roman"/>
          <w:b/>
          <w:color w:val="000000"/>
          <w:sz w:val="24"/>
          <w:szCs w:val="24"/>
        </w:rPr>
      </w:pPr>
      <w:r w:rsidRPr="008543D5">
        <w:rPr>
          <w:rFonts w:ascii="Times New Roman" w:hAnsi="Times New Roman"/>
          <w:b/>
          <w:color w:val="000000"/>
          <w:sz w:val="24"/>
          <w:szCs w:val="24"/>
        </w:rPr>
        <w:t xml:space="preserve">Tabela </w:t>
      </w:r>
      <w:r w:rsidR="008543D5" w:rsidRPr="008543D5">
        <w:rPr>
          <w:rFonts w:ascii="Times New Roman" w:hAnsi="Times New Roman"/>
          <w:b/>
          <w:color w:val="000000"/>
          <w:sz w:val="24"/>
          <w:szCs w:val="24"/>
        </w:rPr>
        <w:t>nr 16.</w:t>
      </w:r>
      <w:r w:rsidR="00CB22DB" w:rsidRPr="008543D5">
        <w:rPr>
          <w:rFonts w:ascii="Times New Roman" w:hAnsi="Times New Roman"/>
          <w:b/>
          <w:color w:val="000000"/>
          <w:sz w:val="24"/>
          <w:szCs w:val="24"/>
        </w:rPr>
        <w:t xml:space="preserve"> Wydatki budżetu gminy Dzikowiec na pomoc społeczną.</w:t>
      </w:r>
    </w:p>
    <w:tbl>
      <w:tblPr>
        <w:tblStyle w:val="Jasnasiatkaakcent12"/>
        <w:tblW w:w="0" w:type="auto"/>
        <w:tblLook w:val="04A0"/>
      </w:tblPr>
      <w:tblGrid>
        <w:gridCol w:w="3737"/>
        <w:gridCol w:w="4678"/>
      </w:tblGrid>
      <w:tr w:rsidR="00CB22DB" w:rsidRPr="002B1813" w:rsidTr="00CB22DB">
        <w:trPr>
          <w:cnfStyle w:val="100000000000"/>
        </w:trPr>
        <w:tc>
          <w:tcPr>
            <w:cnfStyle w:val="001000000000"/>
            <w:tcW w:w="3737" w:type="dxa"/>
          </w:tcPr>
          <w:p w:rsidR="00CB22DB" w:rsidRPr="002B1813" w:rsidRDefault="00CB22DB" w:rsidP="00145648">
            <w:pPr>
              <w:spacing w:line="360" w:lineRule="auto"/>
              <w:jc w:val="center"/>
              <w:rPr>
                <w:rFonts w:ascii="Times New Roman" w:hAnsi="Times New Roman" w:cs="Times New Roman"/>
                <w:b w:val="0"/>
                <w:bCs w:val="0"/>
                <w:color w:val="FFFFFF"/>
                <w:sz w:val="24"/>
              </w:rPr>
            </w:pPr>
            <w:r w:rsidRPr="002B1813">
              <w:rPr>
                <w:rFonts w:ascii="Times New Roman" w:hAnsi="Times New Roman" w:cs="Times New Roman"/>
                <w:color w:val="FFFFFF"/>
                <w:sz w:val="24"/>
              </w:rPr>
              <w:t>Gmina Dzikowiec</w:t>
            </w:r>
          </w:p>
        </w:tc>
        <w:tc>
          <w:tcPr>
            <w:tcW w:w="4678" w:type="dxa"/>
          </w:tcPr>
          <w:p w:rsidR="00CB22DB" w:rsidRPr="002B1813" w:rsidRDefault="00CB22DB" w:rsidP="00145648">
            <w:pPr>
              <w:spacing w:line="360" w:lineRule="auto"/>
              <w:jc w:val="center"/>
              <w:cnfStyle w:val="100000000000"/>
              <w:rPr>
                <w:rFonts w:ascii="Times New Roman" w:hAnsi="Times New Roman" w:cs="Times New Roman"/>
                <w:b w:val="0"/>
                <w:bCs w:val="0"/>
                <w:color w:val="FFFFFF"/>
                <w:sz w:val="24"/>
              </w:rPr>
            </w:pPr>
            <w:r w:rsidRPr="002B1813">
              <w:rPr>
                <w:rFonts w:ascii="Times New Roman" w:hAnsi="Times New Roman" w:cs="Times New Roman"/>
                <w:color w:val="FFFFFF"/>
                <w:sz w:val="24"/>
              </w:rPr>
              <w:t>Kwota</w:t>
            </w:r>
          </w:p>
        </w:tc>
      </w:tr>
      <w:tr w:rsidR="00CB22DB" w:rsidRPr="002B1813" w:rsidTr="00CB22DB">
        <w:trPr>
          <w:cnfStyle w:val="000000100000"/>
        </w:trPr>
        <w:tc>
          <w:tcPr>
            <w:cnfStyle w:val="001000000000"/>
            <w:tcW w:w="3737" w:type="dxa"/>
          </w:tcPr>
          <w:p w:rsidR="00CB22DB" w:rsidRPr="002B1813" w:rsidRDefault="00CB22DB" w:rsidP="00145648">
            <w:pPr>
              <w:spacing w:line="360" w:lineRule="auto"/>
              <w:rPr>
                <w:rFonts w:ascii="Times New Roman" w:hAnsi="Times New Roman" w:cs="Times New Roman"/>
                <w:b w:val="0"/>
                <w:bCs w:val="0"/>
                <w:sz w:val="24"/>
              </w:rPr>
            </w:pPr>
            <w:r w:rsidRPr="002B1813">
              <w:rPr>
                <w:rFonts w:ascii="Times New Roman" w:hAnsi="Times New Roman" w:cs="Times New Roman"/>
                <w:sz w:val="24"/>
              </w:rPr>
              <w:t>2009</w:t>
            </w:r>
          </w:p>
        </w:tc>
        <w:tc>
          <w:tcPr>
            <w:tcW w:w="4678" w:type="dxa"/>
          </w:tcPr>
          <w:p w:rsidR="00CB22DB" w:rsidRPr="002B1813" w:rsidRDefault="00CB22DB" w:rsidP="00145648">
            <w:pPr>
              <w:spacing w:line="360" w:lineRule="auto"/>
              <w:cnfStyle w:val="000000100000"/>
              <w:rPr>
                <w:rFonts w:ascii="Times New Roman" w:hAnsi="Times New Roman" w:cs="Times New Roman"/>
                <w:sz w:val="24"/>
              </w:rPr>
            </w:pPr>
            <w:r w:rsidRPr="002B1813">
              <w:rPr>
                <w:rFonts w:ascii="Times New Roman" w:hAnsi="Times New Roman" w:cs="Times New Roman"/>
                <w:sz w:val="24"/>
              </w:rPr>
              <w:t>501 475,00</w:t>
            </w:r>
          </w:p>
        </w:tc>
      </w:tr>
      <w:tr w:rsidR="00CB22DB" w:rsidRPr="002B1813" w:rsidTr="00CB22DB">
        <w:trPr>
          <w:cnfStyle w:val="000000010000"/>
        </w:trPr>
        <w:tc>
          <w:tcPr>
            <w:cnfStyle w:val="001000000000"/>
            <w:tcW w:w="3737" w:type="dxa"/>
          </w:tcPr>
          <w:p w:rsidR="00CB22DB" w:rsidRPr="002B1813" w:rsidRDefault="00CB22DB" w:rsidP="00145648">
            <w:pPr>
              <w:spacing w:line="360" w:lineRule="auto"/>
              <w:rPr>
                <w:rFonts w:ascii="Times New Roman" w:hAnsi="Times New Roman" w:cs="Times New Roman"/>
                <w:b w:val="0"/>
                <w:bCs w:val="0"/>
                <w:sz w:val="24"/>
              </w:rPr>
            </w:pPr>
            <w:r w:rsidRPr="002B1813">
              <w:rPr>
                <w:rFonts w:ascii="Times New Roman" w:hAnsi="Times New Roman" w:cs="Times New Roman"/>
                <w:sz w:val="24"/>
              </w:rPr>
              <w:t>2010</w:t>
            </w:r>
          </w:p>
        </w:tc>
        <w:tc>
          <w:tcPr>
            <w:tcW w:w="4678" w:type="dxa"/>
          </w:tcPr>
          <w:p w:rsidR="00CB22DB" w:rsidRPr="002B1813" w:rsidRDefault="00CB22DB" w:rsidP="00145648">
            <w:pPr>
              <w:spacing w:line="360" w:lineRule="auto"/>
              <w:cnfStyle w:val="000000010000"/>
              <w:rPr>
                <w:rFonts w:ascii="Times New Roman" w:hAnsi="Times New Roman" w:cs="Times New Roman"/>
                <w:sz w:val="24"/>
              </w:rPr>
            </w:pPr>
            <w:r w:rsidRPr="002B1813">
              <w:rPr>
                <w:rFonts w:ascii="Times New Roman" w:hAnsi="Times New Roman" w:cs="Times New Roman"/>
                <w:sz w:val="24"/>
              </w:rPr>
              <w:t>863 488,00</w:t>
            </w:r>
          </w:p>
        </w:tc>
      </w:tr>
      <w:tr w:rsidR="00CB22DB" w:rsidRPr="002B1813" w:rsidTr="00CB22DB">
        <w:trPr>
          <w:cnfStyle w:val="000000100000"/>
        </w:trPr>
        <w:tc>
          <w:tcPr>
            <w:cnfStyle w:val="001000000000"/>
            <w:tcW w:w="3737" w:type="dxa"/>
          </w:tcPr>
          <w:p w:rsidR="00CB22DB" w:rsidRPr="002B1813" w:rsidRDefault="00CB22DB" w:rsidP="00145648">
            <w:pPr>
              <w:spacing w:line="360" w:lineRule="auto"/>
              <w:rPr>
                <w:rFonts w:ascii="Times New Roman" w:hAnsi="Times New Roman" w:cs="Times New Roman"/>
                <w:b w:val="0"/>
                <w:bCs w:val="0"/>
                <w:sz w:val="24"/>
              </w:rPr>
            </w:pPr>
            <w:r w:rsidRPr="002B1813">
              <w:rPr>
                <w:rFonts w:ascii="Times New Roman" w:hAnsi="Times New Roman" w:cs="Times New Roman"/>
                <w:sz w:val="24"/>
              </w:rPr>
              <w:t>2011</w:t>
            </w:r>
          </w:p>
        </w:tc>
        <w:tc>
          <w:tcPr>
            <w:tcW w:w="4678" w:type="dxa"/>
          </w:tcPr>
          <w:p w:rsidR="00CB22DB" w:rsidRPr="002B1813" w:rsidRDefault="00CB22DB" w:rsidP="00145648">
            <w:pPr>
              <w:spacing w:line="360" w:lineRule="auto"/>
              <w:cnfStyle w:val="000000100000"/>
              <w:rPr>
                <w:rFonts w:ascii="Times New Roman" w:hAnsi="Times New Roman" w:cs="Times New Roman"/>
                <w:sz w:val="24"/>
              </w:rPr>
            </w:pPr>
            <w:r w:rsidRPr="002B1813">
              <w:rPr>
                <w:rFonts w:ascii="Times New Roman" w:hAnsi="Times New Roman" w:cs="Times New Roman"/>
                <w:sz w:val="24"/>
              </w:rPr>
              <w:t>819 257,00</w:t>
            </w:r>
          </w:p>
        </w:tc>
      </w:tr>
      <w:tr w:rsidR="00CB22DB" w:rsidRPr="002B1813" w:rsidTr="00CB22DB">
        <w:trPr>
          <w:cnfStyle w:val="000000010000"/>
        </w:trPr>
        <w:tc>
          <w:tcPr>
            <w:cnfStyle w:val="001000000000"/>
            <w:tcW w:w="3737" w:type="dxa"/>
          </w:tcPr>
          <w:p w:rsidR="00CB22DB" w:rsidRPr="002B1813" w:rsidRDefault="00CB22DB" w:rsidP="00145648">
            <w:pPr>
              <w:spacing w:line="360" w:lineRule="auto"/>
              <w:rPr>
                <w:rFonts w:ascii="Times New Roman" w:hAnsi="Times New Roman" w:cs="Times New Roman"/>
                <w:b w:val="0"/>
                <w:bCs w:val="0"/>
                <w:sz w:val="24"/>
              </w:rPr>
            </w:pPr>
            <w:r w:rsidRPr="002B1813">
              <w:rPr>
                <w:rFonts w:ascii="Times New Roman" w:hAnsi="Times New Roman" w:cs="Times New Roman"/>
                <w:sz w:val="24"/>
              </w:rPr>
              <w:t>2012</w:t>
            </w:r>
          </w:p>
        </w:tc>
        <w:tc>
          <w:tcPr>
            <w:tcW w:w="4678" w:type="dxa"/>
          </w:tcPr>
          <w:p w:rsidR="00CB22DB" w:rsidRPr="002B1813" w:rsidRDefault="00CB22DB" w:rsidP="00145648">
            <w:pPr>
              <w:spacing w:line="360" w:lineRule="auto"/>
              <w:cnfStyle w:val="000000010000"/>
              <w:rPr>
                <w:rFonts w:ascii="Times New Roman" w:hAnsi="Times New Roman" w:cs="Times New Roman"/>
                <w:sz w:val="24"/>
              </w:rPr>
            </w:pPr>
            <w:r w:rsidRPr="002B1813">
              <w:rPr>
                <w:rFonts w:ascii="Times New Roman" w:hAnsi="Times New Roman" w:cs="Times New Roman"/>
                <w:sz w:val="24"/>
              </w:rPr>
              <w:t>817 170,00</w:t>
            </w:r>
          </w:p>
        </w:tc>
      </w:tr>
      <w:tr w:rsidR="00CB22DB" w:rsidRPr="002B1813" w:rsidTr="00CB22DB">
        <w:trPr>
          <w:cnfStyle w:val="000000100000"/>
        </w:trPr>
        <w:tc>
          <w:tcPr>
            <w:cnfStyle w:val="001000000000"/>
            <w:tcW w:w="3737" w:type="dxa"/>
          </w:tcPr>
          <w:p w:rsidR="00CB22DB" w:rsidRPr="002B1813" w:rsidRDefault="00CB22DB" w:rsidP="00145648">
            <w:pPr>
              <w:spacing w:line="360" w:lineRule="auto"/>
              <w:rPr>
                <w:rFonts w:ascii="Times New Roman" w:hAnsi="Times New Roman" w:cs="Times New Roman"/>
                <w:b w:val="0"/>
                <w:bCs w:val="0"/>
                <w:sz w:val="24"/>
              </w:rPr>
            </w:pPr>
            <w:r w:rsidRPr="002B1813">
              <w:rPr>
                <w:rFonts w:ascii="Times New Roman" w:hAnsi="Times New Roman" w:cs="Times New Roman"/>
                <w:sz w:val="24"/>
              </w:rPr>
              <w:t>2013</w:t>
            </w:r>
          </w:p>
        </w:tc>
        <w:tc>
          <w:tcPr>
            <w:tcW w:w="4678" w:type="dxa"/>
          </w:tcPr>
          <w:p w:rsidR="00CB22DB" w:rsidRPr="002B1813" w:rsidRDefault="00CB22DB" w:rsidP="00145648">
            <w:pPr>
              <w:spacing w:line="360" w:lineRule="auto"/>
              <w:cnfStyle w:val="000000100000"/>
              <w:rPr>
                <w:rFonts w:ascii="Times New Roman" w:hAnsi="Times New Roman" w:cs="Times New Roman"/>
                <w:sz w:val="24"/>
              </w:rPr>
            </w:pPr>
            <w:r w:rsidRPr="002B1813">
              <w:rPr>
                <w:rFonts w:ascii="Times New Roman" w:hAnsi="Times New Roman" w:cs="Times New Roman"/>
                <w:sz w:val="24"/>
              </w:rPr>
              <w:t>787 161,00</w:t>
            </w:r>
          </w:p>
        </w:tc>
      </w:tr>
      <w:tr w:rsidR="00CB22DB" w:rsidRPr="002B1813" w:rsidTr="00CB22DB">
        <w:trPr>
          <w:cnfStyle w:val="000000010000"/>
        </w:trPr>
        <w:tc>
          <w:tcPr>
            <w:cnfStyle w:val="001000000000"/>
            <w:tcW w:w="3737" w:type="dxa"/>
          </w:tcPr>
          <w:p w:rsidR="00CB22DB" w:rsidRPr="002B1813" w:rsidRDefault="00CB22DB" w:rsidP="00145648">
            <w:pPr>
              <w:spacing w:line="360" w:lineRule="auto"/>
              <w:rPr>
                <w:rFonts w:ascii="Times New Roman" w:hAnsi="Times New Roman" w:cs="Times New Roman"/>
                <w:b w:val="0"/>
                <w:bCs w:val="0"/>
                <w:sz w:val="24"/>
              </w:rPr>
            </w:pPr>
            <w:r w:rsidRPr="002B1813">
              <w:rPr>
                <w:rFonts w:ascii="Times New Roman" w:hAnsi="Times New Roman" w:cs="Times New Roman"/>
                <w:sz w:val="24"/>
              </w:rPr>
              <w:t>2014</w:t>
            </w:r>
          </w:p>
        </w:tc>
        <w:tc>
          <w:tcPr>
            <w:tcW w:w="4678" w:type="dxa"/>
          </w:tcPr>
          <w:p w:rsidR="00CB22DB" w:rsidRPr="002B1813" w:rsidRDefault="00CB22DB" w:rsidP="00145648">
            <w:pPr>
              <w:spacing w:line="360" w:lineRule="auto"/>
              <w:cnfStyle w:val="000000010000"/>
              <w:rPr>
                <w:rFonts w:ascii="Times New Roman" w:hAnsi="Times New Roman" w:cs="Times New Roman"/>
                <w:sz w:val="24"/>
              </w:rPr>
            </w:pPr>
            <w:r w:rsidRPr="002B1813">
              <w:rPr>
                <w:rFonts w:ascii="Times New Roman" w:hAnsi="Times New Roman" w:cs="Times New Roman"/>
                <w:sz w:val="24"/>
              </w:rPr>
              <w:t>740 342,00</w:t>
            </w:r>
          </w:p>
        </w:tc>
      </w:tr>
      <w:tr w:rsidR="00CB22DB" w:rsidRPr="002B1813" w:rsidTr="00CB22DB">
        <w:trPr>
          <w:cnfStyle w:val="000000100000"/>
        </w:trPr>
        <w:tc>
          <w:tcPr>
            <w:cnfStyle w:val="001000000000"/>
            <w:tcW w:w="3737" w:type="dxa"/>
          </w:tcPr>
          <w:p w:rsidR="00CB22DB" w:rsidRPr="002B1813" w:rsidRDefault="00CB22DB" w:rsidP="00145648">
            <w:pPr>
              <w:spacing w:line="360" w:lineRule="auto"/>
              <w:rPr>
                <w:rFonts w:ascii="Times New Roman" w:hAnsi="Times New Roman" w:cs="Times New Roman"/>
                <w:b w:val="0"/>
                <w:bCs w:val="0"/>
                <w:sz w:val="24"/>
              </w:rPr>
            </w:pPr>
            <w:r w:rsidRPr="002B1813">
              <w:rPr>
                <w:rFonts w:ascii="Times New Roman" w:hAnsi="Times New Roman" w:cs="Times New Roman"/>
                <w:sz w:val="24"/>
              </w:rPr>
              <w:t>2015</w:t>
            </w:r>
          </w:p>
        </w:tc>
        <w:tc>
          <w:tcPr>
            <w:tcW w:w="4678" w:type="dxa"/>
          </w:tcPr>
          <w:p w:rsidR="00CB22DB" w:rsidRPr="002B1813" w:rsidRDefault="00CB22DB" w:rsidP="00145648">
            <w:pPr>
              <w:spacing w:line="360" w:lineRule="auto"/>
              <w:cnfStyle w:val="000000100000"/>
              <w:rPr>
                <w:rFonts w:ascii="Times New Roman" w:hAnsi="Times New Roman" w:cs="Times New Roman"/>
                <w:sz w:val="24"/>
              </w:rPr>
            </w:pPr>
            <w:r w:rsidRPr="002B1813">
              <w:rPr>
                <w:rFonts w:ascii="Times New Roman" w:hAnsi="Times New Roman" w:cs="Times New Roman"/>
                <w:sz w:val="24"/>
              </w:rPr>
              <w:t>974 243,00</w:t>
            </w:r>
          </w:p>
        </w:tc>
      </w:tr>
    </w:tbl>
    <w:p w:rsidR="00CB22DB" w:rsidRPr="002B1813" w:rsidRDefault="00CB22DB" w:rsidP="00145648">
      <w:pPr>
        <w:tabs>
          <w:tab w:val="left" w:pos="1896"/>
        </w:tabs>
        <w:spacing w:line="360" w:lineRule="auto"/>
        <w:jc w:val="center"/>
        <w:rPr>
          <w:rFonts w:ascii="Times New Roman" w:hAnsi="Times New Roman"/>
          <w:i/>
          <w:color w:val="000000"/>
          <w:sz w:val="20"/>
          <w:szCs w:val="20"/>
        </w:rPr>
      </w:pPr>
      <w:r w:rsidRPr="002B1813">
        <w:rPr>
          <w:rFonts w:ascii="Times New Roman" w:hAnsi="Times New Roman"/>
          <w:i/>
          <w:color w:val="000000"/>
          <w:sz w:val="20"/>
          <w:szCs w:val="20"/>
        </w:rPr>
        <w:t>Źródło: Dane GOPS w Dzikowcu</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lastRenderedPageBreak/>
        <w:t xml:space="preserve">Dane Gminnego Ośrodka Pomocy Społecznej w Dzikowcu wskazują na wzrost skali środków przeznaczonych z budżetu gminy na pomoc społeczną. W 2015 kwota ta wyniosła </w:t>
      </w:r>
      <w:r w:rsidRPr="002B1813">
        <w:rPr>
          <w:rFonts w:ascii="Times New Roman" w:hAnsi="Times New Roman"/>
          <w:sz w:val="24"/>
        </w:rPr>
        <w:t>974 243,00 zł i była wyższa od 233 901.00 zł w stosunku do roku poprzedniego.</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 xml:space="preserve">Pośrednim miernikiem skali problemów społecznych występujących na terenie gminy jest ponadto liczba osób objętych pomocą. </w:t>
      </w:r>
    </w:p>
    <w:p w:rsidR="00CB22DB" w:rsidRPr="0059239C" w:rsidRDefault="00590B4A" w:rsidP="00145648">
      <w:pPr>
        <w:tabs>
          <w:tab w:val="left" w:pos="1896"/>
        </w:tabs>
        <w:spacing w:line="360" w:lineRule="auto"/>
        <w:jc w:val="both"/>
        <w:rPr>
          <w:rFonts w:ascii="Times New Roman" w:hAnsi="Times New Roman"/>
          <w:b/>
          <w:color w:val="000000"/>
          <w:sz w:val="24"/>
          <w:szCs w:val="24"/>
        </w:rPr>
      </w:pPr>
      <w:r w:rsidRPr="0059239C">
        <w:rPr>
          <w:rFonts w:ascii="Times New Roman" w:hAnsi="Times New Roman"/>
          <w:b/>
          <w:color w:val="000000"/>
          <w:sz w:val="24"/>
          <w:szCs w:val="24"/>
        </w:rPr>
        <w:t xml:space="preserve">Wykres </w:t>
      </w:r>
      <w:r w:rsidR="0059239C" w:rsidRPr="0059239C">
        <w:rPr>
          <w:rFonts w:ascii="Times New Roman" w:hAnsi="Times New Roman"/>
          <w:b/>
          <w:color w:val="000000"/>
          <w:sz w:val="24"/>
          <w:szCs w:val="24"/>
        </w:rPr>
        <w:t>8.</w:t>
      </w:r>
      <w:r w:rsidR="00CB22DB" w:rsidRPr="0059239C">
        <w:rPr>
          <w:rFonts w:ascii="Times New Roman" w:hAnsi="Times New Roman"/>
          <w:b/>
          <w:color w:val="000000"/>
          <w:sz w:val="24"/>
          <w:szCs w:val="24"/>
        </w:rPr>
        <w:t xml:space="preserve"> Liczba osób, którym przyznano świadczenia z pomocy społecznej w gminie Dzikowiec w latach 2012-2016.</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noProof/>
          <w:color w:val="000000"/>
          <w:sz w:val="24"/>
          <w:szCs w:val="24"/>
          <w:lang w:eastAsia="pl-PL"/>
        </w:rPr>
        <w:drawing>
          <wp:inline distT="0" distB="0" distL="0" distR="0">
            <wp:extent cx="5481576" cy="2979769"/>
            <wp:effectExtent l="17036" t="6636" r="10648" b="0"/>
            <wp:docPr id="8"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22DB" w:rsidRPr="002B1813" w:rsidRDefault="00CB22DB" w:rsidP="00145648">
      <w:pPr>
        <w:tabs>
          <w:tab w:val="left" w:pos="1896"/>
        </w:tabs>
        <w:spacing w:line="360" w:lineRule="auto"/>
        <w:jc w:val="center"/>
        <w:rPr>
          <w:rFonts w:ascii="Times New Roman" w:hAnsi="Times New Roman"/>
          <w:i/>
          <w:color w:val="000000"/>
          <w:sz w:val="20"/>
          <w:szCs w:val="20"/>
        </w:rPr>
      </w:pPr>
      <w:r w:rsidRPr="002B1813">
        <w:rPr>
          <w:rFonts w:ascii="Times New Roman" w:hAnsi="Times New Roman"/>
          <w:i/>
          <w:color w:val="000000"/>
          <w:sz w:val="20"/>
          <w:szCs w:val="20"/>
        </w:rPr>
        <w:t>Źródło: Dane GOPS w Dzikowcu</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Od roku 2012 obserwuje się powolny spadek liczby świadczeń przyznanych z tytułu pomocy społecznej. Spadek skali wsparcia, nie może być jednak traktowany jako miernik poprawy jakości życia mieszkańców. Analiza  głównych przesłanek kwalifikujących osoby i rodziny do przyznania  form pomocy na przełomie powyżej przedstawionych lat, wskazuje, iż niezmiennie najwięcej beneficjentów pomocy to osoby dotknięte problemem ubóstwa i bezrobocia. Znaczna część świadczeń przyznawana jest ponadto w związku z potrzebą ochrony macierzyństwa i wielodzietności. Obniżanie się skali wsparcia stanowi zatem z dużym prawdopodobieństwem, wypadkową procesu depopulacji gminy oraz znacznego obniżenia poziomu dzietności.</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lastRenderedPageBreak/>
        <w:t>Poniższe zestawienie obrazuje przyczyny udzielonej w 2015 r. mieszkańcom gminy Dzikowiec pomocy społecznej, z uwzględnieniem miejscowości objętych programem rewitalizacji.</w:t>
      </w:r>
    </w:p>
    <w:p w:rsidR="00CB22DB" w:rsidRPr="00D82E82" w:rsidRDefault="00590B4A" w:rsidP="00145648">
      <w:pPr>
        <w:tabs>
          <w:tab w:val="left" w:pos="1896"/>
        </w:tabs>
        <w:spacing w:line="360" w:lineRule="auto"/>
        <w:jc w:val="both"/>
        <w:rPr>
          <w:rFonts w:ascii="Times New Roman" w:hAnsi="Times New Roman"/>
          <w:b/>
          <w:color w:val="000000"/>
        </w:rPr>
      </w:pPr>
      <w:r w:rsidRPr="00D82E82">
        <w:rPr>
          <w:rFonts w:ascii="Times New Roman" w:hAnsi="Times New Roman"/>
          <w:b/>
          <w:color w:val="000000"/>
        </w:rPr>
        <w:t xml:space="preserve">Tabela </w:t>
      </w:r>
      <w:r w:rsidR="0059239C" w:rsidRPr="00D82E82">
        <w:rPr>
          <w:rFonts w:ascii="Times New Roman" w:hAnsi="Times New Roman"/>
          <w:b/>
          <w:color w:val="000000"/>
        </w:rPr>
        <w:t>nr 17.</w:t>
      </w:r>
      <w:r w:rsidR="00CB22DB" w:rsidRPr="00D82E82">
        <w:rPr>
          <w:rFonts w:ascii="Times New Roman" w:hAnsi="Times New Roman"/>
          <w:b/>
          <w:color w:val="000000"/>
        </w:rPr>
        <w:t xml:space="preserve"> Liczba osób korzystających z pomocy społecznej w wybranych miejscowościach gminy Dzikowiec wraz z powodem przyznania pomocy w roku 2015.</w:t>
      </w:r>
    </w:p>
    <w:tbl>
      <w:tblPr>
        <w:tblStyle w:val="Jasnasiatkaakcent12"/>
        <w:tblW w:w="0" w:type="auto"/>
        <w:tblLook w:val="04A0"/>
      </w:tblPr>
      <w:tblGrid>
        <w:gridCol w:w="2376"/>
        <w:gridCol w:w="1843"/>
        <w:gridCol w:w="1586"/>
        <w:gridCol w:w="1739"/>
        <w:gridCol w:w="1744"/>
      </w:tblGrid>
      <w:tr w:rsidR="00CB22DB" w:rsidRPr="002B1813" w:rsidTr="00CB22DB">
        <w:trPr>
          <w:cnfStyle w:val="100000000000"/>
          <w:trHeight w:val="1676"/>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br/>
              <w:t>Powód przyznania pomocy</w:t>
            </w:r>
          </w:p>
        </w:tc>
        <w:tc>
          <w:tcPr>
            <w:tcW w:w="1843"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Liczba osób korzystających z pomocy w 2015 r.</w:t>
            </w:r>
          </w:p>
        </w:tc>
        <w:tc>
          <w:tcPr>
            <w:tcW w:w="1586"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br/>
              <w:t>Dzikowiec</w:t>
            </w:r>
          </w:p>
        </w:tc>
        <w:tc>
          <w:tcPr>
            <w:tcW w:w="1739"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br/>
              <w:t>Kopcie</w:t>
            </w:r>
          </w:p>
        </w:tc>
        <w:tc>
          <w:tcPr>
            <w:tcW w:w="1744"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br/>
              <w:t>Lipnica</w:t>
            </w:r>
          </w:p>
        </w:tc>
      </w:tr>
      <w:tr w:rsidR="00CB22DB" w:rsidRPr="002B1813" w:rsidTr="00CB22DB">
        <w:trPr>
          <w:cnfStyle w:val="00000010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Razem</w:t>
            </w:r>
          </w:p>
        </w:tc>
        <w:tc>
          <w:tcPr>
            <w:tcW w:w="1843"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611</w:t>
            </w:r>
          </w:p>
        </w:tc>
        <w:tc>
          <w:tcPr>
            <w:tcW w:w="1586"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106</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89</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126</w:t>
            </w:r>
          </w:p>
        </w:tc>
      </w:tr>
      <w:tr w:rsidR="00CB22DB" w:rsidRPr="002B1813" w:rsidTr="00CB22DB">
        <w:trPr>
          <w:cnfStyle w:val="00000001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Ubóstwo</w:t>
            </w:r>
          </w:p>
        </w:tc>
        <w:tc>
          <w:tcPr>
            <w:tcW w:w="1843"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313</w:t>
            </w:r>
          </w:p>
        </w:tc>
        <w:tc>
          <w:tcPr>
            <w:tcW w:w="1586"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56</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46</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53</w:t>
            </w:r>
          </w:p>
        </w:tc>
      </w:tr>
      <w:tr w:rsidR="00CB22DB" w:rsidRPr="002B1813" w:rsidTr="00CB22DB">
        <w:trPr>
          <w:cnfStyle w:val="00000010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Sieroctwo</w:t>
            </w:r>
          </w:p>
        </w:tc>
        <w:tc>
          <w:tcPr>
            <w:tcW w:w="1843"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586"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01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Bezdomność</w:t>
            </w:r>
          </w:p>
        </w:tc>
        <w:tc>
          <w:tcPr>
            <w:tcW w:w="1843"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w:t>
            </w:r>
          </w:p>
        </w:tc>
        <w:tc>
          <w:tcPr>
            <w:tcW w:w="1586"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10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Bezrobocie</w:t>
            </w:r>
          </w:p>
        </w:tc>
        <w:tc>
          <w:tcPr>
            <w:tcW w:w="1843"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237</w:t>
            </w:r>
          </w:p>
        </w:tc>
        <w:tc>
          <w:tcPr>
            <w:tcW w:w="1586"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41</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32</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28</w:t>
            </w:r>
          </w:p>
        </w:tc>
      </w:tr>
      <w:tr w:rsidR="00CB22DB" w:rsidRPr="002B1813" w:rsidTr="00CB22DB">
        <w:trPr>
          <w:cnfStyle w:val="00000001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Niepełnosprawność</w:t>
            </w:r>
          </w:p>
        </w:tc>
        <w:tc>
          <w:tcPr>
            <w:tcW w:w="1843"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183</w:t>
            </w:r>
          </w:p>
        </w:tc>
        <w:tc>
          <w:tcPr>
            <w:tcW w:w="1586"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30</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23</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50</w:t>
            </w:r>
          </w:p>
        </w:tc>
      </w:tr>
      <w:tr w:rsidR="00CB22DB" w:rsidRPr="002B1813" w:rsidTr="00CB22DB">
        <w:trPr>
          <w:cnfStyle w:val="00000010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Długotrwała lub ciężka choroba</w:t>
            </w:r>
          </w:p>
        </w:tc>
        <w:tc>
          <w:tcPr>
            <w:tcW w:w="1843"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228</w:t>
            </w:r>
          </w:p>
        </w:tc>
        <w:tc>
          <w:tcPr>
            <w:tcW w:w="1586"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23</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60</w:t>
            </w:r>
          </w:p>
        </w:tc>
        <w:tc>
          <w:tcPr>
            <w:tcW w:w="1744" w:type="dxa"/>
          </w:tcPr>
          <w:p w:rsidR="00CB22DB" w:rsidRPr="002B1813" w:rsidRDefault="00CB22DB" w:rsidP="00145648">
            <w:pPr>
              <w:tabs>
                <w:tab w:val="left" w:pos="1275"/>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63</w:t>
            </w:r>
          </w:p>
        </w:tc>
      </w:tr>
      <w:tr w:rsidR="00CB22DB" w:rsidRPr="002B1813" w:rsidTr="00CB22DB">
        <w:trPr>
          <w:cnfStyle w:val="00000001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Przemoc w rodzinie</w:t>
            </w:r>
          </w:p>
        </w:tc>
        <w:tc>
          <w:tcPr>
            <w:tcW w:w="1843"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586"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10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Potrzeba ochrony macierzyństwa lub wielodzietności</w:t>
            </w:r>
          </w:p>
        </w:tc>
        <w:tc>
          <w:tcPr>
            <w:tcW w:w="1843"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284</w:t>
            </w:r>
          </w:p>
        </w:tc>
        <w:tc>
          <w:tcPr>
            <w:tcW w:w="1586"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52</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30</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72</w:t>
            </w:r>
          </w:p>
        </w:tc>
      </w:tr>
      <w:tr w:rsidR="00CB22DB" w:rsidRPr="002B1813" w:rsidTr="00CB22DB">
        <w:trPr>
          <w:cnfStyle w:val="00000001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Bezradność w sprawach opiekuńczo-wychowawczych</w:t>
            </w:r>
          </w:p>
        </w:tc>
        <w:tc>
          <w:tcPr>
            <w:tcW w:w="1843"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41</w:t>
            </w:r>
          </w:p>
        </w:tc>
        <w:tc>
          <w:tcPr>
            <w:tcW w:w="1586"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4</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8</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spacing w:line="360" w:lineRule="auto"/>
              <w:cnfStyle w:val="000000010000"/>
              <w:rPr>
                <w:rFonts w:ascii="Times New Roman" w:hAnsi="Times New Roman" w:cs="Times New Roman"/>
                <w:sz w:val="24"/>
                <w:szCs w:val="24"/>
              </w:rPr>
            </w:pPr>
            <w:r w:rsidRPr="002B1813">
              <w:rPr>
                <w:rFonts w:ascii="Times New Roman" w:hAnsi="Times New Roman" w:cs="Times New Roman"/>
                <w:sz w:val="24"/>
                <w:szCs w:val="24"/>
              </w:rPr>
              <w:t>6</w:t>
            </w:r>
          </w:p>
        </w:tc>
      </w:tr>
      <w:tr w:rsidR="00CB22DB" w:rsidRPr="002B1813" w:rsidTr="00CB22DB">
        <w:trPr>
          <w:cnfStyle w:val="00000010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Trudności w przystosowaniu do życia po opuszczeniu zakładu karnego</w:t>
            </w:r>
          </w:p>
        </w:tc>
        <w:tc>
          <w:tcPr>
            <w:tcW w:w="1843"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1</w:t>
            </w:r>
          </w:p>
        </w:tc>
        <w:tc>
          <w:tcPr>
            <w:tcW w:w="1586"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0</w:t>
            </w:r>
          </w:p>
        </w:tc>
        <w:tc>
          <w:tcPr>
            <w:tcW w:w="1744" w:type="dxa"/>
          </w:tcPr>
          <w:p w:rsidR="00CB22DB" w:rsidRPr="002B1813" w:rsidRDefault="00CB22DB" w:rsidP="00145648">
            <w:pPr>
              <w:tabs>
                <w:tab w:val="left" w:pos="1896"/>
              </w:tabs>
              <w:spacing w:line="360" w:lineRule="auto"/>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010000"/>
          <w:trHeight w:val="764"/>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Alkoholizm</w:t>
            </w:r>
          </w:p>
        </w:tc>
        <w:tc>
          <w:tcPr>
            <w:tcW w:w="1843"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4</w:t>
            </w:r>
          </w:p>
        </w:tc>
        <w:tc>
          <w:tcPr>
            <w:tcW w:w="1586"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1</w:t>
            </w:r>
          </w:p>
        </w:tc>
      </w:tr>
      <w:tr w:rsidR="00CB22DB" w:rsidRPr="002B1813" w:rsidTr="00CB22DB">
        <w:trPr>
          <w:cnfStyle w:val="000000100000"/>
        </w:trPr>
        <w:tc>
          <w:tcPr>
            <w:cnfStyle w:val="001000000000"/>
            <w:tcW w:w="2376"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lastRenderedPageBreak/>
              <w:t>Zdarzenia losowe i sytuacje kryzysowe</w:t>
            </w:r>
          </w:p>
        </w:tc>
        <w:tc>
          <w:tcPr>
            <w:tcW w:w="1843"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w:t>
            </w:r>
          </w:p>
        </w:tc>
        <w:tc>
          <w:tcPr>
            <w:tcW w:w="1586"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w:t>
            </w:r>
          </w:p>
        </w:tc>
      </w:tr>
    </w:tbl>
    <w:p w:rsidR="00CB22DB" w:rsidRPr="002B1813" w:rsidRDefault="00CB22DB" w:rsidP="00145648">
      <w:pPr>
        <w:tabs>
          <w:tab w:val="left" w:pos="1896"/>
        </w:tabs>
        <w:spacing w:line="360" w:lineRule="auto"/>
        <w:jc w:val="center"/>
        <w:rPr>
          <w:rFonts w:ascii="Times New Roman" w:hAnsi="Times New Roman"/>
          <w:i/>
          <w:color w:val="000000"/>
          <w:sz w:val="20"/>
          <w:szCs w:val="20"/>
        </w:rPr>
      </w:pPr>
      <w:r w:rsidRPr="002B1813">
        <w:rPr>
          <w:rFonts w:ascii="Times New Roman" w:hAnsi="Times New Roman"/>
          <w:i/>
          <w:color w:val="000000"/>
          <w:sz w:val="20"/>
          <w:szCs w:val="20"/>
        </w:rPr>
        <w:t>Źródło: Opracowanie własne na podstawie danych GOPS w Dzikowcu</w:t>
      </w:r>
    </w:p>
    <w:p w:rsidR="00CB22DB" w:rsidRPr="002B1813" w:rsidRDefault="00CB22DB" w:rsidP="00145648">
      <w:pPr>
        <w:tabs>
          <w:tab w:val="left" w:pos="1896"/>
        </w:tabs>
        <w:spacing w:line="360" w:lineRule="auto"/>
        <w:jc w:val="both"/>
        <w:rPr>
          <w:rFonts w:ascii="Times New Roman" w:hAnsi="Times New Roman"/>
          <w:color w:val="000000"/>
          <w:sz w:val="24"/>
          <w:szCs w:val="24"/>
        </w:rPr>
      </w:pP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Spośród wszystkich (611) osób objętych pomocą Gminnego Ośrodka Pomocy Społecznej w Dzikowcu w 2015 r., najliczniejszą grupę stanowiły osoby dotknięte problemem ubóstwa (51,23%). Problem ten w dużej mierze skorelowany jest ze zjawiskiem bezrobocia i bywa z nim często połączony procesem sprzężenia zwrotnego. Brak możliwości podjęcia zatrudnienia przynosi reperkusje w postaci obniżenia poziomu życia oraz podnosi znacznie ryzyko marginalizacji społecznej, co w konsekwencji stanowi często czynnik utrudniający zdobywanie potrzebnych kwalifikacji zawodowych i obniżający konkurencyjność na rynku pracy. Minimalizacja zjawiska ubóstwa stanowi jedno z najważniejszych wyzwań rozwojowych gminy Dzikowiec i wymaga  podjęcia szeregu złożonych i wielkoobszarowych działań. Oprócz negatywnych konsekwencji w wymiarze jednostkowym, problem ubóstwa powoduje szereg niekorzystnych zmian społecznych, choćby ze względu na tendencję do, opisanego socjologicznie, zjawiska ‘dziedziczenia biedy’, bądź ‘wyuczonej bezradności’. Wśród mieszkańców ujętych w zestawieniu miejscowości, skala ubóstwa utrzymuje się na podobnym poziomie.</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 xml:space="preserve">Drugą, najczęściej kwalifikującą do udzielenia pomocy, przyczynę stanowi potrzeba ochrony macierzyństwa lub wielodzietności, będącej uzasadnieniem 46,48% wszystkich udzielonych form pomocy. Problem </w:t>
      </w:r>
      <w:r w:rsidRPr="002B1813">
        <w:rPr>
          <w:rFonts w:ascii="Times New Roman" w:hAnsi="Times New Roman"/>
          <w:sz w:val="24"/>
        </w:rPr>
        <w:t>wielodzietności i ochrona macierzyństwa wiąże się głównie z zapewnieniem rodzinom pomocy w formie zasiłku celowego, celowego specjalnego, dożywiania dzieci w szkole i w przedszkolu oraz zasiłku na zakup żywności lub posiłku,</w:t>
      </w:r>
      <w:r w:rsidRPr="00FB0F36">
        <w:rPr>
          <w:rFonts w:ascii="Times New Roman" w:hAnsi="Times New Roman"/>
          <w:sz w:val="24"/>
        </w:rPr>
        <w:t xml:space="preserve"> które w przypadku niskich dochodów rodziny stanowią podstawę do przyznawania zasiłków okresowych z pomocy społecznej zgodnie z art.38 ustawy o pomocy społecznej.</w:t>
      </w:r>
    </w:p>
    <w:p w:rsidR="00CB22DB" w:rsidRPr="002B1813" w:rsidRDefault="00CB22DB" w:rsidP="00145648">
      <w:pPr>
        <w:tabs>
          <w:tab w:val="left" w:pos="1896"/>
        </w:tabs>
        <w:spacing w:line="360" w:lineRule="auto"/>
        <w:jc w:val="both"/>
        <w:rPr>
          <w:rFonts w:ascii="Times New Roman" w:hAnsi="Times New Roman"/>
          <w:sz w:val="24"/>
          <w:szCs w:val="24"/>
        </w:rPr>
      </w:pPr>
      <w:r w:rsidRPr="002B1813">
        <w:rPr>
          <w:rFonts w:ascii="Times New Roman" w:hAnsi="Times New Roman"/>
          <w:color w:val="000000"/>
          <w:sz w:val="24"/>
          <w:szCs w:val="24"/>
        </w:rPr>
        <w:t xml:space="preserve">Kolejnymi, pod względem częstości występowania przesłankami do udzielenia wsparcia, są bezrobocie (38,79%), długa lub ciężka choroba (37,31%) oraz niepełnosprawność (29,95%), </w:t>
      </w:r>
      <w:r w:rsidRPr="002B1813">
        <w:rPr>
          <w:rFonts w:ascii="Times New Roman" w:hAnsi="Times New Roman"/>
          <w:sz w:val="24"/>
          <w:szCs w:val="24"/>
        </w:rPr>
        <w:t>które w przypadku niskich dochodów rodziny  stanowią podstaw do przyznawania zasiłków okresowych  z pomocy społecznej zgodnie z art.38 ustawy o pomocy społecznej.</w:t>
      </w:r>
    </w:p>
    <w:p w:rsidR="00CB22DB" w:rsidRPr="002B1813" w:rsidRDefault="00CB22DB" w:rsidP="00145648">
      <w:pPr>
        <w:tabs>
          <w:tab w:val="left" w:pos="1896"/>
        </w:tabs>
        <w:spacing w:line="360" w:lineRule="auto"/>
        <w:jc w:val="both"/>
        <w:rPr>
          <w:rFonts w:ascii="Times New Roman" w:hAnsi="Times New Roman"/>
          <w:sz w:val="24"/>
          <w:szCs w:val="24"/>
        </w:rPr>
      </w:pPr>
    </w:p>
    <w:p w:rsidR="00CB22DB" w:rsidRPr="0059239C" w:rsidRDefault="00CB22DB" w:rsidP="00145648">
      <w:pPr>
        <w:tabs>
          <w:tab w:val="left" w:pos="1896"/>
        </w:tabs>
        <w:spacing w:line="360" w:lineRule="auto"/>
        <w:jc w:val="both"/>
        <w:rPr>
          <w:rFonts w:ascii="Times New Roman" w:hAnsi="Times New Roman"/>
          <w:b/>
          <w:color w:val="000000"/>
          <w:sz w:val="24"/>
          <w:szCs w:val="24"/>
        </w:rPr>
      </w:pPr>
      <w:r w:rsidRPr="0059239C">
        <w:rPr>
          <w:rFonts w:ascii="Times New Roman" w:hAnsi="Times New Roman"/>
          <w:b/>
          <w:color w:val="000000"/>
          <w:sz w:val="24"/>
          <w:szCs w:val="24"/>
        </w:rPr>
        <w:lastRenderedPageBreak/>
        <w:t xml:space="preserve">Wykres </w:t>
      </w:r>
      <w:r w:rsidR="0059239C" w:rsidRPr="0059239C">
        <w:rPr>
          <w:rFonts w:ascii="Times New Roman" w:hAnsi="Times New Roman"/>
          <w:b/>
          <w:color w:val="000000"/>
          <w:sz w:val="24"/>
          <w:szCs w:val="24"/>
        </w:rPr>
        <w:t>9.</w:t>
      </w:r>
      <w:r w:rsidRPr="0059239C">
        <w:rPr>
          <w:rFonts w:ascii="Times New Roman" w:hAnsi="Times New Roman"/>
          <w:b/>
          <w:color w:val="000000"/>
          <w:sz w:val="24"/>
          <w:szCs w:val="24"/>
        </w:rPr>
        <w:t xml:space="preserve"> Liczba osób korzystających z pomocy społecznej z tytułu ubóstwa w gminie Dzikowiec w latach 2011-2015.</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noProof/>
          <w:color w:val="000000"/>
          <w:sz w:val="24"/>
          <w:szCs w:val="24"/>
          <w:lang w:eastAsia="pl-PL"/>
        </w:rPr>
        <w:drawing>
          <wp:inline distT="0" distB="0" distL="0" distR="0">
            <wp:extent cx="5763160" cy="2816345"/>
            <wp:effectExtent l="15203" t="6198" r="9027" b="1937"/>
            <wp:docPr id="19"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22DB" w:rsidRPr="00FB0F36" w:rsidRDefault="00FB0F36" w:rsidP="00145648">
      <w:pPr>
        <w:tabs>
          <w:tab w:val="left" w:pos="1896"/>
        </w:tabs>
        <w:spacing w:line="360" w:lineRule="auto"/>
        <w:jc w:val="center"/>
        <w:rPr>
          <w:rFonts w:ascii="Times New Roman" w:hAnsi="Times New Roman"/>
          <w:i/>
          <w:color w:val="000000"/>
          <w:sz w:val="20"/>
          <w:szCs w:val="20"/>
        </w:rPr>
      </w:pPr>
      <w:r w:rsidRPr="00FB0F36">
        <w:rPr>
          <w:rFonts w:ascii="Times New Roman" w:hAnsi="Times New Roman"/>
          <w:i/>
          <w:color w:val="000000"/>
          <w:sz w:val="20"/>
          <w:szCs w:val="20"/>
        </w:rPr>
        <w:t xml:space="preserve">Źródło: opracowanie </w:t>
      </w:r>
      <w:proofErr w:type="spellStart"/>
      <w:r w:rsidRPr="00FB0F36">
        <w:rPr>
          <w:rFonts w:ascii="Times New Roman" w:hAnsi="Times New Roman"/>
          <w:i/>
          <w:color w:val="000000"/>
          <w:sz w:val="20"/>
          <w:szCs w:val="20"/>
        </w:rPr>
        <w:t>wlasne</w:t>
      </w:r>
      <w:proofErr w:type="spellEnd"/>
      <w:r w:rsidRPr="00FB0F36">
        <w:rPr>
          <w:rFonts w:ascii="Times New Roman" w:hAnsi="Times New Roman"/>
          <w:i/>
          <w:color w:val="000000"/>
          <w:sz w:val="20"/>
          <w:szCs w:val="20"/>
        </w:rPr>
        <w:t xml:space="preserve"> na </w:t>
      </w:r>
      <w:proofErr w:type="spellStart"/>
      <w:r w:rsidRPr="00FB0F36">
        <w:rPr>
          <w:rFonts w:ascii="Times New Roman" w:hAnsi="Times New Roman"/>
          <w:i/>
          <w:color w:val="000000"/>
          <w:sz w:val="20"/>
          <w:szCs w:val="20"/>
        </w:rPr>
        <w:t>podstawe</w:t>
      </w:r>
      <w:proofErr w:type="spellEnd"/>
      <w:r w:rsidRPr="00FB0F36">
        <w:rPr>
          <w:rFonts w:ascii="Times New Roman" w:hAnsi="Times New Roman"/>
          <w:i/>
          <w:color w:val="000000"/>
          <w:sz w:val="20"/>
          <w:szCs w:val="20"/>
        </w:rPr>
        <w:t xml:space="preserve"> danych z GOPS Dzikowiec</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 xml:space="preserve">Pomimo systematycznego spadku liczby beneficjentów pomocy społecznej w gminie Dzikowiec, w roku 2015 odnotowano stosunkowo wysoki wzrost skali osób korzystających ze wsparcia z tytułu ubóstwa. </w:t>
      </w:r>
      <w:r w:rsidRPr="002B1813">
        <w:rPr>
          <w:rFonts w:ascii="Times New Roman" w:hAnsi="Times New Roman"/>
          <w:sz w:val="24"/>
          <w:szCs w:val="24"/>
        </w:rPr>
        <w:t xml:space="preserve">Zwiększony problem ubóstwa związany jest również ze zmianą przepisów prawa w zakresie kryterium dochodowego z pomocy społecznej wprowadzonej od dnia 01.10.2015r. z kwoty 456 zł na  kwotę 514 zł na osobę w rodzinie co spowodowało zwiększenie liczby osób zakwalifikowanych do powodów przyznania w zakresie ubóstwa. </w:t>
      </w:r>
      <w:r w:rsidRPr="002B1813">
        <w:rPr>
          <w:rFonts w:ascii="Times New Roman" w:hAnsi="Times New Roman"/>
          <w:color w:val="000000"/>
          <w:sz w:val="24"/>
          <w:szCs w:val="24"/>
        </w:rPr>
        <w:t xml:space="preserve">Powyższe zestawienie oraz przedstawione wcześniej szczegółowe dane uwzględniające przyczyny przyznania świadczeń w latach poprzednich, wskazują, że ubóstwo jest jednym z głównych przyczyn obniżenia jakości życia mieszkańców gminy, a co za tym idzie, postępu procesu degradacji społecznej jednostki. </w:t>
      </w:r>
    </w:p>
    <w:p w:rsidR="00CB22DB" w:rsidRPr="002B1813" w:rsidRDefault="00CB22DB" w:rsidP="00145648">
      <w:pPr>
        <w:tabs>
          <w:tab w:val="left" w:pos="1896"/>
        </w:tabs>
        <w:spacing w:line="360" w:lineRule="auto"/>
        <w:jc w:val="both"/>
        <w:rPr>
          <w:rFonts w:ascii="Times New Roman" w:hAnsi="Times New Roman"/>
          <w:color w:val="000000"/>
          <w:sz w:val="24"/>
          <w:szCs w:val="24"/>
        </w:rPr>
      </w:pPr>
    </w:p>
    <w:p w:rsidR="00CB22DB" w:rsidRPr="002B1813" w:rsidRDefault="00CB22DB" w:rsidP="00145648">
      <w:pPr>
        <w:tabs>
          <w:tab w:val="left" w:pos="1896"/>
        </w:tabs>
        <w:spacing w:line="360" w:lineRule="auto"/>
        <w:jc w:val="both"/>
        <w:rPr>
          <w:rFonts w:ascii="Times New Roman" w:hAnsi="Times New Roman"/>
          <w:color w:val="000000"/>
          <w:sz w:val="24"/>
          <w:szCs w:val="24"/>
        </w:rPr>
      </w:pPr>
    </w:p>
    <w:p w:rsidR="00CB22DB" w:rsidRPr="002B1813" w:rsidRDefault="00CB22DB" w:rsidP="00145648">
      <w:pPr>
        <w:tabs>
          <w:tab w:val="left" w:pos="1896"/>
        </w:tabs>
        <w:spacing w:line="360" w:lineRule="auto"/>
        <w:jc w:val="both"/>
        <w:rPr>
          <w:rFonts w:ascii="Times New Roman" w:hAnsi="Times New Roman"/>
          <w:color w:val="000000"/>
          <w:sz w:val="24"/>
          <w:szCs w:val="24"/>
        </w:rPr>
      </w:pPr>
    </w:p>
    <w:p w:rsidR="00CB22DB" w:rsidRPr="002B1813" w:rsidRDefault="00CB22DB" w:rsidP="00145648">
      <w:pPr>
        <w:tabs>
          <w:tab w:val="left" w:pos="1896"/>
        </w:tabs>
        <w:spacing w:line="360" w:lineRule="auto"/>
        <w:jc w:val="both"/>
        <w:rPr>
          <w:rFonts w:ascii="Times New Roman" w:hAnsi="Times New Roman"/>
          <w:color w:val="000000"/>
          <w:sz w:val="24"/>
          <w:szCs w:val="24"/>
        </w:rPr>
      </w:pPr>
    </w:p>
    <w:p w:rsidR="00CB22DB" w:rsidRPr="002B1813" w:rsidRDefault="00CB22DB" w:rsidP="00145648">
      <w:pPr>
        <w:tabs>
          <w:tab w:val="left" w:pos="1896"/>
        </w:tabs>
        <w:spacing w:line="360" w:lineRule="auto"/>
        <w:jc w:val="both"/>
        <w:rPr>
          <w:rFonts w:ascii="Times New Roman" w:hAnsi="Times New Roman"/>
          <w:color w:val="000000"/>
          <w:sz w:val="24"/>
          <w:szCs w:val="24"/>
        </w:rPr>
      </w:pP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lastRenderedPageBreak/>
        <w:t>Najwięcej, bo ponad 28% beneficjentów świadczeń pomocy społecznej, to mieszkańcy Wilczej Woli. Na kolejnych miejscach uplasowały się Lipnica (20,6%) oraz Dzikowiec (17,3%). Najmniej świadczeń przyznano natomiast mieszkańcom Rzeszowa (0,2%), Osiej Góry (1,6%) oraz Płazówki (2,3%).</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W celu przeprowadzenia analizy porównawczej, poniżej zaprezentowane zostało zestawienie przedstawiające skalę oraz główne przesłanki kwalifikujące osoby i rodziny do wsparcia ze strony instytucji pomocy społecznej w roku 2016.</w:t>
      </w:r>
    </w:p>
    <w:p w:rsidR="00CB22DB" w:rsidRPr="002B1813" w:rsidRDefault="00CB22DB" w:rsidP="00145648">
      <w:pPr>
        <w:tabs>
          <w:tab w:val="left" w:pos="1896"/>
        </w:tabs>
        <w:spacing w:line="360" w:lineRule="auto"/>
        <w:jc w:val="both"/>
        <w:rPr>
          <w:rFonts w:ascii="Times New Roman" w:hAnsi="Times New Roman"/>
          <w:color w:val="000000"/>
          <w:sz w:val="24"/>
          <w:szCs w:val="24"/>
        </w:rPr>
      </w:pPr>
    </w:p>
    <w:p w:rsidR="00CB22DB" w:rsidRPr="0059239C" w:rsidRDefault="00590B4A" w:rsidP="00145648">
      <w:pPr>
        <w:tabs>
          <w:tab w:val="left" w:pos="1896"/>
        </w:tabs>
        <w:spacing w:line="360" w:lineRule="auto"/>
        <w:jc w:val="both"/>
        <w:rPr>
          <w:rFonts w:ascii="Times New Roman" w:hAnsi="Times New Roman"/>
          <w:b/>
          <w:color w:val="000000"/>
          <w:sz w:val="24"/>
          <w:szCs w:val="24"/>
        </w:rPr>
      </w:pPr>
      <w:r w:rsidRPr="0059239C">
        <w:rPr>
          <w:rFonts w:ascii="Times New Roman" w:hAnsi="Times New Roman"/>
          <w:b/>
          <w:color w:val="000000"/>
          <w:sz w:val="24"/>
          <w:szCs w:val="24"/>
        </w:rPr>
        <w:t xml:space="preserve">Tabela </w:t>
      </w:r>
      <w:r w:rsidR="0059239C" w:rsidRPr="0059239C">
        <w:rPr>
          <w:rFonts w:ascii="Times New Roman" w:hAnsi="Times New Roman"/>
          <w:b/>
          <w:color w:val="000000"/>
          <w:sz w:val="24"/>
          <w:szCs w:val="24"/>
        </w:rPr>
        <w:t xml:space="preserve">nr 18. </w:t>
      </w:r>
      <w:r w:rsidR="00CB22DB" w:rsidRPr="0059239C">
        <w:rPr>
          <w:rFonts w:ascii="Times New Roman" w:hAnsi="Times New Roman"/>
          <w:b/>
          <w:color w:val="000000"/>
          <w:sz w:val="24"/>
          <w:szCs w:val="24"/>
        </w:rPr>
        <w:t>Liczba osób korzystających z pomocy społecznej w wybranych miejscowościach gminy Dzikowiec wraz z powodem przyznania pomocy w roku 2016.</w:t>
      </w:r>
    </w:p>
    <w:tbl>
      <w:tblPr>
        <w:tblStyle w:val="Jasnasiatkaakcent12"/>
        <w:tblW w:w="0" w:type="auto"/>
        <w:tblLook w:val="04A0"/>
      </w:tblPr>
      <w:tblGrid>
        <w:gridCol w:w="2203"/>
        <w:gridCol w:w="1825"/>
        <w:gridCol w:w="1777"/>
        <w:gridCol w:w="1739"/>
        <w:gridCol w:w="1744"/>
      </w:tblGrid>
      <w:tr w:rsidR="00CB22DB" w:rsidRPr="002B1813" w:rsidTr="00CB22DB">
        <w:trPr>
          <w:cnfStyle w:val="1000000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p>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Powód przyznania pomocy</w:t>
            </w:r>
          </w:p>
        </w:tc>
        <w:tc>
          <w:tcPr>
            <w:tcW w:w="1825"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p>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Liczba osób korzystających z pomocy (31.05.2016 r.)</w:t>
            </w:r>
          </w:p>
        </w:tc>
        <w:tc>
          <w:tcPr>
            <w:tcW w:w="1777"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p>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Dzikowiec</w:t>
            </w:r>
          </w:p>
        </w:tc>
        <w:tc>
          <w:tcPr>
            <w:tcW w:w="1739"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p>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Kopcie</w:t>
            </w:r>
          </w:p>
        </w:tc>
        <w:tc>
          <w:tcPr>
            <w:tcW w:w="1744" w:type="dxa"/>
          </w:tcPr>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p>
          <w:p w:rsidR="00CB22DB" w:rsidRPr="002B1813" w:rsidRDefault="00CB22DB" w:rsidP="00145648">
            <w:pPr>
              <w:tabs>
                <w:tab w:val="left" w:pos="1896"/>
              </w:tabs>
              <w:spacing w:line="360" w:lineRule="auto"/>
              <w:jc w:val="center"/>
              <w:cnfStyle w:val="100000000000"/>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Lipnica</w:t>
            </w:r>
          </w:p>
        </w:tc>
      </w:tr>
      <w:tr w:rsidR="00CB22DB" w:rsidRPr="002B1813" w:rsidTr="00CB22DB">
        <w:trPr>
          <w:cnfStyle w:val="0000001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Razem</w:t>
            </w:r>
          </w:p>
        </w:tc>
        <w:tc>
          <w:tcPr>
            <w:tcW w:w="1825"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469</w:t>
            </w:r>
          </w:p>
        </w:tc>
        <w:tc>
          <w:tcPr>
            <w:tcW w:w="1777"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88</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77</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79</w:t>
            </w:r>
          </w:p>
        </w:tc>
      </w:tr>
      <w:tr w:rsidR="00CB22DB" w:rsidRPr="002B1813" w:rsidTr="00CB22DB">
        <w:trPr>
          <w:cnfStyle w:val="00000001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Ubóstwo</w:t>
            </w:r>
          </w:p>
        </w:tc>
        <w:tc>
          <w:tcPr>
            <w:tcW w:w="1825"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239</w:t>
            </w:r>
          </w:p>
        </w:tc>
        <w:tc>
          <w:tcPr>
            <w:tcW w:w="1777"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41</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35</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41</w:t>
            </w:r>
          </w:p>
        </w:tc>
      </w:tr>
      <w:tr w:rsidR="00CB22DB" w:rsidRPr="002B1813" w:rsidTr="00CB22DB">
        <w:trPr>
          <w:cnfStyle w:val="0000001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Sieroctwo</w:t>
            </w:r>
          </w:p>
        </w:tc>
        <w:tc>
          <w:tcPr>
            <w:tcW w:w="1825"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77"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01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Bezdomność</w:t>
            </w:r>
          </w:p>
        </w:tc>
        <w:tc>
          <w:tcPr>
            <w:tcW w:w="1825"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1</w:t>
            </w:r>
          </w:p>
        </w:tc>
        <w:tc>
          <w:tcPr>
            <w:tcW w:w="1777"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1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Bezrobocie</w:t>
            </w:r>
          </w:p>
        </w:tc>
        <w:tc>
          <w:tcPr>
            <w:tcW w:w="1825"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137</w:t>
            </w:r>
          </w:p>
        </w:tc>
        <w:tc>
          <w:tcPr>
            <w:tcW w:w="1777"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32</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15</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15</w:t>
            </w:r>
          </w:p>
        </w:tc>
      </w:tr>
      <w:tr w:rsidR="00CB22DB" w:rsidRPr="002B1813" w:rsidTr="00CB22DB">
        <w:trPr>
          <w:cnfStyle w:val="00000001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Niepełnosprawność</w:t>
            </w:r>
          </w:p>
        </w:tc>
        <w:tc>
          <w:tcPr>
            <w:tcW w:w="1825"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155</w:t>
            </w:r>
          </w:p>
        </w:tc>
        <w:tc>
          <w:tcPr>
            <w:tcW w:w="1777"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22</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21</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39</w:t>
            </w:r>
          </w:p>
        </w:tc>
      </w:tr>
      <w:tr w:rsidR="00CB22DB" w:rsidRPr="002B1813" w:rsidTr="00CB22DB">
        <w:trPr>
          <w:cnfStyle w:val="0000001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Długotrwała lub ciężka choroba</w:t>
            </w:r>
          </w:p>
        </w:tc>
        <w:tc>
          <w:tcPr>
            <w:tcW w:w="1825"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151</w:t>
            </w:r>
          </w:p>
        </w:tc>
        <w:tc>
          <w:tcPr>
            <w:tcW w:w="1777"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21</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32</w:t>
            </w:r>
          </w:p>
        </w:tc>
        <w:tc>
          <w:tcPr>
            <w:tcW w:w="1744" w:type="dxa"/>
          </w:tcPr>
          <w:p w:rsidR="00CB22DB" w:rsidRPr="002B1813" w:rsidRDefault="00CB22DB" w:rsidP="00145648">
            <w:pPr>
              <w:tabs>
                <w:tab w:val="left" w:pos="1275"/>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47</w:t>
            </w:r>
          </w:p>
        </w:tc>
      </w:tr>
      <w:tr w:rsidR="00CB22DB" w:rsidRPr="002B1813" w:rsidTr="00CB22DB">
        <w:trPr>
          <w:cnfStyle w:val="00000001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 xml:space="preserve">Przemoc </w:t>
            </w:r>
            <w:r w:rsidRPr="002B1813">
              <w:rPr>
                <w:rFonts w:ascii="Times New Roman" w:hAnsi="Times New Roman" w:cs="Times New Roman"/>
                <w:color w:val="000000"/>
                <w:sz w:val="24"/>
                <w:szCs w:val="24"/>
              </w:rPr>
              <w:br/>
              <w:t>w rodzinie</w:t>
            </w:r>
          </w:p>
        </w:tc>
        <w:tc>
          <w:tcPr>
            <w:tcW w:w="1825"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4</w:t>
            </w:r>
          </w:p>
        </w:tc>
        <w:tc>
          <w:tcPr>
            <w:tcW w:w="1777"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1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Potrzeba ochrony macierzyństwa lub wielodzietność</w:t>
            </w:r>
          </w:p>
        </w:tc>
        <w:tc>
          <w:tcPr>
            <w:tcW w:w="1825"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238</w:t>
            </w:r>
          </w:p>
        </w:tc>
        <w:tc>
          <w:tcPr>
            <w:tcW w:w="1777"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45</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30</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59</w:t>
            </w:r>
          </w:p>
        </w:tc>
      </w:tr>
      <w:tr w:rsidR="00CB22DB" w:rsidRPr="002B1813" w:rsidTr="00CB22DB">
        <w:trPr>
          <w:cnfStyle w:val="00000001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 xml:space="preserve">Bezradność </w:t>
            </w:r>
            <w:r w:rsidRPr="002B1813">
              <w:rPr>
                <w:rFonts w:ascii="Times New Roman" w:hAnsi="Times New Roman" w:cs="Times New Roman"/>
                <w:color w:val="000000"/>
                <w:sz w:val="24"/>
                <w:szCs w:val="24"/>
              </w:rPr>
              <w:br/>
              <w:t xml:space="preserve">w sprawach </w:t>
            </w:r>
            <w:r w:rsidRPr="002B1813">
              <w:rPr>
                <w:rFonts w:ascii="Times New Roman" w:hAnsi="Times New Roman" w:cs="Times New Roman"/>
                <w:color w:val="000000"/>
                <w:sz w:val="24"/>
                <w:szCs w:val="24"/>
              </w:rPr>
              <w:lastRenderedPageBreak/>
              <w:t>opiekuńczo-wychowawczych</w:t>
            </w:r>
          </w:p>
        </w:tc>
        <w:tc>
          <w:tcPr>
            <w:tcW w:w="1825"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27</w:t>
            </w:r>
          </w:p>
        </w:tc>
        <w:tc>
          <w:tcPr>
            <w:tcW w:w="1777"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6</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p>
          <w:p w:rsidR="00CB22DB" w:rsidRPr="002B1813" w:rsidRDefault="00CB22DB" w:rsidP="00145648">
            <w:pPr>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4</w:t>
            </w:r>
          </w:p>
        </w:tc>
      </w:tr>
      <w:tr w:rsidR="00CB22DB" w:rsidRPr="002B1813" w:rsidTr="00CB22DB">
        <w:trPr>
          <w:cnfStyle w:val="0000001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lastRenderedPageBreak/>
              <w:t>Trudności w przystosowaniu do życia po opuszczeniu zakładu karnego</w:t>
            </w:r>
          </w:p>
        </w:tc>
        <w:tc>
          <w:tcPr>
            <w:tcW w:w="1825"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1</w:t>
            </w:r>
          </w:p>
        </w:tc>
        <w:tc>
          <w:tcPr>
            <w:tcW w:w="1777"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spacing w:line="360" w:lineRule="auto"/>
              <w:cnfStyle w:val="000000100000"/>
              <w:rPr>
                <w:rFonts w:ascii="Times New Roman" w:hAnsi="Times New Roman" w:cs="Times New Roman"/>
                <w:sz w:val="24"/>
                <w:szCs w:val="24"/>
              </w:rPr>
            </w:pPr>
          </w:p>
          <w:p w:rsidR="00CB22DB" w:rsidRPr="002B1813" w:rsidRDefault="00CB22DB" w:rsidP="00145648">
            <w:pPr>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0</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p>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r w:rsidR="00CB22DB" w:rsidRPr="002B1813" w:rsidTr="00CB22DB">
        <w:trPr>
          <w:cnfStyle w:val="00000001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Alkoholizm</w:t>
            </w:r>
          </w:p>
        </w:tc>
        <w:tc>
          <w:tcPr>
            <w:tcW w:w="1825"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5</w:t>
            </w:r>
          </w:p>
        </w:tc>
        <w:tc>
          <w:tcPr>
            <w:tcW w:w="1777"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2</w:t>
            </w:r>
          </w:p>
        </w:tc>
        <w:tc>
          <w:tcPr>
            <w:tcW w:w="1739"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1</w:t>
            </w:r>
          </w:p>
        </w:tc>
        <w:tc>
          <w:tcPr>
            <w:tcW w:w="1744" w:type="dxa"/>
          </w:tcPr>
          <w:p w:rsidR="00CB22DB" w:rsidRPr="002B1813" w:rsidRDefault="00CB22DB" w:rsidP="00145648">
            <w:pPr>
              <w:tabs>
                <w:tab w:val="left" w:pos="1896"/>
              </w:tabs>
              <w:spacing w:line="360" w:lineRule="auto"/>
              <w:jc w:val="center"/>
              <w:cnfStyle w:val="000000010000"/>
              <w:rPr>
                <w:rFonts w:ascii="Times New Roman" w:hAnsi="Times New Roman" w:cs="Times New Roman"/>
                <w:color w:val="000000"/>
                <w:sz w:val="24"/>
                <w:szCs w:val="24"/>
              </w:rPr>
            </w:pPr>
            <w:r w:rsidRPr="002B1813">
              <w:rPr>
                <w:rFonts w:ascii="Times New Roman" w:hAnsi="Times New Roman" w:cs="Times New Roman"/>
                <w:color w:val="000000"/>
                <w:sz w:val="24"/>
                <w:szCs w:val="24"/>
              </w:rPr>
              <w:t>1</w:t>
            </w:r>
          </w:p>
        </w:tc>
      </w:tr>
      <w:tr w:rsidR="00CB22DB" w:rsidRPr="002B1813" w:rsidTr="00CB22DB">
        <w:trPr>
          <w:cnfStyle w:val="000000100000"/>
        </w:trPr>
        <w:tc>
          <w:tcPr>
            <w:cnfStyle w:val="001000000000"/>
            <w:tcW w:w="2203" w:type="dxa"/>
          </w:tcPr>
          <w:p w:rsidR="00CB22DB" w:rsidRPr="002B1813" w:rsidRDefault="00CB22DB" w:rsidP="00145648">
            <w:pPr>
              <w:tabs>
                <w:tab w:val="left" w:pos="1896"/>
              </w:tabs>
              <w:spacing w:line="360" w:lineRule="auto"/>
              <w:jc w:val="center"/>
              <w:rPr>
                <w:rFonts w:ascii="Times New Roman" w:hAnsi="Times New Roman" w:cs="Times New Roman"/>
                <w:b w:val="0"/>
                <w:bCs w:val="0"/>
                <w:color w:val="000000"/>
                <w:sz w:val="24"/>
                <w:szCs w:val="24"/>
              </w:rPr>
            </w:pPr>
            <w:r w:rsidRPr="002B1813">
              <w:rPr>
                <w:rFonts w:ascii="Times New Roman" w:hAnsi="Times New Roman" w:cs="Times New Roman"/>
                <w:color w:val="000000"/>
                <w:sz w:val="24"/>
                <w:szCs w:val="24"/>
              </w:rPr>
              <w:t>Zdarzenia losowe i sytuacje kryzysowe</w:t>
            </w:r>
          </w:p>
        </w:tc>
        <w:tc>
          <w:tcPr>
            <w:tcW w:w="1825"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77"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39"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c>
          <w:tcPr>
            <w:tcW w:w="1744" w:type="dxa"/>
          </w:tcPr>
          <w:p w:rsidR="00CB22DB" w:rsidRPr="002B1813" w:rsidRDefault="00CB22DB" w:rsidP="00145648">
            <w:pPr>
              <w:tabs>
                <w:tab w:val="left" w:pos="1896"/>
              </w:tabs>
              <w:spacing w:line="360" w:lineRule="auto"/>
              <w:jc w:val="center"/>
              <w:cnfStyle w:val="000000100000"/>
              <w:rPr>
                <w:rFonts w:ascii="Times New Roman" w:hAnsi="Times New Roman" w:cs="Times New Roman"/>
                <w:color w:val="000000"/>
                <w:sz w:val="24"/>
                <w:szCs w:val="24"/>
              </w:rPr>
            </w:pPr>
            <w:r w:rsidRPr="002B1813">
              <w:rPr>
                <w:rFonts w:ascii="Times New Roman" w:hAnsi="Times New Roman" w:cs="Times New Roman"/>
                <w:color w:val="000000"/>
                <w:sz w:val="24"/>
                <w:szCs w:val="24"/>
              </w:rPr>
              <w:t>0</w:t>
            </w:r>
          </w:p>
        </w:tc>
      </w:tr>
    </w:tbl>
    <w:p w:rsidR="00CB22DB" w:rsidRPr="00FB0F36" w:rsidRDefault="00CB22DB" w:rsidP="00145648">
      <w:pPr>
        <w:tabs>
          <w:tab w:val="left" w:pos="1896"/>
        </w:tabs>
        <w:spacing w:line="360" w:lineRule="auto"/>
        <w:jc w:val="center"/>
        <w:rPr>
          <w:rFonts w:ascii="Times New Roman" w:hAnsi="Times New Roman"/>
          <w:i/>
          <w:color w:val="000000"/>
          <w:sz w:val="20"/>
          <w:szCs w:val="20"/>
        </w:rPr>
      </w:pPr>
      <w:r w:rsidRPr="00FB0F36">
        <w:rPr>
          <w:rFonts w:ascii="Times New Roman" w:hAnsi="Times New Roman"/>
          <w:i/>
          <w:color w:val="000000"/>
          <w:sz w:val="20"/>
          <w:szCs w:val="20"/>
        </w:rPr>
        <w:t>Źródło: Opracowanie własne na podstawie danych GOPS w Dzikowcu</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 xml:space="preserve">W 2016 r. objętych pomocą społeczną zostało 469 mieszkańców gminy, przy czym we wszystkich analizowanych miejscowościach, skala wsparcia utrzymuje się na podobnym poziomie. Podobnie jak w roku poprzednim, dwiema najczęstszymi przyczynami przyznania wsparcia jest ubóstwo (50,96%) oraz potrzeba ochrony macierzyństwa i wielodzietności (50,75%). Istotnym problemem, jak wskazują powyższe dane, jest ponadto niepełnosprawność (33.05%), długotrwała lub ciężka choroba (32,20%) oraz bezrobocie (29,21%). </w:t>
      </w:r>
    </w:p>
    <w:p w:rsidR="00CB22DB" w:rsidRPr="002B1813" w:rsidRDefault="00CB22DB" w:rsidP="00145648">
      <w:pPr>
        <w:tabs>
          <w:tab w:val="left" w:pos="1896"/>
        </w:tabs>
        <w:spacing w:line="360" w:lineRule="auto"/>
        <w:jc w:val="both"/>
        <w:rPr>
          <w:rFonts w:ascii="Times New Roman" w:hAnsi="Times New Roman"/>
          <w:color w:val="000000"/>
          <w:sz w:val="24"/>
          <w:szCs w:val="24"/>
        </w:rPr>
      </w:pPr>
      <w:r w:rsidRPr="002B1813">
        <w:rPr>
          <w:rFonts w:ascii="Times New Roman" w:hAnsi="Times New Roman"/>
          <w:color w:val="000000"/>
          <w:sz w:val="24"/>
          <w:szCs w:val="24"/>
        </w:rPr>
        <w:t>Należy zaznaczyć, iż wymienione powyżej problemy stanowiły niezmiennie przyczynę przyznania wsparcia od roku 2012. Pozwala to, z jednej strony na efektywną diagnozę głównych problemów społecznych występujących na terenie gminy Dzikowiec oraz ułatwia opracowanie długoterminowych planów działania, z drugiej zaś strony, sugeruje konieczność intensyfikacji działań w celu ich zwalczania i przeciwdziałania.</w:t>
      </w:r>
    </w:p>
    <w:p w:rsidR="00CB22DB" w:rsidRPr="002B1813" w:rsidRDefault="00CB22DB" w:rsidP="00145648">
      <w:pPr>
        <w:spacing w:after="0"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Analiza danych pochodzących z Gminnego Ośrodka Pomocy Społecznej wskazuje ponadto na wysoce dotkliwy społecznie problem, jaki stanowi przemoc rodzinna. Analiza danych Gminnego Ośrodka Pomocy Społecznej w Dzikowcu z 2016 r. wskazuje, że liczba świadczeń przyznanych z tytułu przemocy w rodzinie zwiększyła się czterokrotnie w stosunku do roku 2012.  Problem przemocy w rodzinie ten skorelowany jest często z innymi dysfunkcji rodzinnymi, związanymi między innymi z występowaniem uzależnień czy bezradnością w sprawach opiekuńczo-wychowawczych. Należy mieć jednak na uwadze, iż względu na wstydliwy charakter problemu oraz związane z nim zagrożenie stygmatyzacją ofiar przemocy </w:t>
      </w:r>
      <w:r w:rsidRPr="002B1813">
        <w:rPr>
          <w:rFonts w:ascii="Times New Roman" w:eastAsia="Times New Roman" w:hAnsi="Times New Roman"/>
          <w:sz w:val="24"/>
          <w:szCs w:val="24"/>
          <w:lang w:eastAsia="pl-PL"/>
        </w:rPr>
        <w:lastRenderedPageBreak/>
        <w:t xml:space="preserve">w społeczności lokalnej, wszelkie dane liczbowe w niniejszym zakresie nie odzwierciedlają w pełni faktycznej skali problemu. </w:t>
      </w:r>
    </w:p>
    <w:p w:rsidR="00CB22DB" w:rsidRPr="002B1813" w:rsidRDefault="00CB22DB" w:rsidP="00145648">
      <w:pPr>
        <w:pStyle w:val="NormalnyWeb"/>
        <w:spacing w:line="360" w:lineRule="auto"/>
        <w:jc w:val="both"/>
      </w:pPr>
      <w:r w:rsidRPr="002B1813">
        <w:rPr>
          <w:noProof/>
        </w:rPr>
        <w:t>Wskaźnikiem obrazującym w sposób pośredni skalę przemocy w rodzinie na terenie gminy jest liczba osób objętych procedurą Niebieskiej Karty stanowiącej instytucjonany instument</w:t>
      </w:r>
      <w:r w:rsidRPr="002B1813">
        <w:t xml:space="preserve"> przeciwdziałania przemocy w rodzinie, obejmujący ogół czynności podejmowanych i realizowanych w związku z uzasadnionym podejrzeniem zaistnienia przemocy rodzinnej.  Obowiązek prowadzenia procedury Niebieskiej Karty na przedstawicieli jednostek organizacyjnych pomocy społecznej, nakłada ustawa o przeciwdziałaniu przemocy w rodzinie. Zgodnie z ustawą procedura wszczynana jest w sytuacji, gdy dany podmiot w toku prowadzonych czynności służbowych lub zawodowych powziął podejrzenia stosowania przemocy wobec członków rodziny lub w wyniku zgłoszenia dokonanego przez członka rodziny lub przez osobę będącą świadkiem przemocy w rodzinie.</w:t>
      </w:r>
    </w:p>
    <w:p w:rsidR="00CB22DB" w:rsidRPr="002B1813" w:rsidRDefault="00CB22DB" w:rsidP="00145648">
      <w:pPr>
        <w:pStyle w:val="NormalnyWeb"/>
        <w:spacing w:line="360" w:lineRule="auto"/>
        <w:jc w:val="both"/>
      </w:pPr>
      <w:r w:rsidRPr="002B1813">
        <w:t>Poniższe zestawienie przedstawia liczbą osób objętych procedurą Niebieskiej Karty na terenie miejscowości objętych programem rewitalizacji.</w:t>
      </w:r>
    </w:p>
    <w:p w:rsidR="00CB22DB" w:rsidRPr="0059239C" w:rsidRDefault="00590B4A" w:rsidP="00145648">
      <w:pPr>
        <w:pStyle w:val="NormalnyWeb"/>
        <w:spacing w:line="360" w:lineRule="auto"/>
        <w:jc w:val="both"/>
        <w:rPr>
          <w:b/>
        </w:rPr>
      </w:pPr>
      <w:r w:rsidRPr="0059239C">
        <w:rPr>
          <w:b/>
        </w:rPr>
        <w:t xml:space="preserve">Tabela </w:t>
      </w:r>
      <w:r w:rsidR="0059239C" w:rsidRPr="0059239C">
        <w:rPr>
          <w:b/>
        </w:rPr>
        <w:t>nr 19.</w:t>
      </w:r>
      <w:r w:rsidR="00CB22DB" w:rsidRPr="0059239C">
        <w:rPr>
          <w:b/>
        </w:rPr>
        <w:t xml:space="preserve"> Liczba osób objętych procedurą Niebieskiej Karty w wybranych miejscowościach gminy Dzikowiec w latach 2012-2015.</w:t>
      </w:r>
    </w:p>
    <w:tbl>
      <w:tblPr>
        <w:tblW w:w="9767" w:type="dxa"/>
        <w:tblBorders>
          <w:top w:val="single" w:sz="8" w:space="0" w:color="4F81BD"/>
          <w:left w:val="single" w:sz="8" w:space="0" w:color="4F81BD"/>
          <w:bottom w:val="single" w:sz="8" w:space="0" w:color="4F81BD"/>
          <w:right w:val="single" w:sz="8" w:space="0" w:color="4F81BD"/>
        </w:tblBorders>
        <w:tblLook w:val="04A0"/>
      </w:tblPr>
      <w:tblGrid>
        <w:gridCol w:w="2633"/>
        <w:gridCol w:w="1783"/>
        <w:gridCol w:w="1963"/>
        <w:gridCol w:w="1783"/>
        <w:gridCol w:w="1605"/>
      </w:tblGrid>
      <w:tr w:rsidR="00CB22DB" w:rsidRPr="002B1813" w:rsidTr="00CB22DB">
        <w:trPr>
          <w:trHeight w:val="270"/>
        </w:trPr>
        <w:tc>
          <w:tcPr>
            <w:tcW w:w="2633" w:type="dxa"/>
            <w:shd w:val="clear" w:color="auto" w:fill="4F81BD"/>
          </w:tcPr>
          <w:p w:rsidR="00CB22DB" w:rsidRPr="002B1813" w:rsidRDefault="00CB22DB" w:rsidP="00145648">
            <w:pPr>
              <w:pStyle w:val="NormalnyWeb"/>
              <w:spacing w:line="360" w:lineRule="auto"/>
              <w:jc w:val="center"/>
              <w:rPr>
                <w:b/>
                <w:bCs/>
                <w:color w:val="FFFFFF"/>
              </w:rPr>
            </w:pPr>
            <w:r w:rsidRPr="002B1813">
              <w:rPr>
                <w:b/>
                <w:bCs/>
                <w:color w:val="FFFFFF"/>
              </w:rPr>
              <w:t xml:space="preserve">              Rok</w:t>
            </w:r>
          </w:p>
          <w:p w:rsidR="00CB22DB" w:rsidRPr="002B1813" w:rsidRDefault="00CB22DB" w:rsidP="00145648">
            <w:pPr>
              <w:pStyle w:val="NormalnyWeb"/>
              <w:spacing w:line="360" w:lineRule="auto"/>
              <w:rPr>
                <w:b/>
                <w:bCs/>
                <w:color w:val="FFFFFF"/>
              </w:rPr>
            </w:pPr>
            <w:r w:rsidRPr="002B1813">
              <w:rPr>
                <w:b/>
                <w:bCs/>
                <w:color w:val="FFFFFF"/>
              </w:rPr>
              <w:t>Miejscowość</w:t>
            </w:r>
          </w:p>
        </w:tc>
        <w:tc>
          <w:tcPr>
            <w:tcW w:w="1783" w:type="dxa"/>
            <w:shd w:val="clear" w:color="auto" w:fill="4F81BD"/>
          </w:tcPr>
          <w:p w:rsidR="00CB22DB" w:rsidRPr="002B1813" w:rsidRDefault="00CB22DB" w:rsidP="00145648">
            <w:pPr>
              <w:pStyle w:val="NormalnyWeb"/>
              <w:spacing w:line="360" w:lineRule="auto"/>
              <w:jc w:val="center"/>
              <w:rPr>
                <w:b/>
                <w:bCs/>
                <w:color w:val="FFFFFF"/>
              </w:rPr>
            </w:pPr>
            <w:r w:rsidRPr="002B1813">
              <w:rPr>
                <w:b/>
                <w:bCs/>
                <w:color w:val="FFFFFF"/>
              </w:rPr>
              <w:br/>
              <w:t>2012</w:t>
            </w:r>
          </w:p>
        </w:tc>
        <w:tc>
          <w:tcPr>
            <w:tcW w:w="1963" w:type="dxa"/>
            <w:shd w:val="clear" w:color="auto" w:fill="4F81BD"/>
          </w:tcPr>
          <w:p w:rsidR="00CB22DB" w:rsidRPr="002B1813" w:rsidRDefault="00CB22DB" w:rsidP="00145648">
            <w:pPr>
              <w:pStyle w:val="NormalnyWeb"/>
              <w:spacing w:line="360" w:lineRule="auto"/>
              <w:jc w:val="center"/>
              <w:rPr>
                <w:b/>
                <w:bCs/>
                <w:color w:val="FFFFFF"/>
              </w:rPr>
            </w:pPr>
            <w:r w:rsidRPr="002B1813">
              <w:rPr>
                <w:b/>
                <w:bCs/>
                <w:color w:val="FFFFFF"/>
              </w:rPr>
              <w:br/>
              <w:t>2013</w:t>
            </w:r>
          </w:p>
        </w:tc>
        <w:tc>
          <w:tcPr>
            <w:tcW w:w="1783" w:type="dxa"/>
            <w:shd w:val="clear" w:color="auto" w:fill="4F81BD"/>
          </w:tcPr>
          <w:p w:rsidR="00CB22DB" w:rsidRPr="002B1813" w:rsidRDefault="00CB22DB" w:rsidP="00145648">
            <w:pPr>
              <w:pStyle w:val="NormalnyWeb"/>
              <w:spacing w:line="360" w:lineRule="auto"/>
              <w:jc w:val="center"/>
              <w:rPr>
                <w:b/>
                <w:bCs/>
                <w:color w:val="FFFFFF"/>
              </w:rPr>
            </w:pPr>
            <w:r w:rsidRPr="002B1813">
              <w:rPr>
                <w:b/>
                <w:bCs/>
                <w:color w:val="FFFFFF"/>
              </w:rPr>
              <w:br/>
              <w:t>2014</w:t>
            </w:r>
          </w:p>
        </w:tc>
        <w:tc>
          <w:tcPr>
            <w:tcW w:w="1605" w:type="dxa"/>
            <w:shd w:val="clear" w:color="auto" w:fill="4F81BD"/>
          </w:tcPr>
          <w:p w:rsidR="00CB22DB" w:rsidRPr="002B1813" w:rsidRDefault="00CB22DB" w:rsidP="00145648">
            <w:pPr>
              <w:pStyle w:val="NormalnyWeb"/>
              <w:spacing w:line="360" w:lineRule="auto"/>
              <w:jc w:val="center"/>
              <w:rPr>
                <w:b/>
                <w:bCs/>
                <w:color w:val="FFFFFF"/>
              </w:rPr>
            </w:pPr>
            <w:r w:rsidRPr="002B1813">
              <w:rPr>
                <w:b/>
                <w:bCs/>
                <w:color w:val="FFFFFF"/>
              </w:rPr>
              <w:br/>
              <w:t>2015</w:t>
            </w:r>
          </w:p>
        </w:tc>
      </w:tr>
      <w:tr w:rsidR="00CB22DB" w:rsidRPr="002B1813" w:rsidTr="00CB22DB">
        <w:trPr>
          <w:trHeight w:val="1006"/>
        </w:trPr>
        <w:tc>
          <w:tcPr>
            <w:tcW w:w="2633" w:type="dxa"/>
            <w:tcBorders>
              <w:top w:val="single" w:sz="8" w:space="0" w:color="4F81BD"/>
              <w:left w:val="single" w:sz="8" w:space="0" w:color="4F81BD"/>
              <w:bottom w:val="single" w:sz="8" w:space="0" w:color="4F81BD"/>
            </w:tcBorders>
          </w:tcPr>
          <w:p w:rsidR="00CB22DB" w:rsidRPr="002B1813" w:rsidRDefault="00CB22DB" w:rsidP="00145648">
            <w:pPr>
              <w:pStyle w:val="NormalnyWeb"/>
              <w:spacing w:line="360" w:lineRule="auto"/>
              <w:rPr>
                <w:b/>
                <w:bCs/>
              </w:rPr>
            </w:pPr>
          </w:p>
          <w:p w:rsidR="00CB22DB" w:rsidRPr="002B1813" w:rsidRDefault="00CB22DB" w:rsidP="00145648">
            <w:pPr>
              <w:pStyle w:val="NormalnyWeb"/>
              <w:spacing w:line="360" w:lineRule="auto"/>
              <w:jc w:val="center"/>
              <w:rPr>
                <w:b/>
                <w:bCs/>
              </w:rPr>
            </w:pPr>
            <w:r w:rsidRPr="002B1813">
              <w:rPr>
                <w:b/>
                <w:bCs/>
              </w:rPr>
              <w:t>Dzikowiec</w:t>
            </w:r>
          </w:p>
        </w:tc>
        <w:tc>
          <w:tcPr>
            <w:tcW w:w="1783" w:type="dxa"/>
            <w:tcBorders>
              <w:top w:val="single" w:sz="8" w:space="0" w:color="4F81BD"/>
              <w:bottom w:val="single" w:sz="8" w:space="0" w:color="4F81BD"/>
            </w:tcBorders>
          </w:tcPr>
          <w:p w:rsidR="00CB22DB" w:rsidRPr="002B1813" w:rsidRDefault="00CB22DB" w:rsidP="00145648">
            <w:pPr>
              <w:pStyle w:val="NormalnyWeb"/>
              <w:spacing w:line="360" w:lineRule="auto"/>
              <w:jc w:val="center"/>
            </w:pPr>
          </w:p>
          <w:p w:rsidR="00CB22DB" w:rsidRPr="002B1813" w:rsidRDefault="00CB22DB" w:rsidP="00145648">
            <w:pPr>
              <w:pStyle w:val="NormalnyWeb"/>
              <w:spacing w:line="360" w:lineRule="auto"/>
              <w:jc w:val="center"/>
            </w:pPr>
            <w:r w:rsidRPr="002B1813">
              <w:t>7</w:t>
            </w:r>
          </w:p>
        </w:tc>
        <w:tc>
          <w:tcPr>
            <w:tcW w:w="1963" w:type="dxa"/>
            <w:tcBorders>
              <w:top w:val="single" w:sz="8" w:space="0" w:color="4F81BD"/>
              <w:bottom w:val="single" w:sz="8" w:space="0" w:color="4F81BD"/>
            </w:tcBorders>
          </w:tcPr>
          <w:p w:rsidR="00CB22DB" w:rsidRPr="002B1813" w:rsidRDefault="00CB22DB" w:rsidP="00145648">
            <w:pPr>
              <w:pStyle w:val="NormalnyWeb"/>
              <w:spacing w:line="360" w:lineRule="auto"/>
              <w:jc w:val="center"/>
            </w:pPr>
          </w:p>
          <w:p w:rsidR="00CB22DB" w:rsidRPr="002B1813" w:rsidRDefault="00CB22DB" w:rsidP="00145648">
            <w:pPr>
              <w:pStyle w:val="NormalnyWeb"/>
              <w:spacing w:line="360" w:lineRule="auto"/>
              <w:jc w:val="center"/>
            </w:pPr>
            <w:r w:rsidRPr="002B1813">
              <w:t>6</w:t>
            </w:r>
          </w:p>
        </w:tc>
        <w:tc>
          <w:tcPr>
            <w:tcW w:w="1783" w:type="dxa"/>
            <w:tcBorders>
              <w:top w:val="single" w:sz="8" w:space="0" w:color="4F81BD"/>
              <w:bottom w:val="single" w:sz="8" w:space="0" w:color="4F81BD"/>
            </w:tcBorders>
          </w:tcPr>
          <w:p w:rsidR="00CB22DB" w:rsidRPr="002B1813" w:rsidRDefault="00CB22DB" w:rsidP="00145648">
            <w:pPr>
              <w:pStyle w:val="NormalnyWeb"/>
              <w:spacing w:line="360" w:lineRule="auto"/>
              <w:jc w:val="center"/>
            </w:pPr>
          </w:p>
          <w:p w:rsidR="00CB22DB" w:rsidRPr="002B1813" w:rsidRDefault="00CB22DB" w:rsidP="00145648">
            <w:pPr>
              <w:pStyle w:val="NormalnyWeb"/>
              <w:spacing w:line="360" w:lineRule="auto"/>
              <w:jc w:val="center"/>
            </w:pPr>
            <w:r w:rsidRPr="002B1813">
              <w:t>4</w:t>
            </w:r>
          </w:p>
        </w:tc>
        <w:tc>
          <w:tcPr>
            <w:tcW w:w="1605" w:type="dxa"/>
            <w:tcBorders>
              <w:top w:val="single" w:sz="8" w:space="0" w:color="4F81BD"/>
              <w:bottom w:val="single" w:sz="8" w:space="0" w:color="4F81BD"/>
              <w:right w:val="single" w:sz="8" w:space="0" w:color="4F81BD"/>
            </w:tcBorders>
          </w:tcPr>
          <w:p w:rsidR="00CB22DB" w:rsidRPr="002B1813" w:rsidRDefault="00CB22DB" w:rsidP="00145648">
            <w:pPr>
              <w:pStyle w:val="NormalnyWeb"/>
              <w:spacing w:line="360" w:lineRule="auto"/>
              <w:jc w:val="center"/>
            </w:pPr>
          </w:p>
          <w:p w:rsidR="00CB22DB" w:rsidRPr="002B1813" w:rsidRDefault="00CB22DB" w:rsidP="00145648">
            <w:pPr>
              <w:pStyle w:val="NormalnyWeb"/>
              <w:spacing w:line="360" w:lineRule="auto"/>
              <w:jc w:val="center"/>
            </w:pPr>
            <w:r w:rsidRPr="002B1813">
              <w:t>6</w:t>
            </w:r>
          </w:p>
        </w:tc>
      </w:tr>
      <w:tr w:rsidR="00CB22DB" w:rsidRPr="002B1813" w:rsidTr="00CB22DB">
        <w:trPr>
          <w:trHeight w:val="753"/>
        </w:trPr>
        <w:tc>
          <w:tcPr>
            <w:tcW w:w="2633" w:type="dxa"/>
          </w:tcPr>
          <w:p w:rsidR="00CB22DB" w:rsidRPr="002B1813" w:rsidRDefault="00CB22DB" w:rsidP="00145648">
            <w:pPr>
              <w:pStyle w:val="NormalnyWeb"/>
              <w:spacing w:line="360" w:lineRule="auto"/>
              <w:jc w:val="center"/>
              <w:rPr>
                <w:b/>
                <w:bCs/>
              </w:rPr>
            </w:pPr>
          </w:p>
          <w:p w:rsidR="00CB22DB" w:rsidRPr="002B1813" w:rsidRDefault="00CB22DB" w:rsidP="00145648">
            <w:pPr>
              <w:pStyle w:val="NormalnyWeb"/>
              <w:spacing w:line="360" w:lineRule="auto"/>
              <w:jc w:val="center"/>
              <w:rPr>
                <w:b/>
                <w:bCs/>
              </w:rPr>
            </w:pPr>
            <w:r w:rsidRPr="002B1813">
              <w:rPr>
                <w:b/>
                <w:bCs/>
              </w:rPr>
              <w:t>Lipnica</w:t>
            </w:r>
          </w:p>
        </w:tc>
        <w:tc>
          <w:tcPr>
            <w:tcW w:w="1783" w:type="dxa"/>
          </w:tcPr>
          <w:p w:rsidR="00CB22DB" w:rsidRPr="002B1813" w:rsidRDefault="00CB22DB" w:rsidP="00145648">
            <w:pPr>
              <w:pStyle w:val="NormalnyWeb"/>
              <w:spacing w:line="360" w:lineRule="auto"/>
              <w:jc w:val="center"/>
            </w:pPr>
            <w:r w:rsidRPr="002B1813">
              <w:br/>
              <w:t>0</w:t>
            </w:r>
          </w:p>
        </w:tc>
        <w:tc>
          <w:tcPr>
            <w:tcW w:w="1963" w:type="dxa"/>
          </w:tcPr>
          <w:p w:rsidR="00CB22DB" w:rsidRPr="002B1813" w:rsidRDefault="00CB22DB" w:rsidP="00145648">
            <w:pPr>
              <w:pStyle w:val="NormalnyWeb"/>
              <w:spacing w:line="360" w:lineRule="auto"/>
              <w:jc w:val="center"/>
            </w:pPr>
            <w:r w:rsidRPr="002B1813">
              <w:br/>
              <w:t>0</w:t>
            </w:r>
          </w:p>
        </w:tc>
        <w:tc>
          <w:tcPr>
            <w:tcW w:w="1783" w:type="dxa"/>
          </w:tcPr>
          <w:p w:rsidR="00CB22DB" w:rsidRPr="002B1813" w:rsidRDefault="00CB22DB" w:rsidP="00145648">
            <w:pPr>
              <w:pStyle w:val="NormalnyWeb"/>
              <w:spacing w:line="360" w:lineRule="auto"/>
              <w:jc w:val="center"/>
            </w:pPr>
            <w:r w:rsidRPr="002B1813">
              <w:br/>
              <w:t>0</w:t>
            </w:r>
          </w:p>
        </w:tc>
        <w:tc>
          <w:tcPr>
            <w:tcW w:w="1605" w:type="dxa"/>
          </w:tcPr>
          <w:p w:rsidR="00CB22DB" w:rsidRPr="002B1813" w:rsidRDefault="00CB22DB" w:rsidP="00145648">
            <w:pPr>
              <w:pStyle w:val="NormalnyWeb"/>
              <w:spacing w:line="360" w:lineRule="auto"/>
              <w:jc w:val="center"/>
            </w:pPr>
            <w:r w:rsidRPr="002B1813">
              <w:br/>
              <w:t>4</w:t>
            </w:r>
          </w:p>
        </w:tc>
      </w:tr>
      <w:tr w:rsidR="00CB22DB" w:rsidRPr="002B1813" w:rsidTr="00CB22DB">
        <w:trPr>
          <w:trHeight w:val="753"/>
        </w:trPr>
        <w:tc>
          <w:tcPr>
            <w:tcW w:w="2633" w:type="dxa"/>
            <w:tcBorders>
              <w:top w:val="single" w:sz="8" w:space="0" w:color="4F81BD"/>
              <w:left w:val="single" w:sz="8" w:space="0" w:color="4F81BD"/>
              <w:bottom w:val="single" w:sz="8" w:space="0" w:color="4F81BD"/>
            </w:tcBorders>
          </w:tcPr>
          <w:p w:rsidR="00CB22DB" w:rsidRPr="002B1813" w:rsidRDefault="00CB22DB" w:rsidP="00145648">
            <w:pPr>
              <w:pStyle w:val="NormalnyWeb"/>
              <w:spacing w:line="360" w:lineRule="auto"/>
              <w:jc w:val="center"/>
              <w:rPr>
                <w:b/>
                <w:bCs/>
              </w:rPr>
            </w:pPr>
            <w:r w:rsidRPr="002B1813">
              <w:rPr>
                <w:b/>
                <w:bCs/>
              </w:rPr>
              <w:br/>
              <w:t>Kopcie</w:t>
            </w:r>
          </w:p>
        </w:tc>
        <w:tc>
          <w:tcPr>
            <w:tcW w:w="1783" w:type="dxa"/>
            <w:tcBorders>
              <w:top w:val="single" w:sz="8" w:space="0" w:color="4F81BD"/>
              <w:bottom w:val="single" w:sz="8" w:space="0" w:color="4F81BD"/>
            </w:tcBorders>
          </w:tcPr>
          <w:p w:rsidR="00CB22DB" w:rsidRPr="002B1813" w:rsidRDefault="00CB22DB" w:rsidP="00145648">
            <w:pPr>
              <w:pStyle w:val="NormalnyWeb"/>
              <w:spacing w:line="360" w:lineRule="auto"/>
              <w:jc w:val="center"/>
            </w:pPr>
            <w:r w:rsidRPr="002B1813">
              <w:br/>
              <w:t>2</w:t>
            </w:r>
          </w:p>
        </w:tc>
        <w:tc>
          <w:tcPr>
            <w:tcW w:w="1963" w:type="dxa"/>
            <w:tcBorders>
              <w:top w:val="single" w:sz="8" w:space="0" w:color="4F81BD"/>
              <w:bottom w:val="single" w:sz="8" w:space="0" w:color="4F81BD"/>
            </w:tcBorders>
          </w:tcPr>
          <w:p w:rsidR="00CB22DB" w:rsidRPr="002B1813" w:rsidRDefault="00CB22DB" w:rsidP="00145648">
            <w:pPr>
              <w:pStyle w:val="NormalnyWeb"/>
              <w:spacing w:line="360" w:lineRule="auto"/>
              <w:jc w:val="center"/>
            </w:pPr>
            <w:r w:rsidRPr="002B1813">
              <w:br/>
              <w:t>2</w:t>
            </w:r>
          </w:p>
        </w:tc>
        <w:tc>
          <w:tcPr>
            <w:tcW w:w="1783" w:type="dxa"/>
            <w:tcBorders>
              <w:top w:val="single" w:sz="8" w:space="0" w:color="4F81BD"/>
              <w:bottom w:val="single" w:sz="8" w:space="0" w:color="4F81BD"/>
            </w:tcBorders>
          </w:tcPr>
          <w:p w:rsidR="00CB22DB" w:rsidRPr="002B1813" w:rsidRDefault="00CB22DB" w:rsidP="00145648">
            <w:pPr>
              <w:pStyle w:val="NormalnyWeb"/>
              <w:spacing w:line="360" w:lineRule="auto"/>
              <w:jc w:val="center"/>
            </w:pPr>
            <w:r w:rsidRPr="002B1813">
              <w:br/>
              <w:t>0</w:t>
            </w:r>
          </w:p>
        </w:tc>
        <w:tc>
          <w:tcPr>
            <w:tcW w:w="1605" w:type="dxa"/>
            <w:tcBorders>
              <w:top w:val="single" w:sz="8" w:space="0" w:color="4F81BD"/>
              <w:bottom w:val="single" w:sz="8" w:space="0" w:color="4F81BD"/>
              <w:right w:val="single" w:sz="8" w:space="0" w:color="4F81BD"/>
            </w:tcBorders>
          </w:tcPr>
          <w:p w:rsidR="00CB22DB" w:rsidRPr="002B1813" w:rsidRDefault="00CB22DB" w:rsidP="00145648">
            <w:pPr>
              <w:pStyle w:val="NormalnyWeb"/>
              <w:spacing w:line="360" w:lineRule="auto"/>
              <w:jc w:val="center"/>
            </w:pPr>
            <w:r w:rsidRPr="002B1813">
              <w:br/>
              <w:t>5</w:t>
            </w:r>
          </w:p>
        </w:tc>
      </w:tr>
    </w:tbl>
    <w:p w:rsidR="00CB22DB" w:rsidRPr="00FB0F36" w:rsidRDefault="00CB22DB" w:rsidP="00145648">
      <w:pPr>
        <w:tabs>
          <w:tab w:val="left" w:pos="1896"/>
        </w:tabs>
        <w:spacing w:line="360" w:lineRule="auto"/>
        <w:jc w:val="center"/>
        <w:rPr>
          <w:rFonts w:ascii="Times New Roman" w:hAnsi="Times New Roman"/>
          <w:i/>
          <w:color w:val="000000"/>
          <w:sz w:val="20"/>
          <w:szCs w:val="20"/>
        </w:rPr>
      </w:pPr>
      <w:r w:rsidRPr="00FB0F36">
        <w:rPr>
          <w:rFonts w:ascii="Times New Roman" w:hAnsi="Times New Roman"/>
          <w:i/>
          <w:color w:val="000000"/>
          <w:sz w:val="20"/>
          <w:szCs w:val="20"/>
        </w:rPr>
        <w:t>Źródło: Dane GOPS w Dzikowcu</w:t>
      </w:r>
    </w:p>
    <w:p w:rsidR="00CB22DB" w:rsidRPr="002B1813" w:rsidRDefault="00CB22DB" w:rsidP="00145648">
      <w:pPr>
        <w:pStyle w:val="NormalnyWeb"/>
        <w:spacing w:line="360" w:lineRule="auto"/>
        <w:jc w:val="both"/>
      </w:pPr>
      <w:r w:rsidRPr="002B1813">
        <w:t xml:space="preserve">Analiza powyższych danych dla miejscowości Dzikowiec wskazuje na stosunkowo stałą liczbę osób objętych procedurą. Pomimo nieznacznego spadku liczby ofiar przemocy </w:t>
      </w:r>
      <w:r w:rsidRPr="002B1813">
        <w:lastRenderedPageBreak/>
        <w:t xml:space="preserve">rodzinnej, z 7 w 2012 r. do 6 w roku 2015, należy zaznaczyć, iż teren miejscowości Dzikowiec charakteryzuje się najwyższą, w stosunku do ujętych w zestawieniu miejscowości, liczbę ofiar objętych procedurą. Brak tendencji spadkowej w niniejszym obszarze, podkreśla konieczność podjęcia skuteczniejszych działań nakierowanych na zwiększenie wykrywalności przemocy rodzinnej, kampanie edukacyjne na temat możliwości uzyskania pomocy (dla ofiar przemocy, lecz także jej sprawcy) oraz zwiększenie skali poradnictwa rodzinnego. </w:t>
      </w:r>
    </w:p>
    <w:p w:rsidR="00CB22DB" w:rsidRPr="002B1813" w:rsidRDefault="00CB22DB" w:rsidP="00145648">
      <w:pPr>
        <w:pStyle w:val="NormalnyWeb"/>
        <w:spacing w:line="360" w:lineRule="auto"/>
        <w:jc w:val="both"/>
      </w:pPr>
      <w:r w:rsidRPr="002B1813">
        <w:t xml:space="preserve">W miejscowości Lipnica, pomimo braku objętych procedurą osób w latach 2012-2014, w roku 2015 zanotowano wzrost ich liczby o 4 osoby. Pomimo najniższej, w stosunku do pozostałych miejscowości, skali zjawiska, jego pojawienie się stanowić powinno sygnał do intensyfikacji działań mających na celu zapobieganie przemocy w rodzinie. </w:t>
      </w:r>
    </w:p>
    <w:p w:rsidR="00CB22DB" w:rsidRPr="002B1813" w:rsidRDefault="00CB22DB" w:rsidP="00145648">
      <w:pPr>
        <w:pStyle w:val="NormalnyWeb"/>
        <w:spacing w:line="360" w:lineRule="auto"/>
        <w:jc w:val="both"/>
      </w:pPr>
      <w:r w:rsidRPr="002B1813">
        <w:t>W miejscowości Kopcie, po krótkotrwałej minimalizacji liczby osób objętych procedurą Niebieskiej Karty w roku 2014, w roku następnym liczba podwyższyła się pięciokrotnie.</w:t>
      </w:r>
    </w:p>
    <w:p w:rsidR="00CB22DB" w:rsidRPr="002B1813" w:rsidRDefault="00513FFF" w:rsidP="00145648">
      <w:pPr>
        <w:pStyle w:val="Nagwek2"/>
        <w:spacing w:line="360" w:lineRule="auto"/>
        <w:rPr>
          <w:rFonts w:ascii="Times New Roman" w:hAnsi="Times New Roman"/>
          <w:i w:val="0"/>
        </w:rPr>
      </w:pPr>
      <w:bookmarkStart w:id="81" w:name="_Toc469861422"/>
      <w:r w:rsidRPr="002B1813">
        <w:rPr>
          <w:rFonts w:ascii="Times New Roman" w:hAnsi="Times New Roman"/>
          <w:i w:val="0"/>
        </w:rPr>
        <w:t>Bezpieczeństwo</w:t>
      </w:r>
      <w:bookmarkEnd w:id="81"/>
    </w:p>
    <w:p w:rsidR="00513FFF" w:rsidRPr="002B1813" w:rsidRDefault="00513FFF" w:rsidP="00145648">
      <w:pPr>
        <w:pStyle w:val="celp"/>
        <w:spacing w:after="0" w:afterAutospacing="0" w:line="360" w:lineRule="auto"/>
        <w:jc w:val="both"/>
      </w:pPr>
      <w:r w:rsidRPr="002B1813">
        <w:t xml:space="preserve">W myśl ustawy z dnia 8 marca 1990 r. o samorządzie terytorialnym jednym z podstawowych zadań gminy jest zaspakajanie zbiorowych potrzeb wspólnoty, w tym również zadania z zakresu porządku publicznego i bezpieczeństwa obywateli. </w:t>
      </w:r>
      <w:r w:rsidRPr="002B1813">
        <w:rPr>
          <w:bCs/>
        </w:rPr>
        <w:t>Zapewnienie bezpieczeństwa publicznego,</w:t>
      </w:r>
      <w:r w:rsidRPr="002B1813">
        <w:t xml:space="preserve"> rozumianego jako ogół warunków i instytucji chroniących życie, zdrowie oraz mienie obywateli przed zjawiskami groźnymi dla ładu prawnego, stanowi bez wątpienia jedno z priorytetowych obszarów działalności samorządu gminnego. Poziom bezpieczeństwa mieszkańców oraz niski stopień przestępczości są jednym z czynników świadczących o rozwoju i atrakcyjności gmin. Wskaźniki określające poziom ładu społecznego w danej gminie stanowią ponadto często miernik powodzenia przedsięwzięcia dla potencjalnych inwestorów. </w:t>
      </w:r>
    </w:p>
    <w:p w:rsidR="00513FFF" w:rsidRDefault="00513FFF" w:rsidP="00145648">
      <w:pPr>
        <w:pStyle w:val="celp"/>
        <w:spacing w:after="0" w:afterAutospacing="0" w:line="360" w:lineRule="auto"/>
        <w:jc w:val="both"/>
      </w:pPr>
      <w:r w:rsidRPr="002B1813">
        <w:t>Poniższe dane przedstawiają skalę przestępstw zanotowanych przez policję w poszczególnych miejscowościach gminy Dzikowiec:</w:t>
      </w:r>
    </w:p>
    <w:p w:rsidR="0059239C" w:rsidRPr="002B1813" w:rsidRDefault="0059239C" w:rsidP="00145648">
      <w:pPr>
        <w:pStyle w:val="celp"/>
        <w:spacing w:after="0" w:afterAutospacing="0" w:line="360" w:lineRule="auto"/>
        <w:jc w:val="both"/>
      </w:pPr>
    </w:p>
    <w:p w:rsidR="00513FFF" w:rsidRPr="002B1813" w:rsidRDefault="00513FFF" w:rsidP="00145648">
      <w:pPr>
        <w:pStyle w:val="celp"/>
        <w:spacing w:after="0" w:afterAutospacing="0" w:line="360" w:lineRule="auto"/>
        <w:jc w:val="both"/>
      </w:pPr>
    </w:p>
    <w:p w:rsidR="00513FFF" w:rsidRPr="0059239C" w:rsidRDefault="00513FFF" w:rsidP="00145648">
      <w:pPr>
        <w:pStyle w:val="celp"/>
        <w:spacing w:after="0" w:afterAutospacing="0" w:line="360" w:lineRule="auto"/>
        <w:jc w:val="both"/>
        <w:rPr>
          <w:b/>
        </w:rPr>
      </w:pPr>
      <w:r w:rsidRPr="0059239C">
        <w:rPr>
          <w:b/>
        </w:rPr>
        <w:lastRenderedPageBreak/>
        <w:t xml:space="preserve">Tabela </w:t>
      </w:r>
      <w:r w:rsidR="0059239C" w:rsidRPr="0059239C">
        <w:rPr>
          <w:b/>
        </w:rPr>
        <w:t>nr 20.</w:t>
      </w:r>
      <w:r w:rsidRPr="0059239C">
        <w:rPr>
          <w:b/>
        </w:rPr>
        <w:t xml:space="preserve"> Liczba przestępstw w poszczególnych miejscowościach gminy Dzikowiec w latach 2011-2015.</w:t>
      </w:r>
    </w:p>
    <w:tbl>
      <w:tblPr>
        <w:tblStyle w:val="Jasnalistaakcent11"/>
        <w:tblW w:w="9889" w:type="dxa"/>
        <w:tblLayout w:type="fixed"/>
        <w:tblLook w:val="04A0"/>
      </w:tblPr>
      <w:tblGrid>
        <w:gridCol w:w="817"/>
        <w:gridCol w:w="1134"/>
        <w:gridCol w:w="1134"/>
        <w:gridCol w:w="709"/>
        <w:gridCol w:w="992"/>
        <w:gridCol w:w="1276"/>
        <w:gridCol w:w="1134"/>
        <w:gridCol w:w="850"/>
        <w:gridCol w:w="851"/>
        <w:gridCol w:w="992"/>
      </w:tblGrid>
      <w:tr w:rsidR="00513FFF" w:rsidRPr="002B1813" w:rsidTr="00D023D3">
        <w:trPr>
          <w:cnfStyle w:val="100000000000"/>
          <w:trHeight w:val="1015"/>
        </w:trPr>
        <w:tc>
          <w:tcPr>
            <w:cnfStyle w:val="001000000000"/>
            <w:tcW w:w="817" w:type="dxa"/>
          </w:tcPr>
          <w:p w:rsidR="00513FFF" w:rsidRPr="002B1813" w:rsidRDefault="00513FFF" w:rsidP="00145648">
            <w:pPr>
              <w:pStyle w:val="celp"/>
              <w:spacing w:after="0" w:afterAutospacing="0" w:line="360" w:lineRule="auto"/>
              <w:jc w:val="center"/>
              <w:rPr>
                <w:sz w:val="20"/>
              </w:rPr>
            </w:pPr>
          </w:p>
          <w:p w:rsidR="00513FFF" w:rsidRPr="002B1813" w:rsidRDefault="00513FFF" w:rsidP="00145648">
            <w:pPr>
              <w:pStyle w:val="celp"/>
              <w:spacing w:after="0" w:afterAutospacing="0" w:line="360" w:lineRule="auto"/>
              <w:jc w:val="center"/>
              <w:rPr>
                <w:sz w:val="22"/>
              </w:rPr>
            </w:pPr>
            <w:r w:rsidRPr="002B1813">
              <w:rPr>
                <w:sz w:val="20"/>
              </w:rPr>
              <w:t>Rok</w:t>
            </w:r>
          </w:p>
        </w:tc>
        <w:tc>
          <w:tcPr>
            <w:tcW w:w="1134"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Dzikowiec</w:t>
            </w:r>
          </w:p>
        </w:tc>
        <w:tc>
          <w:tcPr>
            <w:tcW w:w="1134"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Nowy Dzikowiec</w:t>
            </w:r>
          </w:p>
        </w:tc>
        <w:tc>
          <w:tcPr>
            <w:tcW w:w="709"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Osia Góra</w:t>
            </w:r>
          </w:p>
        </w:tc>
        <w:tc>
          <w:tcPr>
            <w:tcW w:w="992"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Lipnica</w:t>
            </w:r>
          </w:p>
        </w:tc>
        <w:tc>
          <w:tcPr>
            <w:tcW w:w="1276"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Mechowiec</w:t>
            </w:r>
          </w:p>
        </w:tc>
        <w:tc>
          <w:tcPr>
            <w:tcW w:w="1134"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Płazówka</w:t>
            </w:r>
          </w:p>
        </w:tc>
        <w:tc>
          <w:tcPr>
            <w:tcW w:w="850"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Kopcie</w:t>
            </w:r>
          </w:p>
        </w:tc>
        <w:tc>
          <w:tcPr>
            <w:tcW w:w="851"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Wilcza Wola</w:t>
            </w:r>
          </w:p>
        </w:tc>
        <w:tc>
          <w:tcPr>
            <w:tcW w:w="992" w:type="dxa"/>
          </w:tcPr>
          <w:p w:rsidR="00513FFF" w:rsidRPr="002B1813" w:rsidRDefault="00513FFF" w:rsidP="00145648">
            <w:pPr>
              <w:pStyle w:val="celp"/>
              <w:spacing w:after="0" w:afterAutospacing="0" w:line="360" w:lineRule="auto"/>
              <w:jc w:val="center"/>
              <w:cnfStyle w:val="100000000000"/>
              <w:rPr>
                <w:sz w:val="20"/>
                <w:szCs w:val="20"/>
              </w:rPr>
            </w:pPr>
          </w:p>
          <w:p w:rsidR="00513FFF" w:rsidRPr="002B1813" w:rsidRDefault="00513FFF" w:rsidP="00145648">
            <w:pPr>
              <w:pStyle w:val="celp"/>
              <w:spacing w:after="0" w:afterAutospacing="0" w:line="360" w:lineRule="auto"/>
              <w:jc w:val="center"/>
              <w:cnfStyle w:val="100000000000"/>
              <w:rPr>
                <w:sz w:val="20"/>
                <w:szCs w:val="20"/>
              </w:rPr>
            </w:pPr>
            <w:r w:rsidRPr="002B1813">
              <w:rPr>
                <w:sz w:val="20"/>
                <w:szCs w:val="20"/>
              </w:rPr>
              <w:t>Ogółem</w:t>
            </w:r>
          </w:p>
        </w:tc>
      </w:tr>
      <w:tr w:rsidR="00513FFF" w:rsidRPr="002B1813" w:rsidTr="00D023D3">
        <w:trPr>
          <w:cnfStyle w:val="000000100000"/>
        </w:trPr>
        <w:tc>
          <w:tcPr>
            <w:cnfStyle w:val="001000000000"/>
            <w:tcW w:w="817" w:type="dxa"/>
          </w:tcPr>
          <w:p w:rsidR="00513FFF" w:rsidRPr="002B1813" w:rsidRDefault="00513FFF" w:rsidP="00145648">
            <w:pPr>
              <w:pStyle w:val="celp"/>
              <w:spacing w:after="0" w:afterAutospacing="0" w:line="360" w:lineRule="auto"/>
              <w:jc w:val="both"/>
            </w:pPr>
            <w:r w:rsidRPr="002B1813">
              <w:t>2011</w:t>
            </w:r>
          </w:p>
        </w:tc>
        <w:tc>
          <w:tcPr>
            <w:tcW w:w="1134" w:type="dxa"/>
          </w:tcPr>
          <w:p w:rsidR="00513FFF" w:rsidRPr="002B1813" w:rsidRDefault="00513FFF" w:rsidP="00145648">
            <w:pPr>
              <w:pStyle w:val="celp"/>
              <w:spacing w:after="0" w:afterAutospacing="0" w:line="360" w:lineRule="auto"/>
              <w:jc w:val="both"/>
              <w:cnfStyle w:val="000000100000"/>
            </w:pPr>
            <w:r w:rsidRPr="002B1813">
              <w:t>23</w:t>
            </w:r>
          </w:p>
        </w:tc>
        <w:tc>
          <w:tcPr>
            <w:tcW w:w="1134" w:type="dxa"/>
          </w:tcPr>
          <w:p w:rsidR="00513FFF" w:rsidRPr="002B1813" w:rsidRDefault="00513FFF" w:rsidP="00145648">
            <w:pPr>
              <w:pStyle w:val="celp"/>
              <w:spacing w:after="0" w:afterAutospacing="0" w:line="360" w:lineRule="auto"/>
              <w:jc w:val="both"/>
              <w:cnfStyle w:val="000000100000"/>
            </w:pPr>
            <w:r w:rsidRPr="002B1813">
              <w:t>0</w:t>
            </w:r>
          </w:p>
        </w:tc>
        <w:tc>
          <w:tcPr>
            <w:tcW w:w="709" w:type="dxa"/>
          </w:tcPr>
          <w:p w:rsidR="00513FFF" w:rsidRPr="002B1813" w:rsidRDefault="00513FFF" w:rsidP="00145648">
            <w:pPr>
              <w:pStyle w:val="celp"/>
              <w:spacing w:after="0" w:afterAutospacing="0" w:line="360" w:lineRule="auto"/>
              <w:jc w:val="both"/>
              <w:cnfStyle w:val="000000100000"/>
            </w:pPr>
            <w:r w:rsidRPr="002B1813">
              <w:t>0</w:t>
            </w:r>
          </w:p>
        </w:tc>
        <w:tc>
          <w:tcPr>
            <w:tcW w:w="992" w:type="dxa"/>
          </w:tcPr>
          <w:p w:rsidR="00513FFF" w:rsidRPr="002B1813" w:rsidRDefault="00513FFF" w:rsidP="00145648">
            <w:pPr>
              <w:pStyle w:val="celp"/>
              <w:spacing w:after="0" w:afterAutospacing="0" w:line="360" w:lineRule="auto"/>
              <w:jc w:val="both"/>
              <w:cnfStyle w:val="000000100000"/>
            </w:pPr>
            <w:r w:rsidRPr="002B1813">
              <w:t>8</w:t>
            </w:r>
          </w:p>
        </w:tc>
        <w:tc>
          <w:tcPr>
            <w:tcW w:w="1276" w:type="dxa"/>
          </w:tcPr>
          <w:p w:rsidR="00513FFF" w:rsidRPr="002B1813" w:rsidRDefault="00513FFF" w:rsidP="00145648">
            <w:pPr>
              <w:pStyle w:val="celp"/>
              <w:spacing w:after="0" w:afterAutospacing="0" w:line="360" w:lineRule="auto"/>
              <w:jc w:val="both"/>
              <w:cnfStyle w:val="000000100000"/>
            </w:pPr>
            <w:r w:rsidRPr="002B1813">
              <w:t>13</w:t>
            </w:r>
          </w:p>
        </w:tc>
        <w:tc>
          <w:tcPr>
            <w:tcW w:w="1134" w:type="dxa"/>
          </w:tcPr>
          <w:p w:rsidR="00513FFF" w:rsidRPr="002B1813" w:rsidRDefault="00513FFF" w:rsidP="00145648">
            <w:pPr>
              <w:pStyle w:val="celp"/>
              <w:spacing w:after="0" w:afterAutospacing="0" w:line="360" w:lineRule="auto"/>
              <w:jc w:val="both"/>
              <w:cnfStyle w:val="000000100000"/>
            </w:pPr>
            <w:r w:rsidRPr="002B1813">
              <w:t>1</w:t>
            </w:r>
          </w:p>
        </w:tc>
        <w:tc>
          <w:tcPr>
            <w:tcW w:w="850" w:type="dxa"/>
          </w:tcPr>
          <w:p w:rsidR="00513FFF" w:rsidRPr="002B1813" w:rsidRDefault="00513FFF" w:rsidP="00145648">
            <w:pPr>
              <w:pStyle w:val="celp"/>
              <w:spacing w:after="0" w:afterAutospacing="0" w:line="360" w:lineRule="auto"/>
              <w:jc w:val="both"/>
              <w:cnfStyle w:val="000000100000"/>
            </w:pPr>
            <w:r w:rsidRPr="002B1813">
              <w:t>5</w:t>
            </w:r>
          </w:p>
        </w:tc>
        <w:tc>
          <w:tcPr>
            <w:tcW w:w="851" w:type="dxa"/>
          </w:tcPr>
          <w:p w:rsidR="00513FFF" w:rsidRPr="002B1813" w:rsidRDefault="00513FFF" w:rsidP="00145648">
            <w:pPr>
              <w:pStyle w:val="celp"/>
              <w:spacing w:after="0" w:afterAutospacing="0" w:line="360" w:lineRule="auto"/>
              <w:jc w:val="both"/>
              <w:cnfStyle w:val="000000100000"/>
            </w:pPr>
            <w:r w:rsidRPr="002B1813">
              <w:t>38</w:t>
            </w:r>
          </w:p>
        </w:tc>
        <w:tc>
          <w:tcPr>
            <w:tcW w:w="992" w:type="dxa"/>
          </w:tcPr>
          <w:p w:rsidR="00513FFF" w:rsidRPr="002B1813" w:rsidRDefault="00513FFF" w:rsidP="00145648">
            <w:pPr>
              <w:pStyle w:val="celp"/>
              <w:spacing w:after="0" w:afterAutospacing="0" w:line="360" w:lineRule="auto"/>
              <w:jc w:val="both"/>
              <w:cnfStyle w:val="000000100000"/>
            </w:pPr>
            <w:r w:rsidRPr="002B1813">
              <w:t>88</w:t>
            </w:r>
          </w:p>
        </w:tc>
      </w:tr>
      <w:tr w:rsidR="00513FFF" w:rsidRPr="002B1813" w:rsidTr="00D023D3">
        <w:tc>
          <w:tcPr>
            <w:cnfStyle w:val="001000000000"/>
            <w:tcW w:w="817" w:type="dxa"/>
          </w:tcPr>
          <w:p w:rsidR="00513FFF" w:rsidRPr="002B1813" w:rsidRDefault="00513FFF" w:rsidP="00145648">
            <w:pPr>
              <w:pStyle w:val="celp"/>
              <w:spacing w:after="0" w:afterAutospacing="0" w:line="360" w:lineRule="auto"/>
              <w:jc w:val="both"/>
            </w:pPr>
            <w:r w:rsidRPr="002B1813">
              <w:t>2012</w:t>
            </w:r>
          </w:p>
        </w:tc>
        <w:tc>
          <w:tcPr>
            <w:tcW w:w="1134" w:type="dxa"/>
          </w:tcPr>
          <w:p w:rsidR="00513FFF" w:rsidRPr="002B1813" w:rsidRDefault="00513FFF" w:rsidP="00145648">
            <w:pPr>
              <w:pStyle w:val="celp"/>
              <w:spacing w:after="0" w:afterAutospacing="0" w:line="360" w:lineRule="auto"/>
              <w:jc w:val="both"/>
              <w:cnfStyle w:val="000000000000"/>
            </w:pPr>
            <w:r w:rsidRPr="002B1813">
              <w:t>11</w:t>
            </w:r>
          </w:p>
        </w:tc>
        <w:tc>
          <w:tcPr>
            <w:tcW w:w="1134" w:type="dxa"/>
          </w:tcPr>
          <w:p w:rsidR="00513FFF" w:rsidRPr="002B1813" w:rsidRDefault="00513FFF" w:rsidP="00145648">
            <w:pPr>
              <w:pStyle w:val="celp"/>
              <w:spacing w:after="0" w:afterAutospacing="0" w:line="360" w:lineRule="auto"/>
              <w:jc w:val="both"/>
              <w:cnfStyle w:val="000000000000"/>
            </w:pPr>
            <w:r w:rsidRPr="002B1813">
              <w:t>0</w:t>
            </w:r>
          </w:p>
        </w:tc>
        <w:tc>
          <w:tcPr>
            <w:tcW w:w="709" w:type="dxa"/>
          </w:tcPr>
          <w:p w:rsidR="00513FFF" w:rsidRPr="002B1813" w:rsidRDefault="00513FFF" w:rsidP="00145648">
            <w:pPr>
              <w:pStyle w:val="celp"/>
              <w:spacing w:after="0" w:afterAutospacing="0" w:line="360" w:lineRule="auto"/>
              <w:jc w:val="both"/>
              <w:cnfStyle w:val="000000000000"/>
            </w:pPr>
            <w:r w:rsidRPr="002B1813">
              <w:t>1</w:t>
            </w:r>
          </w:p>
        </w:tc>
        <w:tc>
          <w:tcPr>
            <w:tcW w:w="992" w:type="dxa"/>
          </w:tcPr>
          <w:p w:rsidR="00513FFF" w:rsidRPr="002B1813" w:rsidRDefault="00513FFF" w:rsidP="00145648">
            <w:pPr>
              <w:pStyle w:val="celp"/>
              <w:spacing w:after="0" w:afterAutospacing="0" w:line="360" w:lineRule="auto"/>
              <w:jc w:val="both"/>
              <w:cnfStyle w:val="000000000000"/>
            </w:pPr>
            <w:r w:rsidRPr="002B1813">
              <w:t>11</w:t>
            </w:r>
          </w:p>
        </w:tc>
        <w:tc>
          <w:tcPr>
            <w:tcW w:w="1276" w:type="dxa"/>
          </w:tcPr>
          <w:p w:rsidR="00513FFF" w:rsidRPr="002B1813" w:rsidRDefault="00513FFF" w:rsidP="00145648">
            <w:pPr>
              <w:pStyle w:val="celp"/>
              <w:spacing w:after="0" w:afterAutospacing="0" w:line="360" w:lineRule="auto"/>
              <w:jc w:val="both"/>
              <w:cnfStyle w:val="000000000000"/>
            </w:pPr>
            <w:r w:rsidRPr="002B1813">
              <w:t>13</w:t>
            </w:r>
          </w:p>
        </w:tc>
        <w:tc>
          <w:tcPr>
            <w:tcW w:w="1134" w:type="dxa"/>
          </w:tcPr>
          <w:p w:rsidR="00513FFF" w:rsidRPr="002B1813" w:rsidRDefault="00513FFF" w:rsidP="00145648">
            <w:pPr>
              <w:pStyle w:val="celp"/>
              <w:spacing w:after="0" w:afterAutospacing="0" w:line="360" w:lineRule="auto"/>
              <w:jc w:val="both"/>
              <w:cnfStyle w:val="000000000000"/>
            </w:pPr>
            <w:r w:rsidRPr="002B1813">
              <w:t>1</w:t>
            </w:r>
          </w:p>
        </w:tc>
        <w:tc>
          <w:tcPr>
            <w:tcW w:w="850" w:type="dxa"/>
          </w:tcPr>
          <w:p w:rsidR="00513FFF" w:rsidRPr="002B1813" w:rsidRDefault="00513FFF" w:rsidP="00145648">
            <w:pPr>
              <w:pStyle w:val="celp"/>
              <w:spacing w:after="0" w:afterAutospacing="0" w:line="360" w:lineRule="auto"/>
              <w:jc w:val="both"/>
              <w:cnfStyle w:val="000000000000"/>
            </w:pPr>
            <w:r w:rsidRPr="002B1813">
              <w:t>8</w:t>
            </w:r>
          </w:p>
        </w:tc>
        <w:tc>
          <w:tcPr>
            <w:tcW w:w="851" w:type="dxa"/>
          </w:tcPr>
          <w:p w:rsidR="00513FFF" w:rsidRPr="002B1813" w:rsidRDefault="00513FFF" w:rsidP="00145648">
            <w:pPr>
              <w:pStyle w:val="celp"/>
              <w:spacing w:after="0" w:afterAutospacing="0" w:line="360" w:lineRule="auto"/>
              <w:jc w:val="both"/>
              <w:cnfStyle w:val="000000000000"/>
            </w:pPr>
            <w:r w:rsidRPr="002B1813">
              <w:t>31</w:t>
            </w:r>
          </w:p>
        </w:tc>
        <w:tc>
          <w:tcPr>
            <w:tcW w:w="992" w:type="dxa"/>
          </w:tcPr>
          <w:p w:rsidR="00513FFF" w:rsidRPr="002B1813" w:rsidRDefault="00513FFF" w:rsidP="00145648">
            <w:pPr>
              <w:pStyle w:val="celp"/>
              <w:spacing w:after="0" w:afterAutospacing="0" w:line="360" w:lineRule="auto"/>
              <w:jc w:val="both"/>
              <w:cnfStyle w:val="000000000000"/>
            </w:pPr>
            <w:r w:rsidRPr="002B1813">
              <w:t>76</w:t>
            </w:r>
          </w:p>
        </w:tc>
      </w:tr>
      <w:tr w:rsidR="00513FFF" w:rsidRPr="002B1813" w:rsidTr="00D023D3">
        <w:trPr>
          <w:cnfStyle w:val="000000100000"/>
        </w:trPr>
        <w:tc>
          <w:tcPr>
            <w:cnfStyle w:val="001000000000"/>
            <w:tcW w:w="817" w:type="dxa"/>
          </w:tcPr>
          <w:p w:rsidR="00513FFF" w:rsidRPr="002B1813" w:rsidRDefault="00513FFF" w:rsidP="00145648">
            <w:pPr>
              <w:pStyle w:val="celp"/>
              <w:spacing w:after="0" w:afterAutospacing="0" w:line="360" w:lineRule="auto"/>
              <w:jc w:val="both"/>
            </w:pPr>
            <w:r w:rsidRPr="002B1813">
              <w:t>2013</w:t>
            </w:r>
          </w:p>
        </w:tc>
        <w:tc>
          <w:tcPr>
            <w:tcW w:w="1134" w:type="dxa"/>
          </w:tcPr>
          <w:p w:rsidR="00513FFF" w:rsidRPr="002B1813" w:rsidRDefault="00513FFF" w:rsidP="00145648">
            <w:pPr>
              <w:pStyle w:val="celp"/>
              <w:spacing w:after="0" w:afterAutospacing="0" w:line="360" w:lineRule="auto"/>
              <w:jc w:val="both"/>
              <w:cnfStyle w:val="000000100000"/>
            </w:pPr>
            <w:r w:rsidRPr="002B1813">
              <w:t>19</w:t>
            </w:r>
          </w:p>
        </w:tc>
        <w:tc>
          <w:tcPr>
            <w:tcW w:w="1134" w:type="dxa"/>
          </w:tcPr>
          <w:p w:rsidR="00513FFF" w:rsidRPr="002B1813" w:rsidRDefault="00513FFF" w:rsidP="00145648">
            <w:pPr>
              <w:pStyle w:val="celp"/>
              <w:spacing w:after="0" w:afterAutospacing="0" w:line="360" w:lineRule="auto"/>
              <w:jc w:val="both"/>
              <w:cnfStyle w:val="000000100000"/>
            </w:pPr>
            <w:r w:rsidRPr="002B1813">
              <w:t>1</w:t>
            </w:r>
          </w:p>
        </w:tc>
        <w:tc>
          <w:tcPr>
            <w:tcW w:w="709" w:type="dxa"/>
          </w:tcPr>
          <w:p w:rsidR="00513FFF" w:rsidRPr="002B1813" w:rsidRDefault="00513FFF" w:rsidP="00145648">
            <w:pPr>
              <w:pStyle w:val="celp"/>
              <w:spacing w:after="0" w:afterAutospacing="0" w:line="360" w:lineRule="auto"/>
              <w:jc w:val="both"/>
              <w:cnfStyle w:val="000000100000"/>
            </w:pPr>
            <w:r w:rsidRPr="002B1813">
              <w:t>0</w:t>
            </w:r>
          </w:p>
        </w:tc>
        <w:tc>
          <w:tcPr>
            <w:tcW w:w="992" w:type="dxa"/>
          </w:tcPr>
          <w:p w:rsidR="00513FFF" w:rsidRPr="002B1813" w:rsidRDefault="00513FFF" w:rsidP="00145648">
            <w:pPr>
              <w:pStyle w:val="celp"/>
              <w:spacing w:after="0" w:afterAutospacing="0" w:line="360" w:lineRule="auto"/>
              <w:jc w:val="both"/>
              <w:cnfStyle w:val="000000100000"/>
            </w:pPr>
            <w:r w:rsidRPr="002B1813">
              <w:t>12</w:t>
            </w:r>
          </w:p>
        </w:tc>
        <w:tc>
          <w:tcPr>
            <w:tcW w:w="1276" w:type="dxa"/>
          </w:tcPr>
          <w:p w:rsidR="00513FFF" w:rsidRPr="002B1813" w:rsidRDefault="00513FFF" w:rsidP="00145648">
            <w:pPr>
              <w:pStyle w:val="celp"/>
              <w:spacing w:after="0" w:afterAutospacing="0" w:line="360" w:lineRule="auto"/>
              <w:jc w:val="both"/>
              <w:cnfStyle w:val="000000100000"/>
            </w:pPr>
            <w:r w:rsidRPr="002B1813">
              <w:t>13</w:t>
            </w:r>
          </w:p>
        </w:tc>
        <w:tc>
          <w:tcPr>
            <w:tcW w:w="1134" w:type="dxa"/>
          </w:tcPr>
          <w:p w:rsidR="00513FFF" w:rsidRPr="002B1813" w:rsidRDefault="00513FFF" w:rsidP="00145648">
            <w:pPr>
              <w:pStyle w:val="celp"/>
              <w:spacing w:after="0" w:afterAutospacing="0" w:line="360" w:lineRule="auto"/>
              <w:jc w:val="both"/>
              <w:cnfStyle w:val="000000100000"/>
            </w:pPr>
            <w:r w:rsidRPr="002B1813">
              <w:t>2</w:t>
            </w:r>
          </w:p>
        </w:tc>
        <w:tc>
          <w:tcPr>
            <w:tcW w:w="850" w:type="dxa"/>
          </w:tcPr>
          <w:p w:rsidR="00513FFF" w:rsidRPr="002B1813" w:rsidRDefault="00513FFF" w:rsidP="00145648">
            <w:pPr>
              <w:pStyle w:val="celp"/>
              <w:spacing w:after="0" w:afterAutospacing="0" w:line="360" w:lineRule="auto"/>
              <w:jc w:val="both"/>
              <w:cnfStyle w:val="000000100000"/>
            </w:pPr>
            <w:r w:rsidRPr="002B1813">
              <w:t>7</w:t>
            </w:r>
          </w:p>
        </w:tc>
        <w:tc>
          <w:tcPr>
            <w:tcW w:w="851" w:type="dxa"/>
          </w:tcPr>
          <w:p w:rsidR="00513FFF" w:rsidRPr="002B1813" w:rsidRDefault="00513FFF" w:rsidP="00145648">
            <w:pPr>
              <w:pStyle w:val="celp"/>
              <w:spacing w:after="0" w:afterAutospacing="0" w:line="360" w:lineRule="auto"/>
              <w:jc w:val="both"/>
              <w:cnfStyle w:val="000000100000"/>
            </w:pPr>
            <w:r w:rsidRPr="002B1813">
              <w:t>23</w:t>
            </w:r>
          </w:p>
        </w:tc>
        <w:tc>
          <w:tcPr>
            <w:tcW w:w="992" w:type="dxa"/>
          </w:tcPr>
          <w:p w:rsidR="00513FFF" w:rsidRPr="002B1813" w:rsidRDefault="00513FFF" w:rsidP="00145648">
            <w:pPr>
              <w:pStyle w:val="celp"/>
              <w:spacing w:after="0" w:afterAutospacing="0" w:line="360" w:lineRule="auto"/>
              <w:jc w:val="both"/>
              <w:cnfStyle w:val="000000100000"/>
            </w:pPr>
            <w:r w:rsidRPr="002B1813">
              <w:t>77</w:t>
            </w:r>
          </w:p>
        </w:tc>
      </w:tr>
      <w:tr w:rsidR="00513FFF" w:rsidRPr="002B1813" w:rsidTr="00D023D3">
        <w:tc>
          <w:tcPr>
            <w:cnfStyle w:val="001000000000"/>
            <w:tcW w:w="817" w:type="dxa"/>
          </w:tcPr>
          <w:p w:rsidR="00513FFF" w:rsidRPr="002B1813" w:rsidRDefault="00513FFF" w:rsidP="00145648">
            <w:pPr>
              <w:pStyle w:val="celp"/>
              <w:spacing w:after="0" w:afterAutospacing="0" w:line="360" w:lineRule="auto"/>
              <w:jc w:val="both"/>
            </w:pPr>
            <w:r w:rsidRPr="002B1813">
              <w:t>2014</w:t>
            </w:r>
          </w:p>
        </w:tc>
        <w:tc>
          <w:tcPr>
            <w:tcW w:w="1134" w:type="dxa"/>
          </w:tcPr>
          <w:p w:rsidR="00513FFF" w:rsidRPr="002B1813" w:rsidRDefault="00513FFF" w:rsidP="00145648">
            <w:pPr>
              <w:pStyle w:val="celp"/>
              <w:spacing w:after="0" w:afterAutospacing="0" w:line="360" w:lineRule="auto"/>
              <w:jc w:val="both"/>
              <w:cnfStyle w:val="000000000000"/>
            </w:pPr>
            <w:r w:rsidRPr="002B1813">
              <w:t>22</w:t>
            </w:r>
          </w:p>
        </w:tc>
        <w:tc>
          <w:tcPr>
            <w:tcW w:w="1134" w:type="dxa"/>
          </w:tcPr>
          <w:p w:rsidR="00513FFF" w:rsidRPr="002B1813" w:rsidRDefault="00513FFF" w:rsidP="00145648">
            <w:pPr>
              <w:pStyle w:val="celp"/>
              <w:spacing w:after="0" w:afterAutospacing="0" w:line="360" w:lineRule="auto"/>
              <w:jc w:val="both"/>
              <w:cnfStyle w:val="000000000000"/>
            </w:pPr>
            <w:r w:rsidRPr="002B1813">
              <w:t>0</w:t>
            </w:r>
          </w:p>
        </w:tc>
        <w:tc>
          <w:tcPr>
            <w:tcW w:w="709" w:type="dxa"/>
          </w:tcPr>
          <w:p w:rsidR="00513FFF" w:rsidRPr="002B1813" w:rsidRDefault="00513FFF" w:rsidP="00145648">
            <w:pPr>
              <w:pStyle w:val="celp"/>
              <w:spacing w:after="0" w:afterAutospacing="0" w:line="360" w:lineRule="auto"/>
              <w:jc w:val="both"/>
              <w:cnfStyle w:val="000000000000"/>
            </w:pPr>
            <w:r w:rsidRPr="002B1813">
              <w:t>3</w:t>
            </w:r>
          </w:p>
        </w:tc>
        <w:tc>
          <w:tcPr>
            <w:tcW w:w="992" w:type="dxa"/>
          </w:tcPr>
          <w:p w:rsidR="00513FFF" w:rsidRPr="002B1813" w:rsidRDefault="00513FFF" w:rsidP="00145648">
            <w:pPr>
              <w:pStyle w:val="celp"/>
              <w:spacing w:after="0" w:afterAutospacing="0" w:line="360" w:lineRule="auto"/>
              <w:jc w:val="both"/>
              <w:cnfStyle w:val="000000000000"/>
            </w:pPr>
            <w:r w:rsidRPr="002B1813">
              <w:t>15</w:t>
            </w:r>
          </w:p>
        </w:tc>
        <w:tc>
          <w:tcPr>
            <w:tcW w:w="1276" w:type="dxa"/>
          </w:tcPr>
          <w:p w:rsidR="00513FFF" w:rsidRPr="002B1813" w:rsidRDefault="00513FFF" w:rsidP="00145648">
            <w:pPr>
              <w:pStyle w:val="celp"/>
              <w:spacing w:after="0" w:afterAutospacing="0" w:line="360" w:lineRule="auto"/>
              <w:jc w:val="both"/>
              <w:cnfStyle w:val="000000000000"/>
            </w:pPr>
            <w:r w:rsidRPr="002B1813">
              <w:t>12</w:t>
            </w:r>
          </w:p>
        </w:tc>
        <w:tc>
          <w:tcPr>
            <w:tcW w:w="1134" w:type="dxa"/>
          </w:tcPr>
          <w:p w:rsidR="00513FFF" w:rsidRPr="002B1813" w:rsidRDefault="00513FFF" w:rsidP="00145648">
            <w:pPr>
              <w:pStyle w:val="celp"/>
              <w:spacing w:after="0" w:afterAutospacing="0" w:line="360" w:lineRule="auto"/>
              <w:jc w:val="both"/>
              <w:cnfStyle w:val="000000000000"/>
            </w:pPr>
            <w:r w:rsidRPr="002B1813">
              <w:t>3</w:t>
            </w:r>
          </w:p>
        </w:tc>
        <w:tc>
          <w:tcPr>
            <w:tcW w:w="850" w:type="dxa"/>
          </w:tcPr>
          <w:p w:rsidR="00513FFF" w:rsidRPr="002B1813" w:rsidRDefault="00513FFF" w:rsidP="00145648">
            <w:pPr>
              <w:pStyle w:val="celp"/>
              <w:spacing w:after="0" w:afterAutospacing="0" w:line="360" w:lineRule="auto"/>
              <w:jc w:val="both"/>
              <w:cnfStyle w:val="000000000000"/>
            </w:pPr>
            <w:r w:rsidRPr="002B1813">
              <w:t>10</w:t>
            </w:r>
          </w:p>
        </w:tc>
        <w:tc>
          <w:tcPr>
            <w:tcW w:w="851" w:type="dxa"/>
          </w:tcPr>
          <w:p w:rsidR="00513FFF" w:rsidRPr="002B1813" w:rsidRDefault="00513FFF" w:rsidP="00145648">
            <w:pPr>
              <w:pStyle w:val="celp"/>
              <w:spacing w:after="0" w:afterAutospacing="0" w:line="360" w:lineRule="auto"/>
              <w:jc w:val="both"/>
              <w:cnfStyle w:val="000000000000"/>
            </w:pPr>
            <w:r w:rsidRPr="002B1813">
              <w:t>46</w:t>
            </w:r>
          </w:p>
        </w:tc>
        <w:tc>
          <w:tcPr>
            <w:tcW w:w="992" w:type="dxa"/>
          </w:tcPr>
          <w:p w:rsidR="00513FFF" w:rsidRPr="002B1813" w:rsidRDefault="00513FFF" w:rsidP="00145648">
            <w:pPr>
              <w:pStyle w:val="celp"/>
              <w:spacing w:after="0" w:afterAutospacing="0" w:line="360" w:lineRule="auto"/>
              <w:jc w:val="both"/>
              <w:cnfStyle w:val="000000000000"/>
            </w:pPr>
            <w:r w:rsidRPr="002B1813">
              <w:t>111</w:t>
            </w:r>
          </w:p>
        </w:tc>
      </w:tr>
      <w:tr w:rsidR="00513FFF" w:rsidRPr="002B1813" w:rsidTr="00D023D3">
        <w:trPr>
          <w:cnfStyle w:val="000000100000"/>
        </w:trPr>
        <w:tc>
          <w:tcPr>
            <w:cnfStyle w:val="001000000000"/>
            <w:tcW w:w="817" w:type="dxa"/>
          </w:tcPr>
          <w:p w:rsidR="00513FFF" w:rsidRPr="002B1813" w:rsidRDefault="00513FFF" w:rsidP="00145648">
            <w:pPr>
              <w:pStyle w:val="celp"/>
              <w:spacing w:after="0" w:afterAutospacing="0" w:line="360" w:lineRule="auto"/>
              <w:jc w:val="both"/>
            </w:pPr>
            <w:r w:rsidRPr="002B1813">
              <w:t>2015</w:t>
            </w:r>
          </w:p>
        </w:tc>
        <w:tc>
          <w:tcPr>
            <w:tcW w:w="1134" w:type="dxa"/>
          </w:tcPr>
          <w:p w:rsidR="00513FFF" w:rsidRPr="002B1813" w:rsidRDefault="00513FFF" w:rsidP="00145648">
            <w:pPr>
              <w:pStyle w:val="celp"/>
              <w:spacing w:after="0" w:afterAutospacing="0" w:line="360" w:lineRule="auto"/>
              <w:jc w:val="both"/>
              <w:cnfStyle w:val="000000100000"/>
            </w:pPr>
            <w:r w:rsidRPr="002B1813">
              <w:t>5</w:t>
            </w:r>
          </w:p>
        </w:tc>
        <w:tc>
          <w:tcPr>
            <w:tcW w:w="1134" w:type="dxa"/>
          </w:tcPr>
          <w:p w:rsidR="00513FFF" w:rsidRPr="002B1813" w:rsidRDefault="00513FFF" w:rsidP="00145648">
            <w:pPr>
              <w:pStyle w:val="celp"/>
              <w:spacing w:after="0" w:afterAutospacing="0" w:line="360" w:lineRule="auto"/>
              <w:jc w:val="both"/>
              <w:cnfStyle w:val="000000100000"/>
            </w:pPr>
            <w:r w:rsidRPr="002B1813">
              <w:t>1</w:t>
            </w:r>
          </w:p>
        </w:tc>
        <w:tc>
          <w:tcPr>
            <w:tcW w:w="709" w:type="dxa"/>
          </w:tcPr>
          <w:p w:rsidR="00513FFF" w:rsidRPr="002B1813" w:rsidRDefault="00513FFF" w:rsidP="00145648">
            <w:pPr>
              <w:pStyle w:val="celp"/>
              <w:spacing w:after="0" w:afterAutospacing="0" w:line="360" w:lineRule="auto"/>
              <w:jc w:val="both"/>
              <w:cnfStyle w:val="000000100000"/>
            </w:pPr>
            <w:r w:rsidRPr="002B1813">
              <w:t>0</w:t>
            </w:r>
          </w:p>
        </w:tc>
        <w:tc>
          <w:tcPr>
            <w:tcW w:w="992" w:type="dxa"/>
          </w:tcPr>
          <w:p w:rsidR="00513FFF" w:rsidRPr="002B1813" w:rsidRDefault="00513FFF" w:rsidP="00145648">
            <w:pPr>
              <w:pStyle w:val="celp"/>
              <w:spacing w:after="0" w:afterAutospacing="0" w:line="360" w:lineRule="auto"/>
              <w:jc w:val="both"/>
              <w:cnfStyle w:val="000000100000"/>
            </w:pPr>
            <w:r w:rsidRPr="002B1813">
              <w:t>5</w:t>
            </w:r>
          </w:p>
        </w:tc>
        <w:tc>
          <w:tcPr>
            <w:tcW w:w="1276" w:type="dxa"/>
          </w:tcPr>
          <w:p w:rsidR="00513FFF" w:rsidRPr="002B1813" w:rsidRDefault="00513FFF" w:rsidP="00145648">
            <w:pPr>
              <w:pStyle w:val="celp"/>
              <w:spacing w:after="0" w:afterAutospacing="0" w:line="360" w:lineRule="auto"/>
              <w:jc w:val="both"/>
              <w:cnfStyle w:val="000000100000"/>
            </w:pPr>
            <w:r w:rsidRPr="002B1813">
              <w:t>5</w:t>
            </w:r>
          </w:p>
        </w:tc>
        <w:tc>
          <w:tcPr>
            <w:tcW w:w="1134" w:type="dxa"/>
          </w:tcPr>
          <w:p w:rsidR="00513FFF" w:rsidRPr="002B1813" w:rsidRDefault="00513FFF" w:rsidP="00145648">
            <w:pPr>
              <w:pStyle w:val="celp"/>
              <w:spacing w:after="0" w:afterAutospacing="0" w:line="360" w:lineRule="auto"/>
              <w:jc w:val="both"/>
              <w:cnfStyle w:val="000000100000"/>
            </w:pPr>
            <w:r w:rsidRPr="002B1813">
              <w:t>3</w:t>
            </w:r>
          </w:p>
        </w:tc>
        <w:tc>
          <w:tcPr>
            <w:tcW w:w="850" w:type="dxa"/>
          </w:tcPr>
          <w:p w:rsidR="00513FFF" w:rsidRPr="002B1813" w:rsidRDefault="00513FFF" w:rsidP="00145648">
            <w:pPr>
              <w:pStyle w:val="celp"/>
              <w:spacing w:after="0" w:afterAutospacing="0" w:line="360" w:lineRule="auto"/>
              <w:jc w:val="both"/>
              <w:cnfStyle w:val="000000100000"/>
            </w:pPr>
            <w:r w:rsidRPr="002B1813">
              <w:t>16</w:t>
            </w:r>
          </w:p>
        </w:tc>
        <w:tc>
          <w:tcPr>
            <w:tcW w:w="851" w:type="dxa"/>
          </w:tcPr>
          <w:p w:rsidR="00513FFF" w:rsidRPr="002B1813" w:rsidRDefault="00513FFF" w:rsidP="00145648">
            <w:pPr>
              <w:pStyle w:val="celp"/>
              <w:spacing w:after="0" w:afterAutospacing="0" w:line="360" w:lineRule="auto"/>
              <w:jc w:val="both"/>
              <w:cnfStyle w:val="000000100000"/>
            </w:pPr>
            <w:r w:rsidRPr="002B1813">
              <w:t>20</w:t>
            </w:r>
          </w:p>
        </w:tc>
        <w:tc>
          <w:tcPr>
            <w:tcW w:w="992" w:type="dxa"/>
          </w:tcPr>
          <w:p w:rsidR="00513FFF" w:rsidRPr="002B1813" w:rsidRDefault="00513FFF" w:rsidP="00145648">
            <w:pPr>
              <w:pStyle w:val="celp"/>
              <w:spacing w:after="0" w:afterAutospacing="0" w:line="360" w:lineRule="auto"/>
              <w:jc w:val="both"/>
              <w:cnfStyle w:val="000000100000"/>
            </w:pPr>
            <w:r w:rsidRPr="002B1813">
              <w:t>55</w:t>
            </w:r>
          </w:p>
        </w:tc>
      </w:tr>
    </w:tbl>
    <w:p w:rsidR="00513FFF" w:rsidRPr="002B1813" w:rsidRDefault="00513FFF" w:rsidP="00145648">
      <w:pPr>
        <w:pStyle w:val="celp"/>
        <w:spacing w:after="0" w:afterAutospacing="0" w:line="360" w:lineRule="auto"/>
        <w:jc w:val="center"/>
        <w:rPr>
          <w:i/>
        </w:rPr>
      </w:pPr>
      <w:r w:rsidRPr="00FB0F36">
        <w:rPr>
          <w:i/>
          <w:sz w:val="20"/>
          <w:szCs w:val="20"/>
        </w:rPr>
        <w:t>Źródło: Dane Komendy Powiatowej Policji w Kolbuszowej</w:t>
      </w:r>
      <w:r w:rsidRPr="002B1813">
        <w:rPr>
          <w:i/>
        </w:rPr>
        <w:t>.</w:t>
      </w:r>
    </w:p>
    <w:p w:rsidR="00513FFF" w:rsidRPr="002B1813" w:rsidRDefault="00513FFF" w:rsidP="00145648">
      <w:pPr>
        <w:pStyle w:val="celp"/>
        <w:spacing w:after="0" w:afterAutospacing="0" w:line="360" w:lineRule="auto"/>
        <w:jc w:val="both"/>
      </w:pPr>
      <w:r w:rsidRPr="002B1813">
        <w:t>Dane pozyskane ze statystyk Komendy Powiatowej Policji w Kolbuszowej wskazują, że na przełomie lat 2011-2015 ilość przestępstw zanotowanych na terenie gminy Dzikowiec ulegała znacznym zmianom. Niepokojącym faktem jest wzrost ogólnej liczby przestępstw z 88 w 2011 r. do 111 w roku 2014. Powyższe zestawienie wizualizuje w wyraźny sposób obszary w sposób szczególny wymagające podjęcia działań rewitalizacyjnych. Ilość popełnianych na danym terenie przestępstw, zwłaszcza o charakterze kryminalnym, stanowi bowiem wyraźny wskaźnik stopnia degradacji społecznej gminy Dzikowiec. Uwagę zwraca szczególnie skala zdarzeń odnotowanych na terenie miejscowości Wilcza Wola, w której w ich liczba w 2014 r. wzrosła o ponad 21% w stosunku do roku  i aż o połowę w stosunku do roku poprzedniego</w:t>
      </w:r>
      <w:r w:rsidRPr="002B1813">
        <w:rPr>
          <w:rStyle w:val="Odwoanieprzypisudolnego"/>
        </w:rPr>
        <w:footnoteReference w:id="5"/>
      </w:r>
      <w:r w:rsidRPr="002B1813">
        <w:t xml:space="preserve">. Tak wysoka liczba przestępstw w porównaniu z pozostałymi miejscowościami, świadczy z dużym prawdopodobieństwem o wysokim poziomie złożoności problemów społecznych wśród mieszkańców gminy i stanowi sygnał do podjęcia działań w kierunku eliminacji zarówno zachowań o charakterze patologicznym, jak również intensyfikacji działań prewencyjnych. Ograniczenie poziomu przestępczości wymaga podejścia kompleksowego, oddziałującego bezpośrednio i jednocześnie na sferę społeczną, gospodarczą i techniczną, możliwego na chwilę obecną jedynie dzięki objęciu obszaru gminy programem rewitalizacji. Wyjątkowo niekorzystna sytuacja występuję również w miejscowości Dzikowiec, gdzie w latach 2012-2014 obserwuje się wyraźną tendencję wzrostową, oraz miejscowości Kopcie, w </w:t>
      </w:r>
      <w:r w:rsidRPr="002B1813">
        <w:lastRenderedPageBreak/>
        <w:t xml:space="preserve">której za wyjątkiem roku 2012, gdzie zanotowano niewielki spadek ilości zanotowanych przestępstw w stosunku do roku poprzedniego, we wszystkich analizowanych latach skala wydarzeń systematycznie wzrasta. </w:t>
      </w:r>
    </w:p>
    <w:p w:rsidR="00513FFF" w:rsidRPr="002B1813" w:rsidRDefault="00513FFF" w:rsidP="00145648">
      <w:pPr>
        <w:pStyle w:val="celp"/>
        <w:spacing w:after="0" w:afterAutospacing="0" w:line="360" w:lineRule="auto"/>
        <w:jc w:val="both"/>
      </w:pPr>
      <w:r w:rsidRPr="002B1813">
        <w:tab/>
        <w:t>Analiza powyższych danych świadczy o konieczności objęcia gminy kompleksowym programem naprawczym. Szczególnie niekorzystnie w skali gminy wypadają miejscowości Wilcza Wola, Dzikowiec i Kopcie, zwłaszcza jeżeli uwzględnione zostaną analizowane wcześniej dane na temat skali ubóstwa oraz liczby osób objętych procedurą Niebieskiej Karty.</w:t>
      </w:r>
    </w:p>
    <w:p w:rsidR="00513FFF" w:rsidRPr="002B1813" w:rsidRDefault="00513FFF" w:rsidP="00145648">
      <w:pPr>
        <w:pStyle w:val="celp"/>
        <w:spacing w:after="0" w:afterAutospacing="0" w:line="360" w:lineRule="auto"/>
        <w:jc w:val="both"/>
      </w:pPr>
    </w:p>
    <w:p w:rsidR="00513FFF" w:rsidRPr="0059239C" w:rsidRDefault="00590B4A" w:rsidP="00145648">
      <w:pPr>
        <w:pStyle w:val="celp"/>
        <w:spacing w:after="0" w:afterAutospacing="0" w:line="360" w:lineRule="auto"/>
        <w:jc w:val="both"/>
        <w:rPr>
          <w:b/>
        </w:rPr>
      </w:pPr>
      <w:r w:rsidRPr="0059239C">
        <w:rPr>
          <w:b/>
        </w:rPr>
        <w:t xml:space="preserve">Tabela </w:t>
      </w:r>
      <w:r w:rsidR="0059239C" w:rsidRPr="0059239C">
        <w:rPr>
          <w:b/>
        </w:rPr>
        <w:t>nr 21.</w:t>
      </w:r>
      <w:r w:rsidR="00513FFF" w:rsidRPr="0059239C">
        <w:rPr>
          <w:b/>
        </w:rPr>
        <w:t xml:space="preserve"> Liczba wykroczeń zanotowanych w poszczególnych miejscowościach gminy Dzikowiec w latach 2011-2015.</w:t>
      </w:r>
    </w:p>
    <w:tbl>
      <w:tblPr>
        <w:tblStyle w:val="Jasnasiatkaakcent12"/>
        <w:tblW w:w="10065" w:type="dxa"/>
        <w:tblLayout w:type="fixed"/>
        <w:tblLook w:val="04A0"/>
      </w:tblPr>
      <w:tblGrid>
        <w:gridCol w:w="851"/>
        <w:gridCol w:w="1134"/>
        <w:gridCol w:w="1134"/>
        <w:gridCol w:w="992"/>
        <w:gridCol w:w="1276"/>
        <w:gridCol w:w="992"/>
        <w:gridCol w:w="142"/>
        <w:gridCol w:w="709"/>
        <w:gridCol w:w="142"/>
        <w:gridCol w:w="850"/>
        <w:gridCol w:w="1134"/>
        <w:gridCol w:w="709"/>
      </w:tblGrid>
      <w:tr w:rsidR="00513FFF" w:rsidRPr="002B1813" w:rsidTr="00D023D3">
        <w:trPr>
          <w:cnfStyle w:val="100000000000"/>
          <w:trHeight w:val="1015"/>
        </w:trPr>
        <w:tc>
          <w:tcPr>
            <w:cnfStyle w:val="001000000000"/>
            <w:tcW w:w="851" w:type="dxa"/>
          </w:tcPr>
          <w:p w:rsidR="00513FFF" w:rsidRPr="002B1813" w:rsidRDefault="00513FFF" w:rsidP="00145648">
            <w:pPr>
              <w:pStyle w:val="celp"/>
              <w:spacing w:after="0" w:afterAutospacing="0" w:line="360" w:lineRule="auto"/>
              <w:jc w:val="center"/>
              <w:rPr>
                <w:rFonts w:cs="Times New Roman"/>
                <w:sz w:val="20"/>
              </w:rPr>
            </w:pPr>
          </w:p>
          <w:p w:rsidR="00513FFF" w:rsidRPr="002B1813" w:rsidRDefault="00513FFF" w:rsidP="00145648">
            <w:pPr>
              <w:pStyle w:val="celp"/>
              <w:spacing w:after="0" w:afterAutospacing="0" w:line="360" w:lineRule="auto"/>
              <w:jc w:val="center"/>
              <w:rPr>
                <w:rFonts w:cs="Times New Roman"/>
                <w:sz w:val="22"/>
              </w:rPr>
            </w:pPr>
            <w:r w:rsidRPr="002B1813">
              <w:rPr>
                <w:rFonts w:cs="Times New Roman"/>
                <w:sz w:val="20"/>
              </w:rPr>
              <w:t>Rok</w:t>
            </w:r>
          </w:p>
        </w:tc>
        <w:tc>
          <w:tcPr>
            <w:tcW w:w="1134" w:type="dxa"/>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Dzikowiec</w:t>
            </w:r>
          </w:p>
        </w:tc>
        <w:tc>
          <w:tcPr>
            <w:tcW w:w="1134" w:type="dxa"/>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Osia Góra</w:t>
            </w:r>
          </w:p>
        </w:tc>
        <w:tc>
          <w:tcPr>
            <w:tcW w:w="992" w:type="dxa"/>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Lipnica</w:t>
            </w:r>
          </w:p>
        </w:tc>
        <w:tc>
          <w:tcPr>
            <w:tcW w:w="1276" w:type="dxa"/>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Mechowiec</w:t>
            </w:r>
          </w:p>
        </w:tc>
        <w:tc>
          <w:tcPr>
            <w:tcW w:w="1134" w:type="dxa"/>
            <w:gridSpan w:val="2"/>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Płazówka</w:t>
            </w:r>
          </w:p>
        </w:tc>
        <w:tc>
          <w:tcPr>
            <w:tcW w:w="851" w:type="dxa"/>
            <w:gridSpan w:val="2"/>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Kopcie</w:t>
            </w:r>
          </w:p>
        </w:tc>
        <w:tc>
          <w:tcPr>
            <w:tcW w:w="850" w:type="dxa"/>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Wilcza Wola</w:t>
            </w:r>
          </w:p>
        </w:tc>
        <w:tc>
          <w:tcPr>
            <w:tcW w:w="1134" w:type="dxa"/>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Mandaty karne</w:t>
            </w:r>
          </w:p>
        </w:tc>
        <w:tc>
          <w:tcPr>
            <w:tcW w:w="709" w:type="dxa"/>
          </w:tcPr>
          <w:p w:rsidR="00513FFF" w:rsidRPr="002B1813" w:rsidRDefault="00513FFF" w:rsidP="00145648">
            <w:pPr>
              <w:pStyle w:val="celp"/>
              <w:spacing w:after="0" w:afterAutospacing="0" w:line="360" w:lineRule="auto"/>
              <w:jc w:val="center"/>
              <w:cnfStyle w:val="100000000000"/>
              <w:rPr>
                <w:rFonts w:cs="Times New Roman"/>
                <w:sz w:val="20"/>
                <w:szCs w:val="20"/>
              </w:rPr>
            </w:pPr>
          </w:p>
          <w:p w:rsidR="00513FFF" w:rsidRPr="002B1813" w:rsidRDefault="00513FFF" w:rsidP="00145648">
            <w:pPr>
              <w:pStyle w:val="celp"/>
              <w:spacing w:after="0" w:afterAutospacing="0" w:line="360" w:lineRule="auto"/>
              <w:jc w:val="center"/>
              <w:cnfStyle w:val="100000000000"/>
              <w:rPr>
                <w:rFonts w:cs="Times New Roman"/>
                <w:sz w:val="20"/>
                <w:szCs w:val="20"/>
              </w:rPr>
            </w:pPr>
            <w:r w:rsidRPr="002B1813">
              <w:rPr>
                <w:rFonts w:cs="Times New Roman"/>
                <w:sz w:val="20"/>
                <w:szCs w:val="20"/>
              </w:rPr>
              <w:t>Ogółem</w:t>
            </w:r>
          </w:p>
        </w:tc>
      </w:tr>
      <w:tr w:rsidR="00513FFF" w:rsidRPr="002B1813" w:rsidTr="00D023D3">
        <w:trPr>
          <w:cnfStyle w:val="000000100000"/>
        </w:trPr>
        <w:tc>
          <w:tcPr>
            <w:cnfStyle w:val="001000000000"/>
            <w:tcW w:w="851" w:type="dxa"/>
          </w:tcPr>
          <w:p w:rsidR="00513FFF" w:rsidRPr="002B1813" w:rsidRDefault="00513FFF" w:rsidP="00145648">
            <w:pPr>
              <w:pStyle w:val="celp"/>
              <w:spacing w:after="0" w:afterAutospacing="0" w:line="360" w:lineRule="auto"/>
              <w:jc w:val="both"/>
              <w:rPr>
                <w:rFonts w:cs="Times New Roman"/>
              </w:rPr>
            </w:pPr>
            <w:r w:rsidRPr="002B1813">
              <w:rPr>
                <w:rFonts w:cs="Times New Roman"/>
              </w:rPr>
              <w:t>2011</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19</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4</w:t>
            </w:r>
          </w:p>
        </w:tc>
        <w:tc>
          <w:tcPr>
            <w:tcW w:w="992"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9</w:t>
            </w:r>
          </w:p>
        </w:tc>
        <w:tc>
          <w:tcPr>
            <w:tcW w:w="1276"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7</w:t>
            </w:r>
          </w:p>
        </w:tc>
        <w:tc>
          <w:tcPr>
            <w:tcW w:w="992"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0</w:t>
            </w:r>
          </w:p>
        </w:tc>
        <w:tc>
          <w:tcPr>
            <w:tcW w:w="851" w:type="dxa"/>
            <w:gridSpan w:val="2"/>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4</w:t>
            </w:r>
          </w:p>
        </w:tc>
        <w:tc>
          <w:tcPr>
            <w:tcW w:w="992" w:type="dxa"/>
            <w:gridSpan w:val="2"/>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49</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Brak danych</w:t>
            </w:r>
          </w:p>
        </w:tc>
        <w:tc>
          <w:tcPr>
            <w:tcW w:w="709"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92</w:t>
            </w:r>
          </w:p>
        </w:tc>
      </w:tr>
      <w:tr w:rsidR="00513FFF" w:rsidRPr="002B1813" w:rsidTr="00D023D3">
        <w:trPr>
          <w:cnfStyle w:val="000000010000"/>
        </w:trPr>
        <w:tc>
          <w:tcPr>
            <w:cnfStyle w:val="001000000000"/>
            <w:tcW w:w="851" w:type="dxa"/>
          </w:tcPr>
          <w:p w:rsidR="00513FFF" w:rsidRPr="002B1813" w:rsidRDefault="00513FFF" w:rsidP="00145648">
            <w:pPr>
              <w:pStyle w:val="celp"/>
              <w:spacing w:after="0" w:afterAutospacing="0" w:line="360" w:lineRule="auto"/>
              <w:jc w:val="both"/>
              <w:rPr>
                <w:rFonts w:cs="Times New Roman"/>
              </w:rPr>
            </w:pPr>
            <w:r w:rsidRPr="002B1813">
              <w:rPr>
                <w:rFonts w:cs="Times New Roman"/>
              </w:rPr>
              <w:t>2012</w:t>
            </w:r>
          </w:p>
        </w:tc>
        <w:tc>
          <w:tcPr>
            <w:tcW w:w="1134"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13</w:t>
            </w:r>
          </w:p>
        </w:tc>
        <w:tc>
          <w:tcPr>
            <w:tcW w:w="1134"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0</w:t>
            </w:r>
          </w:p>
        </w:tc>
        <w:tc>
          <w:tcPr>
            <w:tcW w:w="992"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20</w:t>
            </w:r>
          </w:p>
        </w:tc>
        <w:tc>
          <w:tcPr>
            <w:tcW w:w="1276"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14</w:t>
            </w:r>
          </w:p>
        </w:tc>
        <w:tc>
          <w:tcPr>
            <w:tcW w:w="992"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0</w:t>
            </w:r>
          </w:p>
        </w:tc>
        <w:tc>
          <w:tcPr>
            <w:tcW w:w="851" w:type="dxa"/>
            <w:gridSpan w:val="2"/>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9</w:t>
            </w:r>
          </w:p>
        </w:tc>
        <w:tc>
          <w:tcPr>
            <w:tcW w:w="992" w:type="dxa"/>
            <w:gridSpan w:val="2"/>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55</w:t>
            </w:r>
          </w:p>
        </w:tc>
        <w:tc>
          <w:tcPr>
            <w:tcW w:w="1134"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7</w:t>
            </w:r>
          </w:p>
        </w:tc>
        <w:tc>
          <w:tcPr>
            <w:tcW w:w="709"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118</w:t>
            </w:r>
          </w:p>
        </w:tc>
      </w:tr>
      <w:tr w:rsidR="00513FFF" w:rsidRPr="002B1813" w:rsidTr="00D023D3">
        <w:trPr>
          <w:cnfStyle w:val="000000100000"/>
        </w:trPr>
        <w:tc>
          <w:tcPr>
            <w:cnfStyle w:val="001000000000"/>
            <w:tcW w:w="851" w:type="dxa"/>
          </w:tcPr>
          <w:p w:rsidR="00513FFF" w:rsidRPr="002B1813" w:rsidRDefault="00513FFF" w:rsidP="00145648">
            <w:pPr>
              <w:pStyle w:val="celp"/>
              <w:spacing w:after="0" w:afterAutospacing="0" w:line="360" w:lineRule="auto"/>
              <w:jc w:val="both"/>
              <w:rPr>
                <w:rFonts w:cs="Times New Roman"/>
              </w:rPr>
            </w:pPr>
            <w:r w:rsidRPr="002B1813">
              <w:rPr>
                <w:rFonts w:cs="Times New Roman"/>
              </w:rPr>
              <w:t>2013</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13</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w:t>
            </w:r>
          </w:p>
        </w:tc>
        <w:tc>
          <w:tcPr>
            <w:tcW w:w="992"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11</w:t>
            </w:r>
          </w:p>
        </w:tc>
        <w:tc>
          <w:tcPr>
            <w:tcW w:w="1276"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9</w:t>
            </w:r>
          </w:p>
        </w:tc>
        <w:tc>
          <w:tcPr>
            <w:tcW w:w="992"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2</w:t>
            </w:r>
          </w:p>
        </w:tc>
        <w:tc>
          <w:tcPr>
            <w:tcW w:w="851" w:type="dxa"/>
            <w:gridSpan w:val="2"/>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11</w:t>
            </w:r>
          </w:p>
        </w:tc>
        <w:tc>
          <w:tcPr>
            <w:tcW w:w="992" w:type="dxa"/>
            <w:gridSpan w:val="2"/>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38</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92</w:t>
            </w:r>
          </w:p>
        </w:tc>
        <w:tc>
          <w:tcPr>
            <w:tcW w:w="709"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177</w:t>
            </w:r>
          </w:p>
        </w:tc>
      </w:tr>
      <w:tr w:rsidR="00513FFF" w:rsidRPr="002B1813" w:rsidTr="00D023D3">
        <w:trPr>
          <w:cnfStyle w:val="000000010000"/>
        </w:trPr>
        <w:tc>
          <w:tcPr>
            <w:cnfStyle w:val="001000000000"/>
            <w:tcW w:w="851" w:type="dxa"/>
          </w:tcPr>
          <w:p w:rsidR="00513FFF" w:rsidRPr="002B1813" w:rsidRDefault="00513FFF" w:rsidP="00145648">
            <w:pPr>
              <w:pStyle w:val="celp"/>
              <w:spacing w:after="0" w:afterAutospacing="0" w:line="360" w:lineRule="auto"/>
              <w:jc w:val="both"/>
              <w:rPr>
                <w:rFonts w:cs="Times New Roman"/>
              </w:rPr>
            </w:pPr>
            <w:r w:rsidRPr="002B1813">
              <w:rPr>
                <w:rFonts w:cs="Times New Roman"/>
              </w:rPr>
              <w:t>2014</w:t>
            </w:r>
          </w:p>
        </w:tc>
        <w:tc>
          <w:tcPr>
            <w:tcW w:w="1134"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20</w:t>
            </w:r>
          </w:p>
        </w:tc>
        <w:tc>
          <w:tcPr>
            <w:tcW w:w="1134"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2</w:t>
            </w:r>
          </w:p>
        </w:tc>
        <w:tc>
          <w:tcPr>
            <w:tcW w:w="992"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13</w:t>
            </w:r>
          </w:p>
        </w:tc>
        <w:tc>
          <w:tcPr>
            <w:tcW w:w="1276"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8</w:t>
            </w:r>
          </w:p>
        </w:tc>
        <w:tc>
          <w:tcPr>
            <w:tcW w:w="992"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1</w:t>
            </w:r>
          </w:p>
        </w:tc>
        <w:tc>
          <w:tcPr>
            <w:tcW w:w="851" w:type="dxa"/>
            <w:gridSpan w:val="2"/>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9</w:t>
            </w:r>
          </w:p>
        </w:tc>
        <w:tc>
          <w:tcPr>
            <w:tcW w:w="992" w:type="dxa"/>
            <w:gridSpan w:val="2"/>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48</w:t>
            </w:r>
          </w:p>
        </w:tc>
        <w:tc>
          <w:tcPr>
            <w:tcW w:w="1134"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78</w:t>
            </w:r>
          </w:p>
        </w:tc>
        <w:tc>
          <w:tcPr>
            <w:tcW w:w="709" w:type="dxa"/>
          </w:tcPr>
          <w:p w:rsidR="00513FFF" w:rsidRPr="002B1813" w:rsidRDefault="00513FFF" w:rsidP="00145648">
            <w:pPr>
              <w:pStyle w:val="celp"/>
              <w:spacing w:after="0" w:afterAutospacing="0" w:line="360" w:lineRule="auto"/>
              <w:jc w:val="both"/>
              <w:cnfStyle w:val="000000010000"/>
              <w:rPr>
                <w:rFonts w:cs="Times New Roman"/>
              </w:rPr>
            </w:pPr>
            <w:r w:rsidRPr="002B1813">
              <w:rPr>
                <w:rFonts w:cs="Times New Roman"/>
              </w:rPr>
              <w:t>179</w:t>
            </w:r>
          </w:p>
        </w:tc>
      </w:tr>
      <w:tr w:rsidR="00513FFF" w:rsidRPr="002B1813" w:rsidTr="00D023D3">
        <w:trPr>
          <w:cnfStyle w:val="000000100000"/>
        </w:trPr>
        <w:tc>
          <w:tcPr>
            <w:cnfStyle w:val="001000000000"/>
            <w:tcW w:w="851" w:type="dxa"/>
          </w:tcPr>
          <w:p w:rsidR="00513FFF" w:rsidRPr="002B1813" w:rsidRDefault="00513FFF" w:rsidP="00145648">
            <w:pPr>
              <w:pStyle w:val="celp"/>
              <w:spacing w:after="0" w:afterAutospacing="0" w:line="360" w:lineRule="auto"/>
              <w:jc w:val="both"/>
              <w:rPr>
                <w:rFonts w:cs="Times New Roman"/>
              </w:rPr>
            </w:pPr>
            <w:r w:rsidRPr="002B1813">
              <w:rPr>
                <w:rFonts w:cs="Times New Roman"/>
              </w:rPr>
              <w:t>2015</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12</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0</w:t>
            </w:r>
          </w:p>
        </w:tc>
        <w:tc>
          <w:tcPr>
            <w:tcW w:w="992"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8</w:t>
            </w:r>
          </w:p>
        </w:tc>
        <w:tc>
          <w:tcPr>
            <w:tcW w:w="1276"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11</w:t>
            </w:r>
          </w:p>
        </w:tc>
        <w:tc>
          <w:tcPr>
            <w:tcW w:w="992"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w:t>
            </w:r>
          </w:p>
        </w:tc>
        <w:tc>
          <w:tcPr>
            <w:tcW w:w="851" w:type="dxa"/>
            <w:gridSpan w:val="2"/>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8</w:t>
            </w:r>
          </w:p>
        </w:tc>
        <w:tc>
          <w:tcPr>
            <w:tcW w:w="992" w:type="dxa"/>
            <w:gridSpan w:val="2"/>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29</w:t>
            </w:r>
          </w:p>
        </w:tc>
        <w:tc>
          <w:tcPr>
            <w:tcW w:w="1134"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107</w:t>
            </w:r>
          </w:p>
        </w:tc>
        <w:tc>
          <w:tcPr>
            <w:tcW w:w="709" w:type="dxa"/>
          </w:tcPr>
          <w:p w:rsidR="00513FFF" w:rsidRPr="002B1813" w:rsidRDefault="00513FFF" w:rsidP="00145648">
            <w:pPr>
              <w:pStyle w:val="celp"/>
              <w:spacing w:after="0" w:afterAutospacing="0" w:line="360" w:lineRule="auto"/>
              <w:jc w:val="both"/>
              <w:cnfStyle w:val="000000100000"/>
              <w:rPr>
                <w:rFonts w:cs="Times New Roman"/>
              </w:rPr>
            </w:pPr>
            <w:r w:rsidRPr="002B1813">
              <w:rPr>
                <w:rFonts w:cs="Times New Roman"/>
              </w:rPr>
              <w:t>176</w:t>
            </w:r>
          </w:p>
        </w:tc>
      </w:tr>
    </w:tbl>
    <w:p w:rsidR="00513FFF" w:rsidRPr="00FB0F36" w:rsidRDefault="00513FFF" w:rsidP="00145648">
      <w:pPr>
        <w:pStyle w:val="celp"/>
        <w:spacing w:after="0" w:afterAutospacing="0" w:line="360" w:lineRule="auto"/>
        <w:jc w:val="center"/>
        <w:rPr>
          <w:i/>
          <w:sz w:val="20"/>
          <w:szCs w:val="20"/>
        </w:rPr>
      </w:pPr>
      <w:r w:rsidRPr="00FB0F36">
        <w:rPr>
          <w:i/>
          <w:sz w:val="20"/>
          <w:szCs w:val="20"/>
        </w:rPr>
        <w:t>Źródło: Dane Komendy Powiatowej Policji w Kolbuszowej.</w:t>
      </w:r>
    </w:p>
    <w:p w:rsidR="00513FFF" w:rsidRPr="002B1813" w:rsidRDefault="00513FFF" w:rsidP="00145648">
      <w:pPr>
        <w:pStyle w:val="celp"/>
        <w:spacing w:after="0" w:afterAutospacing="0" w:line="360" w:lineRule="auto"/>
        <w:jc w:val="both"/>
        <w:rPr>
          <w:i/>
        </w:rPr>
      </w:pPr>
      <w:r w:rsidRPr="002B1813">
        <w:t xml:space="preserve">Wskaźnikiem degradacji gminy Dzikowiec jest również liczba wykroczeń zanotowanych przez policję wykroczeń. Powyższe zestawienie wskazuje, że na ich skala (łącznie z liczbą mandatów karnych) w latach 2011-2014 ulega znacznemu zwiększeniu (z 92 w roku 2011 do 179 w roku 2014). Podobnie jak w przypadku skali przestępczości,  liczba zanotowanych wykroczeń jest najwyższa w miejscowości Wilcza Wola, gdzie we wszystkich analizowanych latach liczba zdarzeń jest najwyższa w gminie. Liczba zanotowanych wykroczeń jest ponadto stosunkowo wysoka w miejscowości Dzikowiec, w której za wyjątkiem roku 2012, zajmuje pod tym względem drugie miejsce w gminie zaraz po Wilczej Woli. Na uwagę zasługuje </w:t>
      </w:r>
      <w:r w:rsidRPr="002B1813">
        <w:lastRenderedPageBreak/>
        <w:t>liczba wykroczeń w miejscowości Kopcie, gdzie w latach 2011-2013 zanotowano jej systematyczny wzrost, a od w dwóch ostatnich latach utrzymuje się na podobnym poziomie.</w:t>
      </w:r>
    </w:p>
    <w:p w:rsidR="00513FFF" w:rsidRPr="002B1813" w:rsidRDefault="00513FFF" w:rsidP="00C17D1B">
      <w:pPr>
        <w:pStyle w:val="Nagwek2"/>
        <w:keepLines/>
        <w:numPr>
          <w:ilvl w:val="0"/>
          <w:numId w:val="24"/>
        </w:numPr>
        <w:spacing w:before="200" w:after="0" w:line="360" w:lineRule="auto"/>
        <w:rPr>
          <w:rFonts w:ascii="Times New Roman" w:hAnsi="Times New Roman"/>
          <w:i w:val="0"/>
        </w:rPr>
      </w:pPr>
      <w:bookmarkStart w:id="82" w:name="_Toc458368232"/>
      <w:bookmarkStart w:id="83" w:name="_Toc469861423"/>
      <w:r w:rsidRPr="002B1813">
        <w:rPr>
          <w:rFonts w:ascii="Times New Roman" w:hAnsi="Times New Roman"/>
          <w:i w:val="0"/>
        </w:rPr>
        <w:t>Infrastruktura</w:t>
      </w:r>
      <w:bookmarkEnd w:id="82"/>
      <w:bookmarkEnd w:id="83"/>
      <w:r w:rsidRPr="002B1813">
        <w:rPr>
          <w:rFonts w:ascii="Times New Roman" w:hAnsi="Times New Roman"/>
          <w:i w:val="0"/>
        </w:rPr>
        <w:t xml:space="preserve"> </w:t>
      </w:r>
    </w:p>
    <w:p w:rsidR="00513FFF" w:rsidRPr="002B1813" w:rsidRDefault="00513FFF" w:rsidP="00C17D1B">
      <w:pPr>
        <w:pStyle w:val="Nagwek3"/>
        <w:keepLines/>
        <w:numPr>
          <w:ilvl w:val="1"/>
          <w:numId w:val="24"/>
        </w:numPr>
        <w:spacing w:before="200" w:after="0" w:line="360" w:lineRule="auto"/>
        <w:rPr>
          <w:rFonts w:ascii="Times New Roman" w:hAnsi="Times New Roman"/>
        </w:rPr>
      </w:pPr>
      <w:bookmarkStart w:id="84" w:name="_Toc458368233"/>
      <w:bookmarkStart w:id="85" w:name="_Toc469861424"/>
      <w:r w:rsidRPr="002B1813">
        <w:rPr>
          <w:rFonts w:ascii="Times New Roman" w:hAnsi="Times New Roman"/>
        </w:rPr>
        <w:t>Infrastruktura techniczna</w:t>
      </w:r>
      <w:bookmarkEnd w:id="84"/>
      <w:bookmarkEnd w:id="85"/>
    </w:p>
    <w:p w:rsidR="00513FFF" w:rsidRDefault="00513FFF" w:rsidP="00C17D1B">
      <w:pPr>
        <w:pStyle w:val="Nagwek4"/>
        <w:keepLines/>
        <w:numPr>
          <w:ilvl w:val="2"/>
          <w:numId w:val="24"/>
        </w:numPr>
        <w:spacing w:before="200" w:after="0" w:line="360" w:lineRule="auto"/>
        <w:rPr>
          <w:rFonts w:ascii="Times New Roman" w:hAnsi="Times New Roman"/>
        </w:rPr>
      </w:pPr>
      <w:r w:rsidRPr="002B1813">
        <w:rPr>
          <w:rFonts w:ascii="Times New Roman" w:hAnsi="Times New Roman"/>
        </w:rPr>
        <w:t>Infrastruktura komunikacyjna</w:t>
      </w:r>
    </w:p>
    <w:p w:rsidR="00FB0F36" w:rsidRPr="00FB0F36" w:rsidRDefault="00FB0F36" w:rsidP="00145648">
      <w:pPr>
        <w:spacing w:line="360" w:lineRule="auto"/>
      </w:pPr>
    </w:p>
    <w:p w:rsidR="00513FFF" w:rsidRPr="002B1813" w:rsidRDefault="00513FFF" w:rsidP="00145648">
      <w:pPr>
        <w:spacing w:line="360" w:lineRule="auto"/>
        <w:ind w:firstLine="708"/>
        <w:jc w:val="both"/>
        <w:rPr>
          <w:rFonts w:ascii="Times New Roman" w:hAnsi="Times New Roman"/>
          <w:sz w:val="24"/>
          <w:szCs w:val="24"/>
          <w:lang w:eastAsia="pl-PL"/>
        </w:rPr>
      </w:pPr>
      <w:r w:rsidRPr="002B1813">
        <w:rPr>
          <w:rFonts w:ascii="Times New Roman" w:hAnsi="Times New Roman"/>
          <w:sz w:val="24"/>
          <w:szCs w:val="24"/>
          <w:lang w:eastAsia="pl-PL"/>
        </w:rPr>
        <w:t>Sieć drogowa na terenie gminy Dzikowiec jest stosunkowo dobrze rozwinięta. Gmina posiada połączenie ze stolicą powiatu Kolbuszowa poprzez drogę wojewódzką nr 875 Mielec –Kolbuszowa-Sokołów Małopolski-Leżajsk. Większość jednostek osadniczych skomunikowana jest dzięki sieci dróg powiatowych. Dopełnienie sieci stanowią drogi gminne oraz lokalne i gospodarcze.</w:t>
      </w:r>
    </w:p>
    <w:p w:rsidR="00513FFF" w:rsidRPr="002B1813" w:rsidRDefault="00513FFF" w:rsidP="00145648">
      <w:pPr>
        <w:spacing w:line="360" w:lineRule="auto"/>
        <w:jc w:val="both"/>
        <w:rPr>
          <w:rFonts w:ascii="Times New Roman" w:eastAsia="Times New Roman" w:hAnsi="Times New Roman"/>
          <w:sz w:val="24"/>
          <w:szCs w:val="24"/>
          <w:lang w:eastAsia="pl-PL"/>
        </w:rPr>
      </w:pP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Sieć drogowa na terenie gminy składa się z dróg następujących kategorii:</w:t>
      </w: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hAnsi="Times New Roman"/>
          <w:sz w:val="24"/>
          <w:szCs w:val="24"/>
          <w:lang w:eastAsia="pl-PL"/>
        </w:rPr>
        <w:sym w:font="Symbol" w:char="F0B7"/>
      </w:r>
      <w:r w:rsidRPr="002B1813">
        <w:rPr>
          <w:rFonts w:ascii="Times New Roman" w:eastAsia="Times New Roman" w:hAnsi="Times New Roman"/>
          <w:sz w:val="24"/>
          <w:szCs w:val="24"/>
          <w:lang w:eastAsia="pl-PL"/>
        </w:rPr>
        <w:t xml:space="preserve"> wojewódzka nr 875 Mielec – Kolbuszowa –Leżajsk o długości 4,9 km;</w:t>
      </w: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hAnsi="Times New Roman"/>
          <w:sz w:val="24"/>
          <w:szCs w:val="24"/>
          <w:lang w:eastAsia="pl-PL"/>
        </w:rPr>
        <w:sym w:font="Symbol" w:char="F0B7"/>
      </w:r>
      <w:r w:rsidRPr="002B1813">
        <w:rPr>
          <w:rFonts w:ascii="Times New Roman" w:eastAsia="Times New Roman" w:hAnsi="Times New Roman"/>
          <w:sz w:val="24"/>
          <w:szCs w:val="24"/>
          <w:lang w:eastAsia="pl-PL"/>
        </w:rPr>
        <w:t xml:space="preserve"> powiatowe nr 35356 Kolbuszowa </w:t>
      </w:r>
      <w:proofErr w:type="spellStart"/>
      <w:r w:rsidRPr="002B1813">
        <w:rPr>
          <w:rFonts w:ascii="Times New Roman" w:eastAsia="Times New Roman" w:hAnsi="Times New Roman"/>
          <w:sz w:val="24"/>
          <w:szCs w:val="24"/>
          <w:lang w:eastAsia="pl-PL"/>
        </w:rPr>
        <w:t>Dln</w:t>
      </w:r>
      <w:proofErr w:type="spellEnd"/>
      <w:r w:rsidRPr="002B1813">
        <w:rPr>
          <w:rFonts w:ascii="Times New Roman" w:eastAsia="Times New Roman" w:hAnsi="Times New Roman"/>
          <w:sz w:val="24"/>
          <w:szCs w:val="24"/>
          <w:lang w:eastAsia="pl-PL"/>
        </w:rPr>
        <w:t>. – Kopcie nr 35357, Cmolas –Mechowiec –</w:t>
      </w: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Dzikowiec nr 35359, Komorów –Lipnica nr 35360Lipnica –Dzikowiec nr 35361, Raniżów –Lipnica – Kopcie nr 35362, Kopcie –Wilcza Wola –Bojanów nr 35363, Krzątka –Spie nr 35364, Wilcza Wola –Wola Raniżowska nr 35374, Stary Dzikowiec –Widełka o łącznej długości 47,516.</w:t>
      </w: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hAnsi="Times New Roman"/>
          <w:sz w:val="24"/>
          <w:szCs w:val="24"/>
          <w:lang w:eastAsia="pl-PL"/>
        </w:rPr>
        <w:sym w:font="Symbol" w:char="F0B7"/>
      </w:r>
      <w:r w:rsidRPr="002B1813">
        <w:rPr>
          <w:rFonts w:ascii="Times New Roman" w:eastAsia="Times New Roman" w:hAnsi="Times New Roman"/>
          <w:sz w:val="24"/>
          <w:szCs w:val="24"/>
          <w:lang w:eastAsia="pl-PL"/>
        </w:rPr>
        <w:t xml:space="preserve"> gminne o łącznej długości 97,520 </w:t>
      </w:r>
      <w:proofErr w:type="spellStart"/>
      <w:r w:rsidRPr="002B1813">
        <w:rPr>
          <w:rFonts w:ascii="Times New Roman" w:eastAsia="Times New Roman" w:hAnsi="Times New Roman"/>
          <w:sz w:val="24"/>
          <w:szCs w:val="24"/>
          <w:lang w:eastAsia="pl-PL"/>
        </w:rPr>
        <w:t>km</w:t>
      </w:r>
      <w:proofErr w:type="spellEnd"/>
      <w:r w:rsidRPr="002B1813">
        <w:rPr>
          <w:rFonts w:ascii="Times New Roman" w:eastAsia="Times New Roman" w:hAnsi="Times New Roman"/>
          <w:sz w:val="24"/>
          <w:szCs w:val="24"/>
          <w:lang w:eastAsia="pl-PL"/>
        </w:rPr>
        <w:t>.</w:t>
      </w: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hAnsi="Times New Roman"/>
          <w:sz w:val="24"/>
          <w:szCs w:val="24"/>
          <w:lang w:eastAsia="pl-PL"/>
        </w:rPr>
        <w:sym w:font="Symbol" w:char="F0B7"/>
      </w:r>
      <w:r w:rsidRPr="002B1813">
        <w:rPr>
          <w:rFonts w:ascii="Times New Roman" w:eastAsia="Times New Roman" w:hAnsi="Times New Roman"/>
          <w:sz w:val="24"/>
          <w:szCs w:val="24"/>
          <w:lang w:eastAsia="pl-PL"/>
        </w:rPr>
        <w:t xml:space="preserve"> inne (lokalne, gospodarcze, wewnętrzne, niepubliczne).</w:t>
      </w: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Pomimo stosunkowo dobrze rozwiniętej sieci komunikacyjnej, problemem gminy Dzikowiec jest stan techniczny sieci drogowej, który należy ocenić jako niezadowalający. Niepokojąca jest zarówno ilość dróg nieutwardzonych masą bitumiczną, jak również stan techniczny  nawierzchni dróg, które wykazują braki nośności skutkujące postępującą degradacją pod wpływem ruchu pojazdów. W celu przedłużenia trwałości istniejących konstrukcji, a co za </w:t>
      </w:r>
      <w:r w:rsidRPr="002B1813">
        <w:rPr>
          <w:rFonts w:ascii="Times New Roman" w:eastAsia="Times New Roman" w:hAnsi="Times New Roman"/>
          <w:sz w:val="24"/>
          <w:szCs w:val="24"/>
          <w:lang w:eastAsia="pl-PL"/>
        </w:rPr>
        <w:lastRenderedPageBreak/>
        <w:t>tym idzie, podniesienia jakości życia mieszkańców gminy i bezpieczeństwa w ruchu drogowym, konieczne jest podjęcie działań z zakresu bieżącego utrzymania dróg  (w szczególności odwodnienie powierzchniowe i odprowadzenie wód), a także dalsza rozbudowa infrastruktury drogowej. Poprawy wymaga ponadto stan techniczny oznakowania.</w:t>
      </w:r>
    </w:p>
    <w:p w:rsidR="00513FFF" w:rsidRPr="002B1813" w:rsidRDefault="00513FFF" w:rsidP="00145648">
      <w:pPr>
        <w:spacing w:line="360" w:lineRule="auto"/>
        <w:jc w:val="both"/>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 xml:space="preserve">Modernizacji w gminie Dzikowiec, ze względu na brak rozdzielenia przestrzeni ruchowej dla różnych rodzajów ruchu, wymaga również drogowa infrastruktura towarzysząca. Jej brak dotyka szczególnie tzw. niechronionych uczestników ruchu – rowerzystów i pieszych, którzy przy braku wydzielonych ścieżek, czy chodników korzystają z jezdni dróg. Obecny stan wymaga zatem podjęcia działań w celu uzupełnienia istniejących ciągów chodnikowych oraz ich dalszej rozbudowy. </w:t>
      </w:r>
    </w:p>
    <w:p w:rsidR="00513FFF" w:rsidRDefault="00513FFF" w:rsidP="00C17D1B">
      <w:pPr>
        <w:pStyle w:val="Nagwek4"/>
        <w:keepLines/>
        <w:numPr>
          <w:ilvl w:val="2"/>
          <w:numId w:val="25"/>
        </w:numPr>
        <w:spacing w:before="200" w:after="0" w:line="360" w:lineRule="auto"/>
        <w:rPr>
          <w:rFonts w:ascii="Times New Roman" w:hAnsi="Times New Roman"/>
        </w:rPr>
      </w:pPr>
      <w:r w:rsidRPr="002B1813">
        <w:rPr>
          <w:rFonts w:ascii="Times New Roman" w:hAnsi="Times New Roman"/>
        </w:rPr>
        <w:t>Infrastruktura wodno-kanalizacyjna</w:t>
      </w:r>
    </w:p>
    <w:p w:rsidR="005A5D65" w:rsidRPr="005A5D65" w:rsidRDefault="005A5D65" w:rsidP="00145648">
      <w:pPr>
        <w:spacing w:line="360" w:lineRule="auto"/>
      </w:pPr>
    </w:p>
    <w:p w:rsidR="00513FFF" w:rsidRPr="002B1813" w:rsidRDefault="00513FFF" w:rsidP="00145648">
      <w:pPr>
        <w:spacing w:line="360" w:lineRule="auto"/>
        <w:jc w:val="both"/>
        <w:rPr>
          <w:rFonts w:ascii="Times New Roman" w:hAnsi="Times New Roman"/>
          <w:sz w:val="24"/>
          <w:szCs w:val="24"/>
          <w:lang w:eastAsia="pl-PL"/>
        </w:rPr>
      </w:pPr>
      <w:r w:rsidRPr="002B1813">
        <w:rPr>
          <w:rFonts w:ascii="Times New Roman" w:hAnsi="Times New Roman"/>
          <w:sz w:val="24"/>
          <w:szCs w:val="24"/>
          <w:lang w:eastAsia="pl-PL"/>
        </w:rPr>
        <w:t xml:space="preserve">W 2015 łączna długość kanalizacji wodociągowej wynosiła 81,92 </w:t>
      </w:r>
      <w:proofErr w:type="spellStart"/>
      <w:r w:rsidRPr="002B1813">
        <w:rPr>
          <w:rFonts w:ascii="Times New Roman" w:hAnsi="Times New Roman"/>
          <w:sz w:val="24"/>
          <w:szCs w:val="24"/>
          <w:lang w:eastAsia="pl-PL"/>
        </w:rPr>
        <w:t>km</w:t>
      </w:r>
      <w:proofErr w:type="spellEnd"/>
      <w:r w:rsidRPr="002B1813">
        <w:rPr>
          <w:rFonts w:ascii="Times New Roman" w:hAnsi="Times New Roman"/>
          <w:sz w:val="24"/>
          <w:szCs w:val="24"/>
          <w:lang w:eastAsia="pl-PL"/>
        </w:rPr>
        <w:t xml:space="preserve">. Na 1472 budynków mieszkalnych, do sieci kanalizacyjnej podłączonych było 99,18 z nich. Wyżej opisany stan pozwalał na dostarczenie wody 89,46%  ludności gminy. </w:t>
      </w:r>
    </w:p>
    <w:p w:rsidR="00513FFF" w:rsidRPr="002B1813" w:rsidRDefault="00513FFF" w:rsidP="00145648">
      <w:pPr>
        <w:spacing w:line="360" w:lineRule="auto"/>
        <w:jc w:val="both"/>
        <w:rPr>
          <w:rFonts w:ascii="Times New Roman" w:hAnsi="Times New Roman"/>
          <w:sz w:val="24"/>
          <w:szCs w:val="24"/>
          <w:lang w:eastAsia="pl-PL"/>
        </w:rPr>
      </w:pPr>
      <w:r w:rsidRPr="002B1813">
        <w:rPr>
          <w:rFonts w:ascii="Times New Roman" w:hAnsi="Times New Roman"/>
          <w:sz w:val="24"/>
          <w:szCs w:val="24"/>
          <w:lang w:eastAsia="pl-PL"/>
        </w:rPr>
        <w:t>Gmina Dzikowiec posiada sieć kanalizacyjną o długości 108,20 km z 11 115 podłączeniami do budynków mieszkalnych oraz mieszkania zbiorowego. Gmina Dzikowiec była skanalizowana w 77%, co oznacza, że wśród ogólnej liczby mieszkańców w danym roku (6632) z kanalizacji korzystało 5132. W roku 2015 wszystkie sołectwa w gminie (8) podłączone były do sieci kanalizacyjnej. Na terenie gminy utworzona została Aglomeracja Wilcza Wola, z terenu której ścieki komunalne są zbierana, a następnie przekazywane do oczyszczalni ścieków komunalnych. W początkowym etapie istnienia aglomeracji, zostało nią objętych jedynie 630 mieszkańców, których zabudowania znacznie wyznaczały poza jej granice. Do terenu Aglomeracji włączeniu zostali ponadto turyści w liczbie 115, którzy regularnie przyjeżdżają na teren Gminy Dzikowiec. Na chwilę obecną, na 1472 budynki mieszkalne, do sieci  kanalizacyjnej podłączonych jest 73,43%  z nich.</w:t>
      </w:r>
    </w:p>
    <w:p w:rsidR="00513FFF" w:rsidRPr="002B1813" w:rsidRDefault="00513FFF" w:rsidP="00145648">
      <w:pPr>
        <w:spacing w:line="360" w:lineRule="auto"/>
        <w:jc w:val="both"/>
        <w:rPr>
          <w:rFonts w:ascii="Times New Roman" w:hAnsi="Times New Roman"/>
          <w:sz w:val="24"/>
          <w:szCs w:val="24"/>
          <w:lang w:eastAsia="pl-PL"/>
        </w:rPr>
      </w:pPr>
    </w:p>
    <w:p w:rsidR="00513FFF" w:rsidRPr="002B1813" w:rsidRDefault="00513FFF" w:rsidP="00145648">
      <w:pPr>
        <w:spacing w:line="360" w:lineRule="auto"/>
        <w:jc w:val="both"/>
        <w:rPr>
          <w:rFonts w:ascii="Times New Roman" w:hAnsi="Times New Roman"/>
          <w:sz w:val="24"/>
          <w:szCs w:val="24"/>
          <w:lang w:eastAsia="pl-PL"/>
        </w:rPr>
      </w:pPr>
      <w:r w:rsidRPr="002B1813">
        <w:rPr>
          <w:rFonts w:ascii="Times New Roman" w:hAnsi="Times New Roman"/>
          <w:sz w:val="24"/>
          <w:szCs w:val="24"/>
          <w:lang w:eastAsia="pl-PL"/>
        </w:rPr>
        <w:t xml:space="preserve"> Charakterystykę sieci kanalizacyjnej w gminie Dzikowiec w roku 2015 przedstawia poniższe zestawienie.</w:t>
      </w:r>
    </w:p>
    <w:p w:rsidR="00513FFF" w:rsidRPr="0059239C" w:rsidRDefault="00513FFF" w:rsidP="0059239C">
      <w:pPr>
        <w:pStyle w:val="Akapitzlist"/>
        <w:autoSpaceDE w:val="0"/>
        <w:autoSpaceDN w:val="0"/>
        <w:adjustRightInd w:val="0"/>
        <w:spacing w:after="0" w:line="360" w:lineRule="auto"/>
        <w:ind w:left="0"/>
        <w:jc w:val="both"/>
        <w:rPr>
          <w:rFonts w:ascii="Times New Roman" w:hAnsi="Times New Roman"/>
          <w:b/>
          <w:sz w:val="24"/>
          <w:szCs w:val="24"/>
        </w:rPr>
      </w:pPr>
      <w:r w:rsidRPr="0059239C">
        <w:rPr>
          <w:rFonts w:ascii="Times New Roman" w:hAnsi="Times New Roman"/>
          <w:b/>
          <w:sz w:val="24"/>
          <w:szCs w:val="24"/>
        </w:rPr>
        <w:lastRenderedPageBreak/>
        <w:t xml:space="preserve">Tabela </w:t>
      </w:r>
      <w:r w:rsidR="0059239C" w:rsidRPr="0059239C">
        <w:rPr>
          <w:rFonts w:ascii="Times New Roman" w:hAnsi="Times New Roman"/>
          <w:b/>
          <w:sz w:val="24"/>
          <w:szCs w:val="24"/>
        </w:rPr>
        <w:t>nr 22.</w:t>
      </w:r>
      <w:r w:rsidRPr="0059239C">
        <w:rPr>
          <w:rFonts w:ascii="Times New Roman" w:hAnsi="Times New Roman"/>
          <w:b/>
          <w:sz w:val="24"/>
          <w:szCs w:val="24"/>
        </w:rPr>
        <w:t xml:space="preserve"> Charakterystyka sieci kanalizacyjnej w gminie Dzikowiec w roku 2015.</w:t>
      </w:r>
    </w:p>
    <w:tbl>
      <w:tblPr>
        <w:tblStyle w:val="Jasnasiatkaakcent12"/>
        <w:tblW w:w="0" w:type="auto"/>
        <w:tblLook w:val="04A0"/>
      </w:tblPr>
      <w:tblGrid>
        <w:gridCol w:w="3070"/>
        <w:gridCol w:w="3071"/>
        <w:gridCol w:w="3071"/>
      </w:tblGrid>
      <w:tr w:rsidR="00513FFF" w:rsidRPr="002B1813" w:rsidTr="00D023D3">
        <w:trPr>
          <w:cnfStyle w:val="100000000000"/>
        </w:trPr>
        <w:tc>
          <w:tcPr>
            <w:cnfStyle w:val="001000000000"/>
            <w:tcW w:w="3070"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Długość zbiorczej sieci kanalizacji sanitarnej</w:t>
            </w:r>
          </w:p>
        </w:tc>
        <w:tc>
          <w:tcPr>
            <w:tcW w:w="3071" w:type="dxa"/>
          </w:tcPr>
          <w:p w:rsidR="00513FFF" w:rsidRPr="002B1813" w:rsidRDefault="00513FFF" w:rsidP="00145648">
            <w:pPr>
              <w:autoSpaceDE w:val="0"/>
              <w:autoSpaceDN w:val="0"/>
              <w:adjustRightInd w:val="0"/>
              <w:spacing w:line="360" w:lineRule="auto"/>
              <w:jc w:val="center"/>
              <w:cnfStyle w:val="1000000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100000000000"/>
              <w:rPr>
                <w:rFonts w:ascii="Times New Roman" w:hAnsi="Times New Roman" w:cs="Times New Roman"/>
                <w:sz w:val="24"/>
                <w:szCs w:val="24"/>
              </w:rPr>
            </w:pPr>
            <w:r w:rsidRPr="002B1813">
              <w:rPr>
                <w:rFonts w:ascii="Times New Roman" w:hAnsi="Times New Roman" w:cs="Times New Roman"/>
                <w:sz w:val="24"/>
                <w:szCs w:val="24"/>
              </w:rPr>
              <w:t>Km</w:t>
            </w:r>
          </w:p>
        </w:tc>
        <w:tc>
          <w:tcPr>
            <w:tcW w:w="3071" w:type="dxa"/>
          </w:tcPr>
          <w:p w:rsidR="00513FFF" w:rsidRPr="002B1813" w:rsidRDefault="00513FFF" w:rsidP="00145648">
            <w:pPr>
              <w:autoSpaceDE w:val="0"/>
              <w:autoSpaceDN w:val="0"/>
              <w:adjustRightInd w:val="0"/>
              <w:spacing w:line="360" w:lineRule="auto"/>
              <w:jc w:val="center"/>
              <w:cnfStyle w:val="1000000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100000000000"/>
              <w:rPr>
                <w:rFonts w:ascii="Times New Roman" w:hAnsi="Times New Roman" w:cs="Times New Roman"/>
                <w:sz w:val="24"/>
                <w:szCs w:val="24"/>
              </w:rPr>
            </w:pPr>
            <w:r w:rsidRPr="002B1813">
              <w:rPr>
                <w:rFonts w:ascii="Times New Roman" w:hAnsi="Times New Roman" w:cs="Times New Roman"/>
                <w:sz w:val="24"/>
                <w:szCs w:val="24"/>
              </w:rPr>
              <w:t>108,20</w:t>
            </w:r>
          </w:p>
        </w:tc>
      </w:tr>
      <w:tr w:rsidR="00513FFF" w:rsidRPr="002B1813" w:rsidTr="00D023D3">
        <w:trPr>
          <w:cnfStyle w:val="000000100000"/>
        </w:trPr>
        <w:tc>
          <w:tcPr>
            <w:cnfStyle w:val="001000000000"/>
            <w:tcW w:w="3070"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Budynki mieszkalne podłączone do zbiorczej sieci kanalizacyjnej</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szt.</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1081</w:t>
            </w:r>
          </w:p>
        </w:tc>
      </w:tr>
      <w:tr w:rsidR="00513FFF" w:rsidRPr="002B1813" w:rsidTr="00D023D3">
        <w:trPr>
          <w:cnfStyle w:val="000000010000"/>
        </w:trPr>
        <w:tc>
          <w:tcPr>
            <w:cnfStyle w:val="001000000000"/>
            <w:tcW w:w="3070"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Sołectwa posiadające zbiorczą sieć kanalizacyjną</w:t>
            </w:r>
          </w:p>
        </w:tc>
        <w:tc>
          <w:tcPr>
            <w:tcW w:w="3071"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szt.</w:t>
            </w:r>
          </w:p>
        </w:tc>
        <w:tc>
          <w:tcPr>
            <w:tcW w:w="3071"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8</w:t>
            </w:r>
          </w:p>
        </w:tc>
      </w:tr>
      <w:tr w:rsidR="00513FFF" w:rsidRPr="002B1813" w:rsidTr="00D023D3">
        <w:trPr>
          <w:cnfStyle w:val="000000100000"/>
        </w:trPr>
        <w:tc>
          <w:tcPr>
            <w:cnfStyle w:val="001000000000"/>
            <w:tcW w:w="3070"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Ludność korzystająca z sieci kanalizacyjnej</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liczba osób</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5653</w:t>
            </w:r>
          </w:p>
        </w:tc>
      </w:tr>
    </w:tbl>
    <w:p w:rsidR="00513FFF" w:rsidRPr="002B1813" w:rsidRDefault="00513FFF" w:rsidP="00C17D1B">
      <w:pPr>
        <w:pStyle w:val="Akapitzlist"/>
        <w:numPr>
          <w:ilvl w:val="0"/>
          <w:numId w:val="25"/>
        </w:numPr>
        <w:autoSpaceDE w:val="0"/>
        <w:autoSpaceDN w:val="0"/>
        <w:adjustRightInd w:val="0"/>
        <w:spacing w:after="0" w:line="360" w:lineRule="auto"/>
        <w:jc w:val="both"/>
        <w:rPr>
          <w:rFonts w:ascii="Times New Roman" w:hAnsi="Times New Roman"/>
          <w:i/>
          <w:sz w:val="24"/>
          <w:szCs w:val="24"/>
        </w:rPr>
      </w:pPr>
      <w:r w:rsidRPr="002B1813">
        <w:rPr>
          <w:rFonts w:ascii="Times New Roman" w:hAnsi="Times New Roman"/>
          <w:i/>
          <w:sz w:val="24"/>
          <w:szCs w:val="24"/>
        </w:rPr>
        <w:t>Źródło: Opracowanie własne na podstawie danych UG Dzikowiec.</w:t>
      </w:r>
    </w:p>
    <w:p w:rsidR="00513FFF" w:rsidRPr="002B1813" w:rsidRDefault="00513FFF" w:rsidP="00145648">
      <w:pPr>
        <w:spacing w:line="360" w:lineRule="auto"/>
        <w:rPr>
          <w:rFonts w:ascii="Times New Roman" w:hAnsi="Times New Roman"/>
        </w:rPr>
      </w:pPr>
    </w:p>
    <w:p w:rsidR="005A5D65" w:rsidRPr="005A5D65" w:rsidRDefault="00513FFF" w:rsidP="00C17D1B">
      <w:pPr>
        <w:pStyle w:val="Nagwek4"/>
        <w:keepLines/>
        <w:numPr>
          <w:ilvl w:val="2"/>
          <w:numId w:val="24"/>
        </w:numPr>
        <w:spacing w:before="200" w:after="0" w:line="360" w:lineRule="auto"/>
      </w:pPr>
      <w:r w:rsidRPr="00590B4A">
        <w:rPr>
          <w:rFonts w:ascii="Times New Roman" w:hAnsi="Times New Roman"/>
        </w:rPr>
        <w:t>System gospodarki odpadami</w:t>
      </w:r>
    </w:p>
    <w:p w:rsidR="00513FFF" w:rsidRPr="002B1813"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Na terenie gminy działają 2 oczyszczalnie  ścieków o charakterze mechaniczno-biologicznym o łącznej przepustowości 680 m</w:t>
      </w:r>
      <w:r w:rsidRPr="002B1813">
        <w:rPr>
          <w:rFonts w:ascii="Times New Roman" w:hAnsi="Times New Roman"/>
          <w:sz w:val="24"/>
          <w:szCs w:val="24"/>
          <w:vertAlign w:val="superscript"/>
        </w:rPr>
        <w:t>3</w:t>
      </w:r>
      <w:r w:rsidRPr="002B1813">
        <w:rPr>
          <w:rFonts w:ascii="Times New Roman" w:hAnsi="Times New Roman"/>
          <w:sz w:val="24"/>
          <w:szCs w:val="24"/>
        </w:rPr>
        <w:t>/d. Na ogólną liczbę mieszkańców w roku 2014,  z oczyszczalni korzystało 4326  z nich, tj. o 31 0sób więcej w stosunku do roku 2013 i 2012, gdzie liczba ta utrzymywała się na stałym poziomie. Pod względem liczby osób korzystających z oczyszczali ścieków, gmina Dzikowiec plasuje się na 3. miejscu  w powiecie kolbuszowskim i 68. w województwie podkarpackim.</w:t>
      </w:r>
    </w:p>
    <w:p w:rsidR="00513FFF" w:rsidRPr="0059239C" w:rsidRDefault="00590B4A" w:rsidP="00590B4A">
      <w:pPr>
        <w:spacing w:line="360" w:lineRule="auto"/>
        <w:jc w:val="both"/>
        <w:rPr>
          <w:rFonts w:ascii="Times New Roman" w:hAnsi="Times New Roman"/>
          <w:b/>
          <w:sz w:val="24"/>
          <w:szCs w:val="24"/>
        </w:rPr>
      </w:pPr>
      <w:r w:rsidRPr="0059239C">
        <w:rPr>
          <w:rFonts w:ascii="Times New Roman" w:hAnsi="Times New Roman"/>
          <w:b/>
          <w:sz w:val="24"/>
          <w:szCs w:val="24"/>
        </w:rPr>
        <w:t xml:space="preserve">Wykres </w:t>
      </w:r>
      <w:r w:rsidR="0059239C" w:rsidRPr="0059239C">
        <w:rPr>
          <w:rFonts w:ascii="Times New Roman" w:hAnsi="Times New Roman"/>
          <w:b/>
          <w:sz w:val="24"/>
          <w:szCs w:val="24"/>
        </w:rPr>
        <w:t xml:space="preserve">10. </w:t>
      </w:r>
      <w:r w:rsidR="00513FFF" w:rsidRPr="0059239C">
        <w:rPr>
          <w:rFonts w:ascii="Times New Roman" w:hAnsi="Times New Roman"/>
          <w:b/>
          <w:sz w:val="24"/>
          <w:szCs w:val="24"/>
        </w:rPr>
        <w:t>Liczby ludności korzystającej z oczyszczalni ścieków w latach 2010-2014.</w:t>
      </w:r>
    </w:p>
    <w:p w:rsidR="00513FFF" w:rsidRPr="002B1813" w:rsidRDefault="00513FFF" w:rsidP="00145648">
      <w:pPr>
        <w:autoSpaceDE w:val="0"/>
        <w:autoSpaceDN w:val="0"/>
        <w:adjustRightInd w:val="0"/>
        <w:spacing w:after="0" w:line="360" w:lineRule="auto"/>
        <w:ind w:left="284" w:hanging="284"/>
        <w:jc w:val="center"/>
        <w:rPr>
          <w:rFonts w:ascii="Times New Roman" w:hAnsi="Times New Roman"/>
          <w:sz w:val="24"/>
          <w:szCs w:val="24"/>
        </w:rPr>
      </w:pPr>
      <w:r w:rsidRPr="002B1813">
        <w:rPr>
          <w:rFonts w:ascii="Times New Roman" w:hAnsi="Times New Roman"/>
          <w:noProof/>
          <w:lang w:eastAsia="pl-PL"/>
        </w:rPr>
        <w:drawing>
          <wp:inline distT="0" distB="0" distL="0" distR="0">
            <wp:extent cx="5964202" cy="2646368"/>
            <wp:effectExtent l="19050" t="0" r="0" b="0"/>
            <wp:docPr id="10" name="Obraz 10" descr="Nowy 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wy obraz (33)"/>
                    <pic:cNvPicPr>
                      <a:picLocks noChangeAspect="1" noChangeArrowheads="1"/>
                    </pic:cNvPicPr>
                  </pic:nvPicPr>
                  <pic:blipFill>
                    <a:blip r:embed="rId22" cstate="print"/>
                    <a:srcRect/>
                    <a:stretch>
                      <a:fillRect/>
                    </a:stretch>
                  </pic:blipFill>
                  <pic:spPr bwMode="auto">
                    <a:xfrm>
                      <a:off x="0" y="0"/>
                      <a:ext cx="5970339" cy="2649091"/>
                    </a:xfrm>
                    <a:prstGeom prst="rect">
                      <a:avLst/>
                    </a:prstGeom>
                    <a:noFill/>
                    <a:ln w="9525">
                      <a:noFill/>
                      <a:miter lim="800000"/>
                      <a:headEnd/>
                      <a:tailEnd/>
                    </a:ln>
                  </pic:spPr>
                </pic:pic>
              </a:graphicData>
            </a:graphic>
          </wp:inline>
        </w:drawing>
      </w:r>
    </w:p>
    <w:p w:rsidR="00513FFF" w:rsidRPr="00FB0F36" w:rsidRDefault="00513FFF" w:rsidP="00145648">
      <w:pPr>
        <w:spacing w:line="360" w:lineRule="auto"/>
        <w:jc w:val="center"/>
        <w:rPr>
          <w:rFonts w:ascii="Times New Roman" w:hAnsi="Times New Roman"/>
          <w:i/>
          <w:sz w:val="20"/>
          <w:szCs w:val="20"/>
        </w:rPr>
      </w:pPr>
      <w:r w:rsidRPr="00FB0F36">
        <w:rPr>
          <w:rFonts w:ascii="Times New Roman" w:hAnsi="Times New Roman"/>
          <w:i/>
          <w:sz w:val="20"/>
          <w:szCs w:val="20"/>
        </w:rPr>
        <w:lastRenderedPageBreak/>
        <w:t>Źródło: Opracowanie własne na podstawie: Bank Danych Lokalnych.</w:t>
      </w:r>
    </w:p>
    <w:p w:rsidR="00513FFF" w:rsidRPr="002B1813"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Pomimo systematycznego wzrostu skali korzystania z systemu odprowadzania ścieków, w gminie Dzikowiec poważnym problemem pozostaje skala korzystania ze zbiorników bezodpływowych. Pomimo określonych procedur eksploatacji szamb, kontrola, zarówno ich przestrzegania, jak również stanu zbiorników (szczelności)  jest często utrudniona. W związku z kosztami usług asenizacyjnych, powszechną praktyką jest odprowadzanie części ścieków bezpośrednio do gruntu, co przyczynia się do degradacji środowiska naturalnego.</w:t>
      </w:r>
    </w:p>
    <w:p w:rsidR="00513FFF" w:rsidRPr="002B1813"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Ze względu na rozproszoną zabudowę, przyłączenie do sieci kanalizacyjnej wszystkich gospodarstw domowych jest niemożliwe lub też nieopłacalne. Na uwagę zasługuje ponadto fakt, iż na terenie gminy nie funkcjonuje system indywidualnych oczyszczalni przydomowych, które ze względu na większą szczelność i odporność na czynniki zewnętrzne, stanowi bezpieczniejszą alternatywę dla szamb. </w:t>
      </w:r>
    </w:p>
    <w:p w:rsidR="00513FFF" w:rsidRPr="002B1813" w:rsidRDefault="00513FFF" w:rsidP="00145648">
      <w:pPr>
        <w:spacing w:line="360" w:lineRule="auto"/>
        <w:jc w:val="both"/>
        <w:rPr>
          <w:rFonts w:ascii="Times New Roman" w:hAnsi="Times New Roman"/>
          <w:sz w:val="24"/>
          <w:szCs w:val="24"/>
        </w:rPr>
      </w:pPr>
    </w:p>
    <w:p w:rsidR="00513FFF" w:rsidRPr="002B1813"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Charakterystykę systemu oczyszczania ścieków w gminie wizualizuje poniższe zestawienie:</w:t>
      </w:r>
    </w:p>
    <w:p w:rsidR="00513FFF" w:rsidRPr="0059239C" w:rsidRDefault="00513FFF" w:rsidP="00145648">
      <w:pPr>
        <w:spacing w:line="360" w:lineRule="auto"/>
        <w:rPr>
          <w:rFonts w:ascii="Times New Roman" w:hAnsi="Times New Roman"/>
          <w:b/>
        </w:rPr>
      </w:pPr>
      <w:r w:rsidRPr="0059239C">
        <w:rPr>
          <w:rFonts w:ascii="Times New Roman" w:hAnsi="Times New Roman"/>
          <w:b/>
        </w:rPr>
        <w:t xml:space="preserve">Tabela </w:t>
      </w:r>
      <w:r w:rsidR="0059239C" w:rsidRPr="0059239C">
        <w:rPr>
          <w:rFonts w:ascii="Times New Roman" w:hAnsi="Times New Roman"/>
          <w:b/>
        </w:rPr>
        <w:t>nr 23.</w:t>
      </w:r>
      <w:r w:rsidRPr="0059239C">
        <w:rPr>
          <w:rFonts w:ascii="Times New Roman" w:hAnsi="Times New Roman"/>
          <w:b/>
        </w:rPr>
        <w:t xml:space="preserve"> Charakterystyka systemu oczyszczania ścieków w gminie Dzikowiec w 2014 r.</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3070"/>
        <w:gridCol w:w="3071"/>
        <w:gridCol w:w="3071"/>
      </w:tblGrid>
      <w:tr w:rsidR="00513FFF" w:rsidRPr="002B1813" w:rsidTr="00D023D3">
        <w:tc>
          <w:tcPr>
            <w:tcW w:w="3070" w:type="dxa"/>
            <w:shd w:val="clear" w:color="auto" w:fill="4F81BD"/>
          </w:tcPr>
          <w:p w:rsidR="00513FFF" w:rsidRPr="002B1813" w:rsidRDefault="00513FFF" w:rsidP="00145648">
            <w:pPr>
              <w:autoSpaceDE w:val="0"/>
              <w:autoSpaceDN w:val="0"/>
              <w:adjustRightInd w:val="0"/>
              <w:spacing w:after="0" w:line="360" w:lineRule="auto"/>
              <w:jc w:val="center"/>
              <w:rPr>
                <w:rFonts w:ascii="Times New Roman" w:hAnsi="Times New Roman"/>
                <w:b/>
                <w:bCs/>
                <w:color w:val="FFFFFF"/>
                <w:sz w:val="24"/>
                <w:szCs w:val="24"/>
              </w:rPr>
            </w:pPr>
            <w:r w:rsidRPr="002B1813">
              <w:rPr>
                <w:rFonts w:ascii="Times New Roman" w:hAnsi="Times New Roman"/>
                <w:b/>
                <w:bCs/>
                <w:color w:val="FFFFFF"/>
                <w:sz w:val="24"/>
                <w:szCs w:val="24"/>
              </w:rPr>
              <w:t>Wyszczególnienie</w:t>
            </w:r>
          </w:p>
        </w:tc>
        <w:tc>
          <w:tcPr>
            <w:tcW w:w="3071" w:type="dxa"/>
            <w:shd w:val="clear" w:color="auto" w:fill="4F81BD"/>
          </w:tcPr>
          <w:p w:rsidR="00513FFF" w:rsidRPr="002B1813" w:rsidRDefault="00513FFF" w:rsidP="00145648">
            <w:pPr>
              <w:autoSpaceDE w:val="0"/>
              <w:autoSpaceDN w:val="0"/>
              <w:adjustRightInd w:val="0"/>
              <w:spacing w:after="0" w:line="360" w:lineRule="auto"/>
              <w:jc w:val="center"/>
              <w:rPr>
                <w:rFonts w:ascii="Times New Roman" w:hAnsi="Times New Roman"/>
                <w:b/>
                <w:bCs/>
                <w:color w:val="FFFFFF"/>
                <w:sz w:val="24"/>
                <w:szCs w:val="24"/>
              </w:rPr>
            </w:pPr>
            <w:r w:rsidRPr="002B1813">
              <w:rPr>
                <w:rFonts w:ascii="Times New Roman" w:hAnsi="Times New Roman"/>
                <w:b/>
                <w:bCs/>
                <w:color w:val="FFFFFF"/>
                <w:sz w:val="24"/>
                <w:szCs w:val="24"/>
              </w:rPr>
              <w:t>Jednostka miary</w:t>
            </w:r>
          </w:p>
        </w:tc>
        <w:tc>
          <w:tcPr>
            <w:tcW w:w="3071" w:type="dxa"/>
            <w:shd w:val="clear" w:color="auto" w:fill="4F81BD"/>
          </w:tcPr>
          <w:p w:rsidR="00513FFF" w:rsidRPr="002B1813" w:rsidRDefault="00513FFF" w:rsidP="00145648">
            <w:pPr>
              <w:autoSpaceDE w:val="0"/>
              <w:autoSpaceDN w:val="0"/>
              <w:adjustRightInd w:val="0"/>
              <w:spacing w:after="0" w:line="360" w:lineRule="auto"/>
              <w:jc w:val="center"/>
              <w:rPr>
                <w:rFonts w:ascii="Times New Roman" w:hAnsi="Times New Roman"/>
                <w:b/>
                <w:bCs/>
                <w:color w:val="FFFFFF"/>
                <w:sz w:val="24"/>
                <w:szCs w:val="24"/>
              </w:rPr>
            </w:pPr>
            <w:r w:rsidRPr="002B1813">
              <w:rPr>
                <w:rFonts w:ascii="Times New Roman" w:hAnsi="Times New Roman"/>
                <w:b/>
                <w:bCs/>
                <w:color w:val="FFFFFF"/>
                <w:sz w:val="24"/>
                <w:szCs w:val="24"/>
              </w:rPr>
              <w:t>Wartość</w:t>
            </w:r>
          </w:p>
        </w:tc>
      </w:tr>
      <w:tr w:rsidR="00513FFF" w:rsidRPr="002B1813" w:rsidTr="00D023D3">
        <w:tc>
          <w:tcPr>
            <w:tcW w:w="3070" w:type="dxa"/>
            <w:tcBorders>
              <w:top w:val="single" w:sz="8" w:space="0" w:color="4F81BD"/>
              <w:left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r w:rsidRPr="002B1813">
              <w:rPr>
                <w:rFonts w:ascii="Times New Roman" w:hAnsi="Times New Roman"/>
                <w:b/>
                <w:bCs/>
                <w:sz w:val="24"/>
                <w:szCs w:val="24"/>
              </w:rPr>
              <w:t>Wielkość oczyszczalni komunalnych w RLM</w:t>
            </w:r>
          </w:p>
        </w:tc>
        <w:tc>
          <w:tcPr>
            <w:tcW w:w="3071" w:type="dxa"/>
            <w:tcBorders>
              <w:top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Osoba</w:t>
            </w:r>
          </w:p>
        </w:tc>
        <w:tc>
          <w:tcPr>
            <w:tcW w:w="3071" w:type="dxa"/>
            <w:tcBorders>
              <w:top w:val="single" w:sz="8" w:space="0" w:color="4F81BD"/>
              <w:bottom w:val="single" w:sz="8" w:space="0" w:color="4F81BD"/>
              <w:right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5653</w:t>
            </w:r>
          </w:p>
        </w:tc>
      </w:tr>
      <w:tr w:rsidR="00513FFF" w:rsidRPr="002B1813" w:rsidTr="00D023D3">
        <w:tc>
          <w:tcPr>
            <w:tcW w:w="3070" w:type="dxa"/>
          </w:tcPr>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r w:rsidRPr="002B1813">
              <w:rPr>
                <w:rFonts w:ascii="Times New Roman" w:hAnsi="Times New Roman"/>
                <w:b/>
                <w:bCs/>
                <w:sz w:val="24"/>
                <w:szCs w:val="24"/>
              </w:rPr>
              <w:t>Ilość ścieków odprowadzonych ogółem</w:t>
            </w:r>
          </w:p>
        </w:tc>
        <w:tc>
          <w:tcPr>
            <w:tcW w:w="3071" w:type="dxa"/>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dam</w:t>
            </w:r>
            <w:r w:rsidRPr="002B1813">
              <w:rPr>
                <w:rFonts w:ascii="Times New Roman" w:hAnsi="Times New Roman"/>
                <w:sz w:val="24"/>
                <w:szCs w:val="24"/>
                <w:vertAlign w:val="superscript"/>
              </w:rPr>
              <w:t>3</w:t>
            </w:r>
          </w:p>
        </w:tc>
        <w:tc>
          <w:tcPr>
            <w:tcW w:w="3071" w:type="dxa"/>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81,0</w:t>
            </w:r>
          </w:p>
        </w:tc>
      </w:tr>
      <w:tr w:rsidR="00513FFF" w:rsidRPr="002B1813" w:rsidTr="00D023D3">
        <w:tc>
          <w:tcPr>
            <w:tcW w:w="3070" w:type="dxa"/>
            <w:tcBorders>
              <w:top w:val="single" w:sz="8" w:space="0" w:color="4F81BD"/>
              <w:left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r w:rsidRPr="002B1813">
              <w:rPr>
                <w:rFonts w:ascii="Times New Roman" w:hAnsi="Times New Roman"/>
                <w:b/>
                <w:bCs/>
                <w:sz w:val="24"/>
                <w:szCs w:val="24"/>
              </w:rPr>
              <w:t>Odprowadzane w czasie doby o kanalizacji</w:t>
            </w:r>
          </w:p>
        </w:tc>
        <w:tc>
          <w:tcPr>
            <w:tcW w:w="3071" w:type="dxa"/>
            <w:tcBorders>
              <w:top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dam</w:t>
            </w:r>
            <w:r w:rsidRPr="002B1813">
              <w:rPr>
                <w:rFonts w:ascii="Times New Roman" w:hAnsi="Times New Roman"/>
                <w:sz w:val="24"/>
                <w:szCs w:val="24"/>
                <w:vertAlign w:val="superscript"/>
              </w:rPr>
              <w:t>3</w:t>
            </w:r>
          </w:p>
        </w:tc>
        <w:tc>
          <w:tcPr>
            <w:tcW w:w="3071" w:type="dxa"/>
            <w:tcBorders>
              <w:top w:val="single" w:sz="8" w:space="0" w:color="4F81BD"/>
              <w:bottom w:val="single" w:sz="8" w:space="0" w:color="4F81BD"/>
              <w:right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0,2</w:t>
            </w:r>
          </w:p>
        </w:tc>
      </w:tr>
      <w:tr w:rsidR="00513FFF" w:rsidRPr="002B1813" w:rsidTr="00D023D3">
        <w:tc>
          <w:tcPr>
            <w:tcW w:w="3070" w:type="dxa"/>
          </w:tcPr>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r w:rsidRPr="002B1813">
              <w:rPr>
                <w:rFonts w:ascii="Times New Roman" w:hAnsi="Times New Roman"/>
                <w:b/>
                <w:bCs/>
                <w:sz w:val="24"/>
                <w:szCs w:val="24"/>
              </w:rPr>
              <w:t>Oczyszczane razem</w:t>
            </w:r>
          </w:p>
        </w:tc>
        <w:tc>
          <w:tcPr>
            <w:tcW w:w="3071" w:type="dxa"/>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dam</w:t>
            </w:r>
            <w:r w:rsidRPr="002B1813">
              <w:rPr>
                <w:rFonts w:ascii="Times New Roman" w:hAnsi="Times New Roman"/>
                <w:sz w:val="24"/>
                <w:szCs w:val="24"/>
                <w:vertAlign w:val="superscript"/>
              </w:rPr>
              <w:t>3</w:t>
            </w:r>
          </w:p>
        </w:tc>
        <w:tc>
          <w:tcPr>
            <w:tcW w:w="3071" w:type="dxa"/>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81</w:t>
            </w:r>
          </w:p>
        </w:tc>
      </w:tr>
      <w:tr w:rsidR="00513FFF" w:rsidRPr="002B1813" w:rsidTr="00D023D3">
        <w:tc>
          <w:tcPr>
            <w:tcW w:w="3070" w:type="dxa"/>
            <w:tcBorders>
              <w:top w:val="single" w:sz="8" w:space="0" w:color="4F81BD"/>
              <w:left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r w:rsidRPr="002B1813">
              <w:rPr>
                <w:rFonts w:ascii="Times New Roman" w:hAnsi="Times New Roman"/>
                <w:b/>
                <w:bCs/>
                <w:sz w:val="24"/>
                <w:szCs w:val="24"/>
              </w:rPr>
              <w:t xml:space="preserve">Ścieki </w:t>
            </w:r>
            <w:r w:rsidRPr="002B1813">
              <w:rPr>
                <w:rStyle w:val="aed9f6722e9a04ba18323cdc3ca054fd0189"/>
                <w:rFonts w:ascii="Times New Roman" w:hAnsi="Times New Roman"/>
                <w:b/>
                <w:bCs/>
                <w:color w:val="000000"/>
                <w:sz w:val="24"/>
                <w:szCs w:val="24"/>
              </w:rPr>
              <w:t>oczyszczane mechanicznie</w:t>
            </w:r>
          </w:p>
        </w:tc>
        <w:tc>
          <w:tcPr>
            <w:tcW w:w="3071" w:type="dxa"/>
            <w:tcBorders>
              <w:top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dam</w:t>
            </w:r>
            <w:r w:rsidRPr="002B1813">
              <w:rPr>
                <w:rFonts w:ascii="Times New Roman" w:hAnsi="Times New Roman"/>
                <w:sz w:val="24"/>
                <w:szCs w:val="24"/>
                <w:vertAlign w:val="superscript"/>
              </w:rPr>
              <w:t>3</w:t>
            </w:r>
          </w:p>
        </w:tc>
        <w:tc>
          <w:tcPr>
            <w:tcW w:w="3071" w:type="dxa"/>
            <w:tcBorders>
              <w:top w:val="single" w:sz="8" w:space="0" w:color="4F81BD"/>
              <w:bottom w:val="single" w:sz="8" w:space="0" w:color="4F81BD"/>
              <w:right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0</w:t>
            </w:r>
          </w:p>
        </w:tc>
      </w:tr>
      <w:tr w:rsidR="00513FFF" w:rsidRPr="002B1813" w:rsidTr="00D023D3">
        <w:tc>
          <w:tcPr>
            <w:tcW w:w="3070" w:type="dxa"/>
          </w:tcPr>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r w:rsidRPr="002B1813">
              <w:rPr>
                <w:rFonts w:ascii="Times New Roman" w:hAnsi="Times New Roman"/>
                <w:b/>
                <w:bCs/>
                <w:sz w:val="24"/>
                <w:szCs w:val="24"/>
              </w:rPr>
              <w:t xml:space="preserve">Ścieki </w:t>
            </w:r>
            <w:r w:rsidRPr="002B1813">
              <w:rPr>
                <w:rStyle w:val="aed9f6722e9a04ba18323cdc3ca054fd0189"/>
                <w:rFonts w:ascii="Times New Roman" w:hAnsi="Times New Roman"/>
                <w:b/>
                <w:bCs/>
                <w:color w:val="000000"/>
                <w:sz w:val="24"/>
                <w:szCs w:val="24"/>
              </w:rPr>
              <w:t>oczyszczane biologicznie</w:t>
            </w:r>
          </w:p>
        </w:tc>
        <w:tc>
          <w:tcPr>
            <w:tcW w:w="3071" w:type="dxa"/>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dam</w:t>
            </w:r>
            <w:r w:rsidRPr="002B1813">
              <w:rPr>
                <w:rFonts w:ascii="Times New Roman" w:hAnsi="Times New Roman"/>
                <w:sz w:val="24"/>
                <w:szCs w:val="24"/>
                <w:vertAlign w:val="superscript"/>
              </w:rPr>
              <w:t>3</w:t>
            </w:r>
          </w:p>
        </w:tc>
        <w:tc>
          <w:tcPr>
            <w:tcW w:w="3071" w:type="dxa"/>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t>81</w:t>
            </w:r>
          </w:p>
        </w:tc>
      </w:tr>
      <w:tr w:rsidR="00513FFF" w:rsidRPr="002B1813" w:rsidTr="00D023D3">
        <w:tc>
          <w:tcPr>
            <w:tcW w:w="3070" w:type="dxa"/>
            <w:tcBorders>
              <w:top w:val="single" w:sz="8" w:space="0" w:color="4F81BD"/>
              <w:left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b/>
                <w:bCs/>
                <w:sz w:val="24"/>
                <w:szCs w:val="24"/>
              </w:rPr>
            </w:pPr>
            <w:r w:rsidRPr="002B1813">
              <w:rPr>
                <w:rStyle w:val="aed9f6722e9a04ba18323cdc3ca054fd0189"/>
                <w:rFonts w:ascii="Times New Roman" w:hAnsi="Times New Roman"/>
                <w:b/>
                <w:bCs/>
                <w:color w:val="000000"/>
                <w:sz w:val="24"/>
                <w:szCs w:val="24"/>
              </w:rPr>
              <w:t xml:space="preserve">oczyszczane biologicznie i z </w:t>
            </w:r>
            <w:r w:rsidRPr="002B1813">
              <w:rPr>
                <w:rStyle w:val="aed9f6722e9a04ba18323cdc3ca054fd0189"/>
                <w:rFonts w:ascii="Times New Roman" w:hAnsi="Times New Roman"/>
                <w:b/>
                <w:bCs/>
                <w:color w:val="000000"/>
                <w:sz w:val="24"/>
                <w:szCs w:val="24"/>
              </w:rPr>
              <w:lastRenderedPageBreak/>
              <w:t xml:space="preserve">podwyższonym usuwaniem </w:t>
            </w:r>
            <w:proofErr w:type="spellStart"/>
            <w:r w:rsidRPr="002B1813">
              <w:rPr>
                <w:rStyle w:val="aed9f6722e9a04ba18323cdc3ca054fd0189"/>
                <w:rFonts w:ascii="Times New Roman" w:hAnsi="Times New Roman"/>
                <w:b/>
                <w:bCs/>
                <w:color w:val="000000"/>
                <w:sz w:val="24"/>
                <w:szCs w:val="24"/>
              </w:rPr>
              <w:t>biogenów</w:t>
            </w:r>
            <w:proofErr w:type="spellEnd"/>
            <w:r w:rsidRPr="002B1813">
              <w:rPr>
                <w:rStyle w:val="aed9f6722e9a04ba18323cdc3ca054fd0189"/>
                <w:rFonts w:ascii="Times New Roman" w:hAnsi="Times New Roman"/>
                <w:b/>
                <w:bCs/>
                <w:color w:val="000000"/>
                <w:sz w:val="24"/>
                <w:szCs w:val="24"/>
              </w:rPr>
              <w:t xml:space="preserve"> w % ścieków ogółem</w:t>
            </w:r>
          </w:p>
        </w:tc>
        <w:tc>
          <w:tcPr>
            <w:tcW w:w="3071" w:type="dxa"/>
            <w:tcBorders>
              <w:top w:val="single" w:sz="8" w:space="0" w:color="4F81BD"/>
              <w:bottom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lastRenderedPageBreak/>
              <w:t>%</w:t>
            </w:r>
          </w:p>
        </w:tc>
        <w:tc>
          <w:tcPr>
            <w:tcW w:w="3071" w:type="dxa"/>
            <w:tcBorders>
              <w:top w:val="single" w:sz="8" w:space="0" w:color="4F81BD"/>
              <w:bottom w:val="single" w:sz="8" w:space="0" w:color="4F81BD"/>
              <w:right w:val="single" w:sz="8" w:space="0" w:color="4F81BD"/>
            </w:tcBorders>
          </w:tcPr>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p>
          <w:p w:rsidR="00513FFF" w:rsidRPr="002B1813" w:rsidRDefault="00513FFF"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sz w:val="24"/>
                <w:szCs w:val="24"/>
              </w:rPr>
              <w:lastRenderedPageBreak/>
              <w:t>100</w:t>
            </w:r>
          </w:p>
        </w:tc>
      </w:tr>
    </w:tbl>
    <w:p w:rsidR="00513FFF" w:rsidRPr="00FB0F36" w:rsidRDefault="00513FFF" w:rsidP="00145648">
      <w:pPr>
        <w:spacing w:line="360" w:lineRule="auto"/>
        <w:jc w:val="center"/>
        <w:rPr>
          <w:rFonts w:ascii="Times New Roman" w:hAnsi="Times New Roman"/>
          <w:i/>
          <w:sz w:val="20"/>
          <w:szCs w:val="20"/>
        </w:rPr>
      </w:pPr>
      <w:r w:rsidRPr="00FB0F36">
        <w:rPr>
          <w:rFonts w:ascii="Times New Roman" w:hAnsi="Times New Roman"/>
          <w:i/>
          <w:sz w:val="20"/>
          <w:szCs w:val="20"/>
        </w:rPr>
        <w:lastRenderedPageBreak/>
        <w:t>Źródło: Opracowanie własne na podstawie: Bank Danych Lokalnych.</w:t>
      </w:r>
    </w:p>
    <w:p w:rsidR="00513FFF" w:rsidRPr="002B1813"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W latach 90-tych na terenie gminy funkcjonowała jedna oczyszczalnia mechaniczno-biologiczna o przepustowości 50 m3/dobę Od 2011 r. jednostka korzysta z dwóch mechaniczno-biologicznych oczyszczalni ścieków, tj. oczyszczalni w Nowym Dzikowcu o przepustowości </w:t>
      </w:r>
      <w:proofErr w:type="spellStart"/>
      <w:r w:rsidRPr="002B1813">
        <w:rPr>
          <w:rFonts w:ascii="Times New Roman" w:hAnsi="Times New Roman"/>
          <w:sz w:val="24"/>
          <w:szCs w:val="24"/>
        </w:rPr>
        <w:t>Qśrd</w:t>
      </w:r>
      <w:proofErr w:type="spellEnd"/>
      <w:r w:rsidRPr="002B1813">
        <w:rPr>
          <w:rFonts w:ascii="Times New Roman" w:hAnsi="Times New Roman"/>
          <w:sz w:val="24"/>
          <w:szCs w:val="24"/>
        </w:rPr>
        <w:t xml:space="preserve"> 430 m3/dobę a </w:t>
      </w:r>
      <w:proofErr w:type="spellStart"/>
      <w:r w:rsidRPr="002B1813">
        <w:rPr>
          <w:rFonts w:ascii="Times New Roman" w:hAnsi="Times New Roman"/>
          <w:sz w:val="24"/>
          <w:szCs w:val="24"/>
        </w:rPr>
        <w:t>Qdmax</w:t>
      </w:r>
      <w:proofErr w:type="spellEnd"/>
      <w:r w:rsidRPr="002B1813">
        <w:rPr>
          <w:rFonts w:ascii="Times New Roman" w:hAnsi="Times New Roman"/>
          <w:sz w:val="24"/>
          <w:szCs w:val="24"/>
        </w:rPr>
        <w:t xml:space="preserve"> 559 m3/dobę oraz oczyszczalni w Wilczej Woli o przepustowości </w:t>
      </w:r>
      <w:proofErr w:type="spellStart"/>
      <w:r w:rsidRPr="002B1813">
        <w:rPr>
          <w:rFonts w:ascii="Times New Roman" w:hAnsi="Times New Roman"/>
          <w:sz w:val="24"/>
          <w:szCs w:val="24"/>
        </w:rPr>
        <w:t>Qśrd</w:t>
      </w:r>
      <w:proofErr w:type="spellEnd"/>
      <w:r w:rsidRPr="002B1813">
        <w:rPr>
          <w:rFonts w:ascii="Times New Roman" w:hAnsi="Times New Roman"/>
          <w:sz w:val="24"/>
          <w:szCs w:val="24"/>
        </w:rPr>
        <w:t xml:space="preserve"> 250 m3/dobę a </w:t>
      </w:r>
      <w:proofErr w:type="spellStart"/>
      <w:r w:rsidRPr="002B1813">
        <w:rPr>
          <w:rFonts w:ascii="Times New Roman" w:hAnsi="Times New Roman"/>
          <w:sz w:val="24"/>
          <w:szCs w:val="24"/>
        </w:rPr>
        <w:t>Qdmax</w:t>
      </w:r>
      <w:proofErr w:type="spellEnd"/>
      <w:r w:rsidRPr="002B1813">
        <w:rPr>
          <w:rFonts w:ascii="Times New Roman" w:hAnsi="Times New Roman"/>
          <w:sz w:val="24"/>
          <w:szCs w:val="24"/>
        </w:rPr>
        <w:t xml:space="preserve"> 300 m3/dobę.. Ilość ścieków odprowadzanych ogółem wzrosła z 57 dkm</w:t>
      </w:r>
      <w:r w:rsidRPr="002B1813">
        <w:rPr>
          <w:rFonts w:ascii="Times New Roman" w:hAnsi="Times New Roman"/>
          <w:sz w:val="24"/>
          <w:szCs w:val="24"/>
          <w:vertAlign w:val="superscript"/>
        </w:rPr>
        <w:t>3</w:t>
      </w:r>
      <w:r w:rsidRPr="002B1813">
        <w:rPr>
          <w:rFonts w:ascii="Times New Roman" w:hAnsi="Times New Roman"/>
          <w:sz w:val="24"/>
          <w:szCs w:val="24"/>
        </w:rPr>
        <w:t xml:space="preserve"> na rok, do 81 dkm</w:t>
      </w:r>
      <w:r w:rsidRPr="002B1813">
        <w:rPr>
          <w:rFonts w:ascii="Times New Roman" w:hAnsi="Times New Roman"/>
          <w:sz w:val="24"/>
          <w:szCs w:val="24"/>
          <w:vertAlign w:val="superscript"/>
        </w:rPr>
        <w:t>3</w:t>
      </w:r>
      <w:r w:rsidRPr="002B1813">
        <w:rPr>
          <w:rFonts w:ascii="Times New Roman" w:hAnsi="Times New Roman"/>
          <w:sz w:val="24"/>
          <w:szCs w:val="24"/>
        </w:rPr>
        <w:t xml:space="preserve"> na rok w 2014 r.</w:t>
      </w:r>
    </w:p>
    <w:p w:rsidR="00513FFF" w:rsidRPr="002B1813"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 Zgodnie z art.3 ust.2 pkt. 10 ustawy z dnia 13 września 1996r. o utrzymaniu czystości </w:t>
      </w:r>
      <w:r w:rsidRPr="002B1813">
        <w:rPr>
          <w:rFonts w:ascii="Times New Roman" w:hAnsi="Times New Roman"/>
          <w:sz w:val="24"/>
          <w:szCs w:val="24"/>
        </w:rPr>
        <w:br/>
        <w:t xml:space="preserve">i porządku w gminach , jednym z zadań gminy jest dokonanie corocznej analizy stanu gospodarki odpadami komunalnymi, w celu weryfikacji możliwości technicznych </w:t>
      </w:r>
      <w:r w:rsidRPr="002B1813">
        <w:rPr>
          <w:rFonts w:ascii="Times New Roman" w:hAnsi="Times New Roman"/>
          <w:sz w:val="24"/>
          <w:szCs w:val="24"/>
        </w:rPr>
        <w:br/>
        <w:t xml:space="preserve">i organizacyjnych gminy w zakresie gospodarowania odpadami komunalnymi. </w:t>
      </w:r>
    </w:p>
    <w:p w:rsidR="00513FFF" w:rsidRPr="002B1813"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Ze względu na położenie gminy na terenie obszarów chronionych, nie zostało tu zorganizowane składowisko śmieci. </w:t>
      </w:r>
      <w:r w:rsidRPr="002B1813">
        <w:rPr>
          <w:rFonts w:ascii="Times New Roman" w:eastAsia="Times New Roman" w:hAnsi="Times New Roman"/>
          <w:sz w:val="24"/>
          <w:szCs w:val="24"/>
          <w:lang w:eastAsia="pl-PL"/>
        </w:rPr>
        <w:t>Od 1 lipca 2013 gmina Dzikowiec wprowadziła nowy system gospodarowania odpadami komunalnymi, obejmując nim właścicieli nieruchomości</w:t>
      </w:r>
      <w:r w:rsidRPr="002B1813">
        <w:rPr>
          <w:rFonts w:ascii="Times New Roman" w:hAnsi="Times New Roman"/>
          <w:sz w:val="24"/>
          <w:szCs w:val="24"/>
        </w:rPr>
        <w:t>,</w:t>
      </w:r>
      <w:r w:rsidRPr="002B1813">
        <w:rPr>
          <w:rFonts w:ascii="Times New Roman" w:eastAsia="Times New Roman" w:hAnsi="Times New Roman"/>
          <w:sz w:val="24"/>
          <w:szCs w:val="24"/>
          <w:lang w:eastAsia="pl-PL"/>
        </w:rPr>
        <w:t xml:space="preserve"> na których zamieszkują mieszkańcy. W wyniku zorganizowanego przetargu, w roku 2014 odbiorem i zagospodarowaniem odpadów komunalnych odebranych z terenu gminy Dzikowiec zajmują </w:t>
      </w:r>
      <w:r w:rsidRPr="002B1813">
        <w:rPr>
          <w:rFonts w:ascii="Times New Roman" w:hAnsi="Times New Roman"/>
          <w:sz w:val="24"/>
          <w:szCs w:val="24"/>
        </w:rPr>
        <w:t xml:space="preserve">Dębickie Zakłady Komunalne DEZEKO z Dębicy. </w:t>
      </w:r>
    </w:p>
    <w:p w:rsidR="00513FFF" w:rsidRDefault="00513FFF"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Na terenie gminy Dzikowiec działają dwa punkty selektywnej zbiórki odpadów komunalnych, które zlokalizowane są na oczyszczalni na Nowym Dzikowcu i na oczyszczalni w Wilczej Woli. </w:t>
      </w:r>
      <w:r w:rsidRPr="002B1813">
        <w:rPr>
          <w:rFonts w:ascii="Times New Roman" w:eastAsia="Times New Roman" w:hAnsi="Times New Roman"/>
          <w:sz w:val="24"/>
          <w:szCs w:val="24"/>
          <w:lang w:eastAsia="pl-PL"/>
        </w:rPr>
        <w:t xml:space="preserve">Niniejsze punktu odbioru umożliwiają, w zamian za uiszczoną przez właścicieli nieruchomości opłatę za gospodarowanie odpadami komunalnymi, dostarczenie odpady określanych powszechnie jako problemowe, są to głównie: bioodpady, przeterminowane leki, chemikalia, baterie i akumulatory, zużyty sprzęt elektroniczny, odpady budowlane, zużyte opony oraz tzw. odpady wielkogabarytowe. </w:t>
      </w:r>
      <w:r w:rsidRPr="002B1813">
        <w:rPr>
          <w:rFonts w:ascii="Times New Roman" w:hAnsi="Times New Roman"/>
          <w:sz w:val="24"/>
          <w:szCs w:val="24"/>
        </w:rPr>
        <w:t>Gmina nie dysponuje możliwością przetwarzania odpadów komunalnych . Wszystkie odpady nieselektywnie zbierana są  i przekazywane do Regionalnej Instalacji Przetwarzania Zmieszanych Odpadów Komunalnych w Kozodrzy.</w:t>
      </w:r>
    </w:p>
    <w:p w:rsidR="0059239C" w:rsidRPr="002B1813" w:rsidRDefault="0059239C" w:rsidP="00145648">
      <w:pPr>
        <w:spacing w:line="360" w:lineRule="auto"/>
        <w:jc w:val="both"/>
        <w:rPr>
          <w:rFonts w:ascii="Times New Roman" w:hAnsi="Times New Roman"/>
          <w:sz w:val="24"/>
          <w:szCs w:val="24"/>
        </w:rPr>
      </w:pPr>
    </w:p>
    <w:p w:rsidR="00513FFF" w:rsidRPr="002B1813" w:rsidRDefault="00513FFF" w:rsidP="00145648">
      <w:pPr>
        <w:spacing w:line="360" w:lineRule="auto"/>
        <w:jc w:val="both"/>
        <w:rPr>
          <w:rFonts w:ascii="Times New Roman" w:hAnsi="Times New Roman"/>
          <w:sz w:val="24"/>
          <w:szCs w:val="24"/>
        </w:rPr>
      </w:pPr>
    </w:p>
    <w:p w:rsidR="00513FFF" w:rsidRPr="002B1813" w:rsidRDefault="00513FFF" w:rsidP="00145648">
      <w:pPr>
        <w:spacing w:line="360" w:lineRule="auto"/>
        <w:jc w:val="both"/>
        <w:rPr>
          <w:rFonts w:ascii="Times New Roman" w:hAnsi="Times New Roman"/>
          <w:b/>
          <w:sz w:val="24"/>
          <w:szCs w:val="24"/>
        </w:rPr>
      </w:pPr>
      <w:r w:rsidRPr="002B1813">
        <w:rPr>
          <w:rFonts w:ascii="Times New Roman" w:hAnsi="Times New Roman"/>
          <w:b/>
          <w:sz w:val="24"/>
          <w:szCs w:val="24"/>
        </w:rPr>
        <w:t xml:space="preserve">Tabela </w:t>
      </w:r>
      <w:r w:rsidR="0059239C">
        <w:rPr>
          <w:rFonts w:ascii="Times New Roman" w:hAnsi="Times New Roman"/>
          <w:b/>
          <w:sz w:val="24"/>
          <w:szCs w:val="24"/>
        </w:rPr>
        <w:t>24</w:t>
      </w:r>
      <w:r w:rsidRPr="002B1813">
        <w:rPr>
          <w:rFonts w:ascii="Times New Roman" w:hAnsi="Times New Roman"/>
          <w:b/>
          <w:sz w:val="24"/>
          <w:szCs w:val="24"/>
        </w:rPr>
        <w:t xml:space="preserve">. </w:t>
      </w:r>
      <w:r w:rsidRPr="002B1813">
        <w:rPr>
          <w:rStyle w:val="Pogrubienie"/>
          <w:rFonts w:ascii="Times New Roman" w:hAnsi="Times New Roman"/>
          <w:sz w:val="24"/>
          <w:szCs w:val="24"/>
        </w:rPr>
        <w:t xml:space="preserve">Ilości odpadów komunalnych wytworzonych na terenie gminy w okresie od 01 stycznia do 31 grudnia 2014 r. </w:t>
      </w:r>
    </w:p>
    <w:tbl>
      <w:tblPr>
        <w:tblStyle w:val="Jasnasiatkaakcent12"/>
        <w:tblW w:w="0" w:type="auto"/>
        <w:tblLook w:val="04A0"/>
      </w:tblPr>
      <w:tblGrid>
        <w:gridCol w:w="1101"/>
        <w:gridCol w:w="5040"/>
        <w:gridCol w:w="3071"/>
      </w:tblGrid>
      <w:tr w:rsidR="00513FFF" w:rsidRPr="002B1813" w:rsidTr="00D023D3">
        <w:trPr>
          <w:cnfStyle w:val="10000000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1.</w:t>
            </w:r>
          </w:p>
        </w:tc>
        <w:tc>
          <w:tcPr>
            <w:tcW w:w="5040" w:type="dxa"/>
          </w:tcPr>
          <w:p w:rsidR="00513FFF" w:rsidRPr="002B1813" w:rsidRDefault="00513FFF" w:rsidP="00145648">
            <w:pPr>
              <w:autoSpaceDE w:val="0"/>
              <w:autoSpaceDN w:val="0"/>
              <w:adjustRightInd w:val="0"/>
              <w:spacing w:line="360" w:lineRule="auto"/>
              <w:jc w:val="center"/>
              <w:cnfStyle w:val="100000000000"/>
              <w:rPr>
                <w:rFonts w:ascii="Times New Roman" w:hAnsi="Times New Roman" w:cs="Times New Roman"/>
                <w:sz w:val="24"/>
                <w:szCs w:val="24"/>
              </w:rPr>
            </w:pPr>
            <w:r w:rsidRPr="002B1813">
              <w:rPr>
                <w:rFonts w:ascii="Times New Roman" w:hAnsi="Times New Roman" w:cs="Times New Roman"/>
                <w:sz w:val="24"/>
                <w:szCs w:val="24"/>
              </w:rPr>
              <w:t>Zmieszane odpady komunalne</w:t>
            </w:r>
          </w:p>
        </w:tc>
        <w:tc>
          <w:tcPr>
            <w:tcW w:w="3071" w:type="dxa"/>
          </w:tcPr>
          <w:p w:rsidR="00513FFF" w:rsidRPr="002B1813" w:rsidRDefault="00513FFF" w:rsidP="00145648">
            <w:pPr>
              <w:autoSpaceDE w:val="0"/>
              <w:autoSpaceDN w:val="0"/>
              <w:adjustRightInd w:val="0"/>
              <w:spacing w:line="360" w:lineRule="auto"/>
              <w:jc w:val="center"/>
              <w:cnfStyle w:val="1000000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100000000000"/>
              <w:rPr>
                <w:rFonts w:ascii="Times New Roman" w:hAnsi="Times New Roman" w:cs="Times New Roman"/>
                <w:sz w:val="24"/>
                <w:szCs w:val="24"/>
              </w:rPr>
            </w:pPr>
            <w:r w:rsidRPr="002B1813">
              <w:rPr>
                <w:rFonts w:ascii="Times New Roman" w:hAnsi="Times New Roman" w:cs="Times New Roman"/>
                <w:sz w:val="24"/>
                <w:szCs w:val="24"/>
              </w:rPr>
              <w:t>351,6</w:t>
            </w:r>
          </w:p>
        </w:tc>
      </w:tr>
      <w:tr w:rsidR="00513FFF" w:rsidRPr="002B1813" w:rsidTr="00D023D3">
        <w:trPr>
          <w:cnfStyle w:val="00000010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2.</w:t>
            </w:r>
          </w:p>
        </w:tc>
        <w:tc>
          <w:tcPr>
            <w:tcW w:w="5040" w:type="dxa"/>
          </w:tcPr>
          <w:p w:rsidR="00513FFF" w:rsidRPr="002B1813" w:rsidRDefault="00513FFF" w:rsidP="00145648">
            <w:pPr>
              <w:pStyle w:val="NormalnyWeb"/>
              <w:spacing w:after="0" w:afterAutospacing="0" w:line="360" w:lineRule="auto"/>
              <w:jc w:val="center"/>
              <w:cnfStyle w:val="000000100000"/>
              <w:rPr>
                <w:rFonts w:cs="Times New Roman"/>
              </w:rPr>
            </w:pPr>
            <w:r w:rsidRPr="002B1813">
              <w:rPr>
                <w:rFonts w:cs="Times New Roman"/>
              </w:rPr>
              <w:t>Zmieszane odpady z betonu , gruzu ceglanego , odpadów materiałów</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eastAsia="Times New Roman" w:hAnsi="Times New Roman" w:cs="Times New Roman"/>
                <w:sz w:val="24"/>
                <w:szCs w:val="24"/>
                <w:lang w:eastAsia="pl-PL"/>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eastAsia="Times New Roman" w:hAnsi="Times New Roman" w:cs="Times New Roman"/>
                <w:sz w:val="24"/>
                <w:szCs w:val="24"/>
                <w:lang w:eastAsia="pl-PL"/>
              </w:rPr>
              <w:t>5,6</w:t>
            </w:r>
          </w:p>
        </w:tc>
      </w:tr>
      <w:tr w:rsidR="00513FFF" w:rsidRPr="002B1813" w:rsidTr="00D023D3">
        <w:trPr>
          <w:cnfStyle w:val="00000001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3.</w:t>
            </w:r>
          </w:p>
        </w:tc>
        <w:tc>
          <w:tcPr>
            <w:tcW w:w="5040"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Zużyte urządzenia elektryczne i elektroniczne</w:t>
            </w:r>
          </w:p>
        </w:tc>
        <w:tc>
          <w:tcPr>
            <w:tcW w:w="3071"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1,5</w:t>
            </w:r>
          </w:p>
        </w:tc>
      </w:tr>
      <w:tr w:rsidR="00513FFF" w:rsidRPr="002B1813" w:rsidTr="00D023D3">
        <w:trPr>
          <w:cnfStyle w:val="00000010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4.</w:t>
            </w:r>
          </w:p>
        </w:tc>
        <w:tc>
          <w:tcPr>
            <w:tcW w:w="5040"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Opakowania z papieru i tektury</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3,2</w:t>
            </w:r>
          </w:p>
        </w:tc>
      </w:tr>
      <w:tr w:rsidR="00513FFF" w:rsidRPr="002B1813" w:rsidTr="00D023D3">
        <w:trPr>
          <w:cnfStyle w:val="00000001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5.</w:t>
            </w:r>
          </w:p>
        </w:tc>
        <w:tc>
          <w:tcPr>
            <w:tcW w:w="5040"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Opakowania ze szkła</w:t>
            </w:r>
          </w:p>
        </w:tc>
        <w:tc>
          <w:tcPr>
            <w:tcW w:w="3071"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36,8</w:t>
            </w:r>
          </w:p>
        </w:tc>
      </w:tr>
      <w:tr w:rsidR="00513FFF" w:rsidRPr="002B1813" w:rsidTr="00D023D3">
        <w:trPr>
          <w:cnfStyle w:val="00000010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6.</w:t>
            </w:r>
          </w:p>
        </w:tc>
        <w:tc>
          <w:tcPr>
            <w:tcW w:w="5040" w:type="dxa"/>
          </w:tcPr>
          <w:p w:rsidR="00513FFF" w:rsidRPr="002B1813" w:rsidRDefault="00513FFF" w:rsidP="00145648">
            <w:pPr>
              <w:pStyle w:val="NormalnyWeb"/>
              <w:spacing w:after="0" w:afterAutospacing="0" w:line="360" w:lineRule="auto"/>
              <w:jc w:val="center"/>
              <w:cnfStyle w:val="000000100000"/>
              <w:rPr>
                <w:rFonts w:cs="Times New Roman"/>
              </w:rPr>
            </w:pPr>
            <w:r w:rsidRPr="002B1813">
              <w:rPr>
                <w:rFonts w:cs="Times New Roman"/>
              </w:rPr>
              <w:t>Zużyty sprzęt elektryczny i elektroniczny inny niż</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2,5</w:t>
            </w:r>
          </w:p>
        </w:tc>
      </w:tr>
      <w:tr w:rsidR="00513FFF" w:rsidRPr="002B1813" w:rsidTr="00D023D3">
        <w:trPr>
          <w:cnfStyle w:val="00000001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7.</w:t>
            </w:r>
          </w:p>
        </w:tc>
        <w:tc>
          <w:tcPr>
            <w:tcW w:w="5040"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Zużyte opony</w:t>
            </w:r>
          </w:p>
        </w:tc>
        <w:tc>
          <w:tcPr>
            <w:tcW w:w="3071"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9,2</w:t>
            </w:r>
          </w:p>
        </w:tc>
      </w:tr>
      <w:tr w:rsidR="00513FFF" w:rsidRPr="002B1813" w:rsidTr="00D023D3">
        <w:trPr>
          <w:cnfStyle w:val="00000010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8.</w:t>
            </w:r>
          </w:p>
        </w:tc>
        <w:tc>
          <w:tcPr>
            <w:tcW w:w="5040"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Odpady wielkogabarytowe</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8,6</w:t>
            </w:r>
          </w:p>
        </w:tc>
      </w:tr>
      <w:tr w:rsidR="00513FFF" w:rsidRPr="002B1813" w:rsidTr="00D023D3">
        <w:trPr>
          <w:cnfStyle w:val="00000001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9.</w:t>
            </w:r>
          </w:p>
        </w:tc>
        <w:tc>
          <w:tcPr>
            <w:tcW w:w="5040"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Opakowania z tworzyw sztucznych</w:t>
            </w:r>
          </w:p>
        </w:tc>
        <w:tc>
          <w:tcPr>
            <w:tcW w:w="3071" w:type="dxa"/>
          </w:tcPr>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010000"/>
              <w:rPr>
                <w:rFonts w:ascii="Times New Roman" w:hAnsi="Times New Roman" w:cs="Times New Roman"/>
                <w:sz w:val="24"/>
                <w:szCs w:val="24"/>
              </w:rPr>
            </w:pPr>
            <w:r w:rsidRPr="002B1813">
              <w:rPr>
                <w:rFonts w:ascii="Times New Roman" w:hAnsi="Times New Roman" w:cs="Times New Roman"/>
                <w:sz w:val="24"/>
                <w:szCs w:val="24"/>
              </w:rPr>
              <w:t>18,1</w:t>
            </w:r>
          </w:p>
        </w:tc>
      </w:tr>
      <w:tr w:rsidR="00513FFF" w:rsidRPr="002B1813" w:rsidTr="00D023D3">
        <w:trPr>
          <w:cnfStyle w:val="000000100000"/>
        </w:trPr>
        <w:tc>
          <w:tcPr>
            <w:cnfStyle w:val="001000000000"/>
            <w:tcW w:w="1101" w:type="dxa"/>
          </w:tcPr>
          <w:p w:rsidR="00513FFF" w:rsidRPr="002B1813" w:rsidRDefault="00513FFF" w:rsidP="00145648">
            <w:pPr>
              <w:autoSpaceDE w:val="0"/>
              <w:autoSpaceDN w:val="0"/>
              <w:adjustRightInd w:val="0"/>
              <w:spacing w:line="360" w:lineRule="auto"/>
              <w:jc w:val="center"/>
              <w:rPr>
                <w:rFonts w:ascii="Times New Roman" w:hAnsi="Times New Roman" w:cs="Times New Roman"/>
                <w:b w:val="0"/>
                <w:bCs w:val="0"/>
                <w:sz w:val="24"/>
                <w:szCs w:val="24"/>
              </w:rPr>
            </w:pPr>
            <w:r w:rsidRPr="002B1813">
              <w:rPr>
                <w:rFonts w:ascii="Times New Roman" w:hAnsi="Times New Roman" w:cs="Times New Roman"/>
                <w:b w:val="0"/>
                <w:bCs w:val="0"/>
                <w:sz w:val="24"/>
                <w:szCs w:val="24"/>
              </w:rPr>
              <w:t>10.</w:t>
            </w:r>
          </w:p>
        </w:tc>
        <w:tc>
          <w:tcPr>
            <w:tcW w:w="5040"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Urządzenia zawierające freony i opakowania z metali, metale</w:t>
            </w:r>
          </w:p>
        </w:tc>
        <w:tc>
          <w:tcPr>
            <w:tcW w:w="3071" w:type="dxa"/>
          </w:tcPr>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p>
          <w:p w:rsidR="00513FFF" w:rsidRPr="002B1813" w:rsidRDefault="00513FFF" w:rsidP="00145648">
            <w:pPr>
              <w:autoSpaceDE w:val="0"/>
              <w:autoSpaceDN w:val="0"/>
              <w:adjustRightInd w:val="0"/>
              <w:spacing w:line="360" w:lineRule="auto"/>
              <w:jc w:val="center"/>
              <w:cnfStyle w:val="000000100000"/>
              <w:rPr>
                <w:rFonts w:ascii="Times New Roman" w:hAnsi="Times New Roman" w:cs="Times New Roman"/>
                <w:sz w:val="24"/>
                <w:szCs w:val="24"/>
              </w:rPr>
            </w:pPr>
            <w:r w:rsidRPr="002B1813">
              <w:rPr>
                <w:rFonts w:ascii="Times New Roman" w:hAnsi="Times New Roman" w:cs="Times New Roman"/>
                <w:sz w:val="24"/>
                <w:szCs w:val="24"/>
              </w:rPr>
              <w:t>0,2</w:t>
            </w:r>
          </w:p>
        </w:tc>
      </w:tr>
    </w:tbl>
    <w:p w:rsidR="00513FFF" w:rsidRPr="00FB0F36" w:rsidRDefault="00513FFF" w:rsidP="00145648">
      <w:pPr>
        <w:spacing w:line="360" w:lineRule="auto"/>
        <w:jc w:val="center"/>
        <w:rPr>
          <w:rFonts w:ascii="Times New Roman" w:hAnsi="Times New Roman"/>
          <w:i/>
          <w:sz w:val="20"/>
          <w:szCs w:val="20"/>
        </w:rPr>
      </w:pPr>
      <w:r w:rsidRPr="00FB0F36">
        <w:rPr>
          <w:rFonts w:ascii="Times New Roman" w:hAnsi="Times New Roman"/>
          <w:i/>
          <w:sz w:val="20"/>
          <w:szCs w:val="20"/>
        </w:rPr>
        <w:t>Źródło: Dane UG w Dzikowcu (dzikowiec.itl.pl).</w:t>
      </w:r>
    </w:p>
    <w:p w:rsidR="00513FFF" w:rsidRPr="002B1813" w:rsidRDefault="00513FFF" w:rsidP="00145648">
      <w:pPr>
        <w:spacing w:line="360" w:lineRule="auto"/>
        <w:jc w:val="both"/>
        <w:rPr>
          <w:rFonts w:ascii="Times New Roman" w:hAnsi="Times New Roman"/>
          <w:color w:val="000000"/>
          <w:sz w:val="24"/>
          <w:szCs w:val="24"/>
        </w:rPr>
      </w:pPr>
      <w:r w:rsidRPr="002B1813">
        <w:rPr>
          <w:rFonts w:ascii="Times New Roman" w:hAnsi="Times New Roman"/>
          <w:sz w:val="24"/>
          <w:szCs w:val="24"/>
        </w:rPr>
        <w:t xml:space="preserve">Analiza Zmiany prawne w zakresie gospodarki odpadami komunalnymi zdają się nie eliminować w pełni obszarów problemowych w niniejszej sferze.  </w:t>
      </w:r>
      <w:r w:rsidRPr="002B1813">
        <w:rPr>
          <w:rFonts w:ascii="Times New Roman" w:hAnsi="Times New Roman"/>
          <w:color w:val="000000"/>
          <w:sz w:val="24"/>
          <w:szCs w:val="24"/>
        </w:rPr>
        <w:t>Brak składowiska odpadów oraz konieczność uiszczania opłaty w związku z ich odbiorem powoduje problemem tzw. dzikich wysypisk.  Konieczna jest zatem intensyfikacja działań w kierunku edukacji ekologicznej, poprzez promowanie wśród mieszkańców idei selektywnej zbiórki odpadów, ich segregacji oraz znaczenia recyklingu odpadów wtórnych.</w:t>
      </w:r>
    </w:p>
    <w:p w:rsidR="00D023D3" w:rsidRPr="002B1813" w:rsidRDefault="00D023D3" w:rsidP="00C17D1B">
      <w:pPr>
        <w:pStyle w:val="Nagwek3"/>
        <w:keepLines/>
        <w:numPr>
          <w:ilvl w:val="1"/>
          <w:numId w:val="24"/>
        </w:numPr>
        <w:spacing w:before="200" w:after="0" w:line="360" w:lineRule="auto"/>
        <w:rPr>
          <w:rFonts w:ascii="Times New Roman" w:hAnsi="Times New Roman"/>
        </w:rPr>
      </w:pPr>
      <w:bookmarkStart w:id="86" w:name="_Toc458368234"/>
      <w:bookmarkStart w:id="87" w:name="_Toc469861425"/>
      <w:r w:rsidRPr="002B1813">
        <w:rPr>
          <w:rFonts w:ascii="Times New Roman" w:hAnsi="Times New Roman"/>
        </w:rPr>
        <w:t>Infrastruktura energetyczna</w:t>
      </w:r>
      <w:bookmarkEnd w:id="86"/>
      <w:bookmarkEnd w:id="87"/>
    </w:p>
    <w:p w:rsidR="00D023D3" w:rsidRDefault="00D023D3" w:rsidP="00C17D1B">
      <w:pPr>
        <w:pStyle w:val="Nagwek4"/>
        <w:keepLines/>
        <w:numPr>
          <w:ilvl w:val="2"/>
          <w:numId w:val="24"/>
        </w:numPr>
        <w:spacing w:before="200" w:after="0" w:line="360" w:lineRule="auto"/>
        <w:rPr>
          <w:rFonts w:ascii="Times New Roman" w:hAnsi="Times New Roman"/>
        </w:rPr>
      </w:pPr>
      <w:r w:rsidRPr="002B1813">
        <w:rPr>
          <w:rFonts w:ascii="Times New Roman" w:hAnsi="Times New Roman"/>
        </w:rPr>
        <w:t>Elektroenergetyka</w:t>
      </w:r>
    </w:p>
    <w:p w:rsidR="00FB0F36" w:rsidRPr="00FB0F36" w:rsidRDefault="00FB0F36" w:rsidP="00145648">
      <w:pPr>
        <w:spacing w:line="360" w:lineRule="auto"/>
      </w:pPr>
    </w:p>
    <w:p w:rsidR="00D023D3" w:rsidRPr="002B1813" w:rsidRDefault="00D023D3" w:rsidP="00145648">
      <w:pPr>
        <w:autoSpaceDE w:val="0"/>
        <w:autoSpaceDN w:val="0"/>
        <w:adjustRightInd w:val="0"/>
        <w:spacing w:after="0" w:line="360" w:lineRule="auto"/>
        <w:ind w:firstLine="708"/>
        <w:jc w:val="both"/>
        <w:rPr>
          <w:rFonts w:ascii="Times New Roman" w:hAnsi="Times New Roman"/>
          <w:sz w:val="24"/>
          <w:szCs w:val="24"/>
        </w:rPr>
      </w:pPr>
      <w:r w:rsidRPr="002B1813">
        <w:rPr>
          <w:rFonts w:ascii="Times New Roman" w:hAnsi="Times New Roman"/>
          <w:sz w:val="24"/>
          <w:szCs w:val="24"/>
        </w:rPr>
        <w:lastRenderedPageBreak/>
        <w:t xml:space="preserve">Na terenie gminy Dzikowiec, dystrybucja energii elektrycznej realizowana przez Spółkę PGE Dystrybucja, będącą operatorem systemu dystrybucyjnego dla niniejszego obszaru. W skład systemu elektroenergetycznego gminy Dzikowiec wchodzą: stacja GPZ (Główny Punkt Zasilania), sieci wysokiego napięcia (WN), średniego napięcia 15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 xml:space="preserve"> (SN) i niskiego napięcia 0,4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 xml:space="preserve"> (NN) oraz stacje transformatorowe 15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 xml:space="preserve">/0,4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Obszar gminy zasilany jest dzięki następującym stacjom elektroenergetycznym (GPZ):</w:t>
      </w:r>
    </w:p>
    <w:p w:rsidR="00D023D3" w:rsidRPr="002B1813" w:rsidRDefault="00D023D3" w:rsidP="00145648">
      <w:pPr>
        <w:autoSpaceDE w:val="0"/>
        <w:autoSpaceDN w:val="0"/>
        <w:adjustRightInd w:val="0"/>
        <w:spacing w:after="0" w:line="360" w:lineRule="auto"/>
        <w:jc w:val="both"/>
        <w:rPr>
          <w:rFonts w:ascii="Times New Roman" w:hAnsi="Times New Roman"/>
          <w:sz w:val="12"/>
          <w:szCs w:val="24"/>
        </w:rPr>
      </w:pPr>
    </w:p>
    <w:p w:rsidR="00D023D3" w:rsidRPr="002B1813" w:rsidRDefault="00D023D3" w:rsidP="00C17D1B">
      <w:pPr>
        <w:pStyle w:val="Akapitzlist"/>
        <w:numPr>
          <w:ilvl w:val="0"/>
          <w:numId w:val="26"/>
        </w:num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110/15/6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 xml:space="preserve"> Nowa Dęba zlokalizowanej na obszarze gminy Nowa Dęba;</w:t>
      </w:r>
    </w:p>
    <w:p w:rsidR="00D023D3" w:rsidRPr="002B1813" w:rsidRDefault="00D023D3" w:rsidP="00C17D1B">
      <w:pPr>
        <w:pStyle w:val="Akapitzlist"/>
        <w:numPr>
          <w:ilvl w:val="0"/>
          <w:numId w:val="26"/>
        </w:num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110/15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 xml:space="preserve"> Kolbuszowa zlokalizowanej na obszarze gminy Kolbuszowa;</w:t>
      </w:r>
    </w:p>
    <w:p w:rsidR="00D023D3" w:rsidRPr="002B1813" w:rsidRDefault="00D023D3" w:rsidP="00C17D1B">
      <w:pPr>
        <w:pStyle w:val="Akapitzlist"/>
        <w:numPr>
          <w:ilvl w:val="0"/>
          <w:numId w:val="26"/>
        </w:num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110/15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 xml:space="preserve"> Sokołów zlokalizowanej na obszarze gminy Sokołów Małopolski.</w:t>
      </w:r>
    </w:p>
    <w:p w:rsidR="00D023D3" w:rsidRPr="002B1813" w:rsidRDefault="00D023D3" w:rsidP="00145648">
      <w:pPr>
        <w:pStyle w:val="Akapitzlist"/>
        <w:autoSpaceDE w:val="0"/>
        <w:autoSpaceDN w:val="0"/>
        <w:adjustRightInd w:val="0"/>
        <w:spacing w:after="0" w:line="360" w:lineRule="auto"/>
        <w:jc w:val="both"/>
        <w:rPr>
          <w:rFonts w:ascii="Times New Roman" w:hAnsi="Times New Roman"/>
          <w:sz w:val="24"/>
          <w:szCs w:val="24"/>
        </w:rPr>
      </w:pP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Analiza danych pochodzących z przedsiębiorstwa energetycznego PGE Dystrybucja S.A. Oddział Rzeszów gmina Dzikowiec zasilana jest przez 147,1 km napowietrznych i kablowych linii energetycznych. Struktura linii energetycznych wskazuje, że największy udział (60,7%) stanowią linie o napięciu 0,4 </w:t>
      </w:r>
      <w:proofErr w:type="spellStart"/>
      <w:r w:rsidRPr="002B1813">
        <w:rPr>
          <w:rFonts w:ascii="Times New Roman" w:hAnsi="Times New Roman"/>
          <w:sz w:val="24"/>
          <w:szCs w:val="24"/>
        </w:rPr>
        <w:t>kV</w:t>
      </w:r>
      <w:proofErr w:type="spellEnd"/>
      <w:r w:rsidRPr="002B1813">
        <w:rPr>
          <w:rFonts w:ascii="Times New Roman" w:hAnsi="Times New Roman"/>
          <w:sz w:val="24"/>
          <w:szCs w:val="24"/>
        </w:rPr>
        <w:t>. Na terenie gminy znajdowały  się ponadto 43 stacje transformatorowe niskiego i średniego napięcia, będących własnością głównego dystrybutora energii oraz 2 stacje transformatorowe średniego i niskiego napięcia. Sieć energetyczna zasilająca obszar gminy w energię elektryczną pozwala zarówno na dotrzymanie norm niezawodności zasilania, jak również utrzymanie jakości dostarczanej energii oraz ciągłości zasilania.</w:t>
      </w:r>
    </w:p>
    <w:p w:rsidR="00D023D3" w:rsidRDefault="00D023D3" w:rsidP="00145648">
      <w:pPr>
        <w:pStyle w:val="Nagwek3"/>
        <w:spacing w:line="360" w:lineRule="auto"/>
      </w:pPr>
      <w:bookmarkStart w:id="88" w:name="_Toc469861426"/>
      <w:r w:rsidRPr="002B1813">
        <w:t>Ciepłownictwo</w:t>
      </w:r>
      <w:bookmarkEnd w:id="88"/>
    </w:p>
    <w:p w:rsidR="00FB0F36" w:rsidRPr="00FB0F36" w:rsidRDefault="00FB0F36" w:rsidP="00145648">
      <w:pPr>
        <w:spacing w:line="360" w:lineRule="auto"/>
      </w:pPr>
    </w:p>
    <w:p w:rsidR="00D023D3" w:rsidRPr="002B1813" w:rsidRDefault="00D023D3" w:rsidP="00145648">
      <w:pPr>
        <w:autoSpaceDE w:val="0"/>
        <w:autoSpaceDN w:val="0"/>
        <w:adjustRightInd w:val="0"/>
        <w:spacing w:after="0" w:line="360" w:lineRule="auto"/>
        <w:ind w:firstLine="708"/>
        <w:jc w:val="both"/>
        <w:rPr>
          <w:rFonts w:ascii="Times New Roman" w:hAnsi="Times New Roman"/>
          <w:sz w:val="24"/>
          <w:szCs w:val="24"/>
        </w:rPr>
      </w:pPr>
      <w:r w:rsidRPr="002B1813">
        <w:rPr>
          <w:rFonts w:ascii="Times New Roman" w:hAnsi="Times New Roman"/>
          <w:sz w:val="24"/>
          <w:szCs w:val="24"/>
        </w:rPr>
        <w:t xml:space="preserve">Na chwilę obecną gmina Dzikowiec nie jest wyposażona w centralny system ciepłowniczy. Jednorodzinne budynki mieszkalne oraz obiekty użyteczności publicznej zlokalizowane na terenie gminy ogrzewane są za pomocą indywidualnych kotłowni spalających węgiel, gaz, drewno oraz olej opałowy. </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Według danych za rok 2015 w centralne ogrzewanie na analizowanym obszarze wyposażonych było 53,4% ogółu mieszkań. </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W związku z typowo rolniczym charakterem obszaru gminy, znaczne rozproszenie zabudowy oraz stosunkowo niskie zapotrzebowanie na ciepło, realizacja przedsięwzięcia związanego z </w:t>
      </w:r>
      <w:r w:rsidRPr="002B1813">
        <w:rPr>
          <w:rFonts w:ascii="Times New Roman" w:hAnsi="Times New Roman"/>
          <w:sz w:val="24"/>
          <w:szCs w:val="24"/>
        </w:rPr>
        <w:lastRenderedPageBreak/>
        <w:t>uruchomieniem przedsiębiorstwa ciepłowniczego obsługującego mieszkańców gminy, uznawana jest za zbyt kosztowną i nieuzasadnioną ekonomicznie.</w:t>
      </w:r>
    </w:p>
    <w:p w:rsidR="00D023D3" w:rsidRDefault="00D023D3" w:rsidP="00145648">
      <w:pPr>
        <w:pStyle w:val="Nagwek3"/>
        <w:spacing w:line="360" w:lineRule="auto"/>
      </w:pPr>
      <w:bookmarkStart w:id="89" w:name="_Toc469861427"/>
      <w:r w:rsidRPr="002B1813">
        <w:t>Gazyfikacja</w:t>
      </w:r>
      <w:bookmarkEnd w:id="89"/>
    </w:p>
    <w:p w:rsidR="00FB0F36" w:rsidRPr="00FB0F36" w:rsidRDefault="00FB0F36" w:rsidP="00145648">
      <w:pPr>
        <w:spacing w:line="360" w:lineRule="auto"/>
      </w:pPr>
    </w:p>
    <w:p w:rsidR="00D023D3" w:rsidRDefault="00D023D3" w:rsidP="00145648">
      <w:pPr>
        <w:autoSpaceDE w:val="0"/>
        <w:autoSpaceDN w:val="0"/>
        <w:adjustRightInd w:val="0"/>
        <w:spacing w:after="0" w:line="360" w:lineRule="auto"/>
        <w:ind w:firstLine="360"/>
        <w:jc w:val="both"/>
        <w:rPr>
          <w:rFonts w:ascii="Times New Roman" w:hAnsi="Times New Roman"/>
          <w:sz w:val="24"/>
          <w:szCs w:val="24"/>
        </w:rPr>
      </w:pPr>
      <w:r w:rsidRPr="002B1813">
        <w:rPr>
          <w:rFonts w:ascii="Times New Roman" w:hAnsi="Times New Roman"/>
          <w:sz w:val="24"/>
          <w:szCs w:val="24"/>
        </w:rPr>
        <w:t xml:space="preserve">Przedsiębiorstwem zaopatrującym gminę Dzikowiec w gaz ziemny jest </w:t>
      </w:r>
      <w:proofErr w:type="spellStart"/>
      <w:r w:rsidRPr="002B1813">
        <w:rPr>
          <w:rFonts w:ascii="Times New Roman" w:hAnsi="Times New Roman"/>
          <w:sz w:val="24"/>
          <w:szCs w:val="24"/>
        </w:rPr>
        <w:t>PGNiG</w:t>
      </w:r>
      <w:proofErr w:type="spellEnd"/>
      <w:r w:rsidRPr="002B1813">
        <w:rPr>
          <w:rFonts w:ascii="Times New Roman" w:hAnsi="Times New Roman"/>
          <w:sz w:val="24"/>
          <w:szCs w:val="24"/>
        </w:rPr>
        <w:t xml:space="preserve"> Obrót Detaliczny sp. z o. o. 33-100 Tarnów. Długość sieci gazowej na terenie Gminy wynosi 96987 metrów bieżących (stan na rok 2012). W roku 2014 z sieci gazowej korzystało łącznie 37,2% odbiorców, tj. niewiele ponad 25% mniej w porównaniu ze skalą powiatu kolbuszowskiego.  Na chwilę obecną, do sieci gazowej dostępu nie posiada jedynie miejscowość Osia Góra. Największy udział w ogólnej liczbie odbiorców (ponad 96%) stanowiły gospodarstwa domowe wykorzystujące gaz ziemny m.in. w celu centralnego ogrzewania. W ostatnich latach obserwuje się także wzrost liczby odbiorców wśród podmiotów gospodarczych funkcjonujących na terenie gminy Dzikowiec. Działania gazyfikacyjne na terenie gminy na chwilę obecną zostały zakończone, a dalsza rozbudowa sieci gazowej prowadzona jest w oparciu o indywidualne umowy przyłączeniowe. Realizacja inwestycji związanych z budową sieci gazowej na analizowanym obszarze kontynuowana będzie sukcesywnie, w zależności zapotrzebowania i po spełnieniu przez indywidualnych odbiorców technicznych warunków przyłączenia do sieci gazowej oraz zawarcia porozumienia z dostawcą gazu. </w:t>
      </w:r>
    </w:p>
    <w:p w:rsidR="00FB0F36" w:rsidRPr="002B1813" w:rsidRDefault="00FB0F36" w:rsidP="00145648">
      <w:pPr>
        <w:autoSpaceDE w:val="0"/>
        <w:autoSpaceDN w:val="0"/>
        <w:adjustRightInd w:val="0"/>
        <w:spacing w:after="0" w:line="360" w:lineRule="auto"/>
        <w:ind w:firstLine="360"/>
        <w:jc w:val="both"/>
        <w:rPr>
          <w:rFonts w:ascii="Times New Roman" w:hAnsi="Times New Roman"/>
          <w:sz w:val="24"/>
          <w:szCs w:val="24"/>
        </w:rPr>
      </w:pPr>
    </w:p>
    <w:p w:rsidR="00D023D3" w:rsidRPr="00FB0F36" w:rsidRDefault="00D023D3" w:rsidP="00145648">
      <w:pPr>
        <w:pStyle w:val="Nagwek2"/>
        <w:spacing w:line="360" w:lineRule="auto"/>
        <w:rPr>
          <w:rFonts w:ascii="Times New Roman" w:hAnsi="Times New Roman"/>
          <w:i w:val="0"/>
        </w:rPr>
      </w:pPr>
      <w:bookmarkStart w:id="90" w:name="_Toc458368235"/>
      <w:bookmarkStart w:id="91" w:name="_Toc469861428"/>
      <w:r w:rsidRPr="00FB0F36">
        <w:rPr>
          <w:rFonts w:ascii="Times New Roman" w:hAnsi="Times New Roman"/>
          <w:i w:val="0"/>
        </w:rPr>
        <w:t>Infrastruktura społeczna</w:t>
      </w:r>
      <w:bookmarkEnd w:id="90"/>
      <w:bookmarkEnd w:id="91"/>
    </w:p>
    <w:p w:rsidR="00D023D3" w:rsidRDefault="00D023D3" w:rsidP="00145648">
      <w:pPr>
        <w:pStyle w:val="Nagwek3"/>
        <w:spacing w:line="360" w:lineRule="auto"/>
        <w:rPr>
          <w:rFonts w:ascii="Times New Roman" w:hAnsi="Times New Roman"/>
        </w:rPr>
      </w:pPr>
      <w:bookmarkStart w:id="92" w:name="_Toc469861429"/>
      <w:r w:rsidRPr="002B1813">
        <w:rPr>
          <w:rFonts w:ascii="Times New Roman" w:hAnsi="Times New Roman"/>
        </w:rPr>
        <w:t>Infrastruktura edukacyjna</w:t>
      </w:r>
      <w:bookmarkEnd w:id="92"/>
    </w:p>
    <w:p w:rsidR="00FB0F36" w:rsidRPr="00FB0F36" w:rsidRDefault="00FB0F36" w:rsidP="00145648">
      <w:pPr>
        <w:spacing w:line="360" w:lineRule="auto"/>
      </w:pPr>
    </w:p>
    <w:p w:rsidR="00D023D3" w:rsidRPr="002B1813" w:rsidRDefault="00D023D3" w:rsidP="00145648">
      <w:pPr>
        <w:tabs>
          <w:tab w:val="left" w:pos="1896"/>
        </w:tabs>
        <w:spacing w:line="360" w:lineRule="auto"/>
        <w:jc w:val="both"/>
        <w:rPr>
          <w:rFonts w:ascii="Times New Roman" w:hAnsi="Times New Roman"/>
          <w:b/>
          <w:color w:val="000000"/>
          <w:sz w:val="24"/>
          <w:szCs w:val="24"/>
        </w:rPr>
      </w:pPr>
      <w:r w:rsidRPr="002B1813">
        <w:rPr>
          <w:rFonts w:ascii="Times New Roman" w:hAnsi="Times New Roman"/>
          <w:sz w:val="24"/>
          <w:szCs w:val="24"/>
        </w:rPr>
        <w:t>Według stanu bieżącego na terenie gminy Dzikowiec funkcjonują następujące placówki oświatowe:</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Zespół Szkół im. Ks. Prałata Stanisława Sudoła w Dzikowcu w skład, którego wchodzą:</w:t>
      </w:r>
    </w:p>
    <w:p w:rsidR="00D023D3" w:rsidRPr="002B1813" w:rsidRDefault="00D023D3" w:rsidP="00145648">
      <w:pPr>
        <w:autoSpaceDE w:val="0"/>
        <w:autoSpaceDN w:val="0"/>
        <w:adjustRightInd w:val="0"/>
        <w:spacing w:after="0" w:line="360" w:lineRule="auto"/>
        <w:ind w:left="360"/>
        <w:jc w:val="both"/>
        <w:rPr>
          <w:rFonts w:ascii="Times New Roman" w:hAnsi="Times New Roman"/>
          <w:sz w:val="24"/>
          <w:szCs w:val="24"/>
        </w:rPr>
      </w:pPr>
      <w:r w:rsidRPr="002B1813">
        <w:rPr>
          <w:rFonts w:ascii="Times New Roman" w:hAnsi="Times New Roman"/>
          <w:sz w:val="24"/>
          <w:szCs w:val="24"/>
        </w:rPr>
        <w:t>1) Gimnazjum,</w:t>
      </w:r>
    </w:p>
    <w:p w:rsidR="00D023D3" w:rsidRPr="002B1813" w:rsidRDefault="00D023D3" w:rsidP="00145648">
      <w:pPr>
        <w:autoSpaceDE w:val="0"/>
        <w:autoSpaceDN w:val="0"/>
        <w:adjustRightInd w:val="0"/>
        <w:spacing w:after="0" w:line="360" w:lineRule="auto"/>
        <w:ind w:left="360"/>
        <w:jc w:val="both"/>
        <w:rPr>
          <w:rFonts w:ascii="Times New Roman" w:hAnsi="Times New Roman"/>
          <w:sz w:val="24"/>
          <w:szCs w:val="24"/>
        </w:rPr>
      </w:pPr>
      <w:r w:rsidRPr="002B1813">
        <w:rPr>
          <w:rFonts w:ascii="Times New Roman" w:hAnsi="Times New Roman"/>
          <w:sz w:val="24"/>
          <w:szCs w:val="24"/>
        </w:rPr>
        <w:t>2) PSP,</w:t>
      </w:r>
    </w:p>
    <w:p w:rsidR="00D023D3" w:rsidRPr="002B1813" w:rsidRDefault="00D023D3" w:rsidP="00145648">
      <w:pPr>
        <w:autoSpaceDE w:val="0"/>
        <w:autoSpaceDN w:val="0"/>
        <w:adjustRightInd w:val="0"/>
        <w:spacing w:after="0" w:line="360" w:lineRule="auto"/>
        <w:ind w:firstLine="360"/>
        <w:jc w:val="both"/>
        <w:rPr>
          <w:rFonts w:ascii="Times New Roman" w:hAnsi="Times New Roman"/>
          <w:sz w:val="24"/>
          <w:szCs w:val="24"/>
        </w:rPr>
      </w:pPr>
      <w:r w:rsidRPr="002B1813">
        <w:rPr>
          <w:rFonts w:ascii="Times New Roman" w:hAnsi="Times New Roman"/>
          <w:sz w:val="24"/>
          <w:szCs w:val="24"/>
        </w:rPr>
        <w:t>3) Przedszkole Samorządowe,</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Zespół Szkół im. Jana Pawła II w Wilczej Woli w skład, którego wchodzą:</w:t>
      </w:r>
    </w:p>
    <w:p w:rsidR="00D023D3" w:rsidRPr="002B1813" w:rsidRDefault="00D023D3" w:rsidP="00145648">
      <w:pPr>
        <w:autoSpaceDE w:val="0"/>
        <w:autoSpaceDN w:val="0"/>
        <w:adjustRightInd w:val="0"/>
        <w:spacing w:after="0" w:line="360" w:lineRule="auto"/>
        <w:ind w:left="360"/>
        <w:jc w:val="both"/>
        <w:rPr>
          <w:rFonts w:ascii="Times New Roman" w:hAnsi="Times New Roman"/>
          <w:sz w:val="24"/>
          <w:szCs w:val="24"/>
        </w:rPr>
      </w:pPr>
      <w:r w:rsidRPr="002B1813">
        <w:rPr>
          <w:rFonts w:ascii="Times New Roman" w:hAnsi="Times New Roman"/>
          <w:sz w:val="24"/>
          <w:szCs w:val="24"/>
        </w:rPr>
        <w:lastRenderedPageBreak/>
        <w:t>1) Gimnazjum,</w:t>
      </w:r>
    </w:p>
    <w:p w:rsidR="00D023D3" w:rsidRPr="002B1813" w:rsidRDefault="00D023D3" w:rsidP="00145648">
      <w:pPr>
        <w:autoSpaceDE w:val="0"/>
        <w:autoSpaceDN w:val="0"/>
        <w:adjustRightInd w:val="0"/>
        <w:spacing w:after="0" w:line="360" w:lineRule="auto"/>
        <w:ind w:firstLine="360"/>
        <w:jc w:val="both"/>
        <w:rPr>
          <w:rFonts w:ascii="Times New Roman" w:hAnsi="Times New Roman"/>
          <w:sz w:val="24"/>
          <w:szCs w:val="24"/>
        </w:rPr>
      </w:pPr>
      <w:r w:rsidRPr="002B1813">
        <w:rPr>
          <w:rFonts w:ascii="Times New Roman" w:hAnsi="Times New Roman"/>
          <w:sz w:val="24"/>
          <w:szCs w:val="24"/>
        </w:rPr>
        <w:t>2) Publiczna Szkoła Podstawowa,</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 xml:space="preserve">Publiczna Szkoła Podstawowa w </w:t>
      </w:r>
      <w:proofErr w:type="spellStart"/>
      <w:r w:rsidRPr="002B1813">
        <w:rPr>
          <w:rFonts w:ascii="Times New Roman" w:hAnsi="Times New Roman"/>
          <w:sz w:val="24"/>
          <w:szCs w:val="24"/>
        </w:rPr>
        <w:t>Spiach</w:t>
      </w:r>
      <w:proofErr w:type="spellEnd"/>
      <w:r w:rsidRPr="002B1813">
        <w:rPr>
          <w:rFonts w:ascii="Times New Roman" w:hAnsi="Times New Roman"/>
          <w:sz w:val="24"/>
          <w:szCs w:val="24"/>
        </w:rPr>
        <w:t>,</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Publiczna Szkoła Podstawowa w Kopciach,</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Publiczna Szkoła Podstawowa w Lipnicy,</w:t>
      </w:r>
    </w:p>
    <w:p w:rsidR="00D023D3" w:rsidRPr="002B1813" w:rsidRDefault="00D023D3"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Publiczna Szkoła Podstawowa w Mechowcu,</w:t>
      </w:r>
    </w:p>
    <w:p w:rsidR="00D023D3" w:rsidRPr="002B1813" w:rsidRDefault="00D023D3" w:rsidP="00145648">
      <w:pPr>
        <w:tabs>
          <w:tab w:val="left" w:pos="1896"/>
        </w:tabs>
        <w:spacing w:after="0" w:line="360" w:lineRule="auto"/>
        <w:jc w:val="both"/>
        <w:rPr>
          <w:rFonts w:ascii="Times New Roman" w:hAnsi="Times New Roman"/>
          <w:b/>
          <w:color w:val="000000"/>
          <w:sz w:val="24"/>
          <w:szCs w:val="24"/>
        </w:rPr>
      </w:pPr>
      <w:r w:rsidRPr="002B1813">
        <w:rPr>
          <w:rFonts w:ascii="Times New Roman" w:hAnsi="Times New Roman"/>
          <w:sz w:val="24"/>
          <w:szCs w:val="24"/>
        </w:rPr>
        <w:t>Samorządowe Przedszkole w Dzikowcu,</w:t>
      </w:r>
    </w:p>
    <w:p w:rsidR="00D023D3" w:rsidRPr="002B1813" w:rsidRDefault="00D023D3" w:rsidP="00145648">
      <w:pPr>
        <w:tabs>
          <w:tab w:val="left" w:pos="1896"/>
        </w:tabs>
        <w:spacing w:after="0" w:line="360" w:lineRule="auto"/>
        <w:jc w:val="both"/>
        <w:rPr>
          <w:rFonts w:ascii="Times New Roman" w:hAnsi="Times New Roman"/>
          <w:sz w:val="24"/>
          <w:szCs w:val="24"/>
        </w:rPr>
      </w:pPr>
      <w:r w:rsidRPr="002B1813">
        <w:rPr>
          <w:rFonts w:ascii="Times New Roman" w:hAnsi="Times New Roman"/>
          <w:sz w:val="24"/>
          <w:szCs w:val="24"/>
        </w:rPr>
        <w:t>Samorządowe Przedszkole w Mechowcu.</w:t>
      </w:r>
    </w:p>
    <w:p w:rsidR="00D023D3" w:rsidRPr="002B1813" w:rsidRDefault="00D023D3" w:rsidP="00145648">
      <w:pPr>
        <w:tabs>
          <w:tab w:val="left" w:pos="1896"/>
        </w:tabs>
        <w:spacing w:after="0" w:line="360" w:lineRule="auto"/>
        <w:jc w:val="both"/>
        <w:rPr>
          <w:rFonts w:ascii="Times New Roman" w:hAnsi="Times New Roman"/>
          <w:b/>
          <w:color w:val="000000"/>
          <w:sz w:val="24"/>
          <w:szCs w:val="24"/>
        </w:rPr>
      </w:pPr>
    </w:p>
    <w:p w:rsidR="00D023D3" w:rsidRPr="0059239C" w:rsidRDefault="00871FAF" w:rsidP="00145648">
      <w:pPr>
        <w:autoSpaceDE w:val="0"/>
        <w:spacing w:after="0" w:line="360" w:lineRule="auto"/>
        <w:jc w:val="both"/>
        <w:rPr>
          <w:rFonts w:ascii="Times New Roman" w:hAnsi="Times New Roman"/>
          <w:b/>
          <w:bCs/>
          <w:sz w:val="24"/>
          <w:szCs w:val="24"/>
        </w:rPr>
      </w:pPr>
      <w:r w:rsidRPr="0059239C">
        <w:rPr>
          <w:rFonts w:ascii="Times New Roman" w:hAnsi="Times New Roman"/>
          <w:b/>
          <w:bCs/>
          <w:sz w:val="24"/>
          <w:szCs w:val="24"/>
        </w:rPr>
        <w:t xml:space="preserve">Tabela </w:t>
      </w:r>
      <w:r w:rsidR="0059239C" w:rsidRPr="0059239C">
        <w:rPr>
          <w:rFonts w:ascii="Times New Roman" w:hAnsi="Times New Roman"/>
          <w:b/>
          <w:bCs/>
          <w:sz w:val="24"/>
          <w:szCs w:val="24"/>
        </w:rPr>
        <w:t>nr 25.</w:t>
      </w:r>
      <w:r w:rsidR="00D023D3" w:rsidRPr="0059239C">
        <w:rPr>
          <w:rFonts w:ascii="Times New Roman" w:hAnsi="Times New Roman"/>
          <w:b/>
          <w:bCs/>
          <w:sz w:val="24"/>
          <w:szCs w:val="24"/>
        </w:rPr>
        <w:t xml:space="preserve"> Liczba dzieci i młodzieży uczęszczających do szkół w Gminie Dzikowiec.</w:t>
      </w:r>
    </w:p>
    <w:p w:rsidR="00D023D3" w:rsidRPr="002B1813" w:rsidRDefault="00D023D3" w:rsidP="00145648">
      <w:pPr>
        <w:autoSpaceDE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 </w:t>
      </w:r>
    </w:p>
    <w:tbl>
      <w:tblPr>
        <w:tblStyle w:val="Jasnasiatkaakcent11"/>
        <w:tblW w:w="9440" w:type="dxa"/>
        <w:tblLook w:val="04A0"/>
      </w:tblPr>
      <w:tblGrid>
        <w:gridCol w:w="3146"/>
        <w:gridCol w:w="3147"/>
        <w:gridCol w:w="3147"/>
      </w:tblGrid>
      <w:tr w:rsidR="00D023D3" w:rsidRPr="002B1813" w:rsidTr="00D023D3">
        <w:trPr>
          <w:cnfStyle w:val="100000000000"/>
          <w:trHeight w:val="431"/>
        </w:trPr>
        <w:tc>
          <w:tcPr>
            <w:cnfStyle w:val="001000000000"/>
            <w:tcW w:w="3146" w:type="dxa"/>
          </w:tcPr>
          <w:p w:rsidR="00D023D3" w:rsidRPr="002B1813" w:rsidRDefault="00D023D3" w:rsidP="00145648">
            <w:pPr>
              <w:autoSpaceDE w:val="0"/>
              <w:spacing w:line="360" w:lineRule="auto"/>
              <w:jc w:val="center"/>
              <w:rPr>
                <w:rFonts w:ascii="Times New Roman" w:hAnsi="Times New Roman"/>
                <w:b w:val="0"/>
                <w:bCs w:val="0"/>
                <w:sz w:val="24"/>
                <w:szCs w:val="24"/>
              </w:rPr>
            </w:pPr>
            <w:r w:rsidRPr="002B1813">
              <w:rPr>
                <w:rFonts w:ascii="Times New Roman" w:hAnsi="Times New Roman"/>
                <w:b w:val="0"/>
                <w:bCs w:val="0"/>
                <w:sz w:val="24"/>
                <w:szCs w:val="24"/>
              </w:rPr>
              <w:t>2010/2011</w:t>
            </w:r>
          </w:p>
        </w:tc>
        <w:tc>
          <w:tcPr>
            <w:tcW w:w="3147" w:type="dxa"/>
          </w:tcPr>
          <w:p w:rsidR="00D023D3" w:rsidRPr="002B1813" w:rsidRDefault="00D023D3" w:rsidP="00145648">
            <w:pPr>
              <w:autoSpaceDE w:val="0"/>
              <w:spacing w:line="360" w:lineRule="auto"/>
              <w:jc w:val="center"/>
              <w:cnfStyle w:val="100000000000"/>
              <w:rPr>
                <w:rFonts w:ascii="Times New Roman" w:hAnsi="Times New Roman"/>
                <w:b w:val="0"/>
                <w:bCs w:val="0"/>
                <w:sz w:val="24"/>
                <w:szCs w:val="24"/>
              </w:rPr>
            </w:pPr>
            <w:r w:rsidRPr="002B1813">
              <w:rPr>
                <w:rFonts w:ascii="Times New Roman" w:hAnsi="Times New Roman"/>
                <w:bCs w:val="0"/>
                <w:sz w:val="24"/>
                <w:szCs w:val="24"/>
              </w:rPr>
              <w:t>245</w:t>
            </w:r>
          </w:p>
        </w:tc>
        <w:tc>
          <w:tcPr>
            <w:tcW w:w="3147" w:type="dxa"/>
          </w:tcPr>
          <w:p w:rsidR="00D023D3" w:rsidRPr="002B1813" w:rsidRDefault="00D023D3" w:rsidP="00145648">
            <w:pPr>
              <w:autoSpaceDE w:val="0"/>
              <w:spacing w:line="360" w:lineRule="auto"/>
              <w:jc w:val="center"/>
              <w:cnfStyle w:val="100000000000"/>
              <w:rPr>
                <w:rFonts w:ascii="Times New Roman" w:hAnsi="Times New Roman"/>
                <w:b w:val="0"/>
                <w:bCs w:val="0"/>
                <w:sz w:val="24"/>
                <w:szCs w:val="24"/>
              </w:rPr>
            </w:pPr>
            <w:r w:rsidRPr="002B1813">
              <w:rPr>
                <w:rFonts w:ascii="Times New Roman" w:hAnsi="Times New Roman"/>
                <w:bCs w:val="0"/>
                <w:sz w:val="24"/>
                <w:szCs w:val="24"/>
              </w:rPr>
              <w:t>475</w:t>
            </w:r>
          </w:p>
        </w:tc>
      </w:tr>
      <w:tr w:rsidR="00D023D3" w:rsidRPr="002B1813" w:rsidTr="00D023D3">
        <w:trPr>
          <w:cnfStyle w:val="000000100000"/>
          <w:trHeight w:val="462"/>
        </w:trPr>
        <w:tc>
          <w:tcPr>
            <w:cnfStyle w:val="001000000000"/>
            <w:tcW w:w="3146" w:type="dxa"/>
          </w:tcPr>
          <w:p w:rsidR="00D023D3" w:rsidRPr="002B1813" w:rsidRDefault="00D023D3" w:rsidP="00145648">
            <w:pPr>
              <w:tabs>
                <w:tab w:val="center" w:pos="4536"/>
                <w:tab w:val="right" w:pos="9072"/>
              </w:tabs>
              <w:autoSpaceDE w:val="0"/>
              <w:snapToGrid w:val="0"/>
              <w:spacing w:line="360" w:lineRule="auto"/>
              <w:jc w:val="center"/>
              <w:rPr>
                <w:rFonts w:ascii="Times New Roman" w:hAnsi="Times New Roman"/>
                <w:b w:val="0"/>
                <w:bCs w:val="0"/>
                <w:sz w:val="24"/>
                <w:szCs w:val="24"/>
              </w:rPr>
            </w:pPr>
            <w:r w:rsidRPr="002B1813">
              <w:rPr>
                <w:rFonts w:ascii="Times New Roman" w:hAnsi="Times New Roman"/>
                <w:b w:val="0"/>
                <w:bCs w:val="0"/>
                <w:sz w:val="24"/>
                <w:szCs w:val="24"/>
              </w:rPr>
              <w:t>2011/2012</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100000"/>
              <w:rPr>
                <w:rFonts w:ascii="Times New Roman" w:hAnsi="Times New Roman"/>
                <w:bCs/>
                <w:sz w:val="24"/>
                <w:szCs w:val="24"/>
              </w:rPr>
            </w:pPr>
            <w:r w:rsidRPr="002B1813">
              <w:rPr>
                <w:rFonts w:ascii="Times New Roman" w:hAnsi="Times New Roman"/>
                <w:bCs/>
                <w:sz w:val="24"/>
                <w:szCs w:val="24"/>
              </w:rPr>
              <w:t>257</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100000"/>
              <w:rPr>
                <w:rFonts w:ascii="Times New Roman" w:hAnsi="Times New Roman"/>
                <w:bCs/>
                <w:sz w:val="24"/>
                <w:szCs w:val="24"/>
              </w:rPr>
            </w:pPr>
            <w:r w:rsidRPr="002B1813">
              <w:rPr>
                <w:rFonts w:ascii="Times New Roman" w:hAnsi="Times New Roman"/>
                <w:bCs/>
                <w:sz w:val="24"/>
                <w:szCs w:val="24"/>
              </w:rPr>
              <w:t>457</w:t>
            </w:r>
          </w:p>
        </w:tc>
      </w:tr>
      <w:tr w:rsidR="00D023D3" w:rsidRPr="002B1813" w:rsidTr="00D023D3">
        <w:trPr>
          <w:cnfStyle w:val="000000010000"/>
          <w:trHeight w:val="462"/>
        </w:trPr>
        <w:tc>
          <w:tcPr>
            <w:cnfStyle w:val="001000000000"/>
            <w:tcW w:w="3146" w:type="dxa"/>
          </w:tcPr>
          <w:p w:rsidR="00D023D3" w:rsidRPr="002B1813" w:rsidRDefault="00D023D3" w:rsidP="00145648">
            <w:pPr>
              <w:tabs>
                <w:tab w:val="center" w:pos="4536"/>
                <w:tab w:val="right" w:pos="9072"/>
              </w:tabs>
              <w:autoSpaceDE w:val="0"/>
              <w:snapToGrid w:val="0"/>
              <w:spacing w:line="360" w:lineRule="auto"/>
              <w:jc w:val="center"/>
              <w:rPr>
                <w:rFonts w:ascii="Times New Roman" w:hAnsi="Times New Roman"/>
                <w:b w:val="0"/>
                <w:bCs w:val="0"/>
                <w:sz w:val="24"/>
                <w:szCs w:val="24"/>
              </w:rPr>
            </w:pPr>
            <w:r w:rsidRPr="002B1813">
              <w:rPr>
                <w:rFonts w:ascii="Times New Roman" w:hAnsi="Times New Roman"/>
                <w:b w:val="0"/>
                <w:bCs w:val="0"/>
                <w:sz w:val="24"/>
                <w:szCs w:val="24"/>
              </w:rPr>
              <w:t>2012/2013</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010000"/>
              <w:rPr>
                <w:rFonts w:ascii="Times New Roman" w:hAnsi="Times New Roman"/>
                <w:bCs/>
                <w:sz w:val="24"/>
                <w:szCs w:val="24"/>
              </w:rPr>
            </w:pPr>
            <w:r w:rsidRPr="002B1813">
              <w:rPr>
                <w:rFonts w:ascii="Times New Roman" w:hAnsi="Times New Roman"/>
                <w:bCs/>
                <w:sz w:val="24"/>
                <w:szCs w:val="24"/>
              </w:rPr>
              <w:t>234</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010000"/>
              <w:rPr>
                <w:rFonts w:ascii="Times New Roman" w:hAnsi="Times New Roman"/>
                <w:bCs/>
                <w:sz w:val="24"/>
                <w:szCs w:val="24"/>
              </w:rPr>
            </w:pPr>
            <w:r w:rsidRPr="002B1813">
              <w:rPr>
                <w:rFonts w:ascii="Times New Roman" w:hAnsi="Times New Roman"/>
                <w:bCs/>
                <w:sz w:val="24"/>
                <w:szCs w:val="24"/>
              </w:rPr>
              <w:t>433</w:t>
            </w:r>
          </w:p>
        </w:tc>
      </w:tr>
      <w:tr w:rsidR="00D023D3" w:rsidRPr="002B1813" w:rsidTr="00D023D3">
        <w:trPr>
          <w:cnfStyle w:val="000000100000"/>
          <w:trHeight w:val="462"/>
        </w:trPr>
        <w:tc>
          <w:tcPr>
            <w:cnfStyle w:val="001000000000"/>
            <w:tcW w:w="3146" w:type="dxa"/>
          </w:tcPr>
          <w:p w:rsidR="00D023D3" w:rsidRPr="002B1813" w:rsidRDefault="00D023D3" w:rsidP="00145648">
            <w:pPr>
              <w:tabs>
                <w:tab w:val="center" w:pos="4536"/>
                <w:tab w:val="right" w:pos="9072"/>
              </w:tabs>
              <w:autoSpaceDE w:val="0"/>
              <w:snapToGrid w:val="0"/>
              <w:spacing w:line="360" w:lineRule="auto"/>
              <w:jc w:val="center"/>
              <w:rPr>
                <w:rFonts w:ascii="Times New Roman" w:hAnsi="Times New Roman"/>
                <w:b w:val="0"/>
                <w:bCs w:val="0"/>
                <w:sz w:val="24"/>
                <w:szCs w:val="24"/>
              </w:rPr>
            </w:pPr>
            <w:r w:rsidRPr="002B1813">
              <w:rPr>
                <w:rFonts w:ascii="Times New Roman" w:hAnsi="Times New Roman"/>
                <w:b w:val="0"/>
                <w:bCs w:val="0"/>
                <w:sz w:val="24"/>
                <w:szCs w:val="24"/>
              </w:rPr>
              <w:t>2013/2014</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100000"/>
              <w:rPr>
                <w:rFonts w:ascii="Times New Roman" w:hAnsi="Times New Roman"/>
                <w:bCs/>
                <w:sz w:val="24"/>
                <w:szCs w:val="24"/>
              </w:rPr>
            </w:pPr>
            <w:r w:rsidRPr="002B1813">
              <w:rPr>
                <w:rFonts w:ascii="Times New Roman" w:hAnsi="Times New Roman"/>
                <w:bCs/>
                <w:sz w:val="24"/>
                <w:szCs w:val="24"/>
              </w:rPr>
              <w:t>218</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100000"/>
              <w:rPr>
                <w:rFonts w:ascii="Times New Roman" w:hAnsi="Times New Roman"/>
                <w:bCs/>
                <w:sz w:val="24"/>
                <w:szCs w:val="24"/>
              </w:rPr>
            </w:pPr>
            <w:r w:rsidRPr="002B1813">
              <w:rPr>
                <w:rFonts w:ascii="Times New Roman" w:hAnsi="Times New Roman"/>
                <w:bCs/>
                <w:sz w:val="24"/>
                <w:szCs w:val="24"/>
              </w:rPr>
              <w:t>402</w:t>
            </w:r>
          </w:p>
        </w:tc>
      </w:tr>
      <w:tr w:rsidR="00D023D3" w:rsidRPr="002B1813" w:rsidTr="00D023D3">
        <w:trPr>
          <w:cnfStyle w:val="000000010000"/>
          <w:trHeight w:val="493"/>
        </w:trPr>
        <w:tc>
          <w:tcPr>
            <w:cnfStyle w:val="001000000000"/>
            <w:tcW w:w="3146" w:type="dxa"/>
          </w:tcPr>
          <w:p w:rsidR="00D023D3" w:rsidRPr="002B1813" w:rsidRDefault="00D023D3" w:rsidP="00145648">
            <w:pPr>
              <w:tabs>
                <w:tab w:val="center" w:pos="4536"/>
                <w:tab w:val="right" w:pos="9072"/>
              </w:tabs>
              <w:autoSpaceDE w:val="0"/>
              <w:snapToGrid w:val="0"/>
              <w:spacing w:line="360" w:lineRule="auto"/>
              <w:jc w:val="center"/>
              <w:rPr>
                <w:rFonts w:ascii="Times New Roman" w:hAnsi="Times New Roman"/>
                <w:b w:val="0"/>
                <w:bCs w:val="0"/>
                <w:sz w:val="24"/>
                <w:szCs w:val="24"/>
              </w:rPr>
            </w:pPr>
            <w:r w:rsidRPr="002B1813">
              <w:rPr>
                <w:rFonts w:ascii="Times New Roman" w:hAnsi="Times New Roman"/>
                <w:b w:val="0"/>
                <w:bCs w:val="0"/>
                <w:sz w:val="24"/>
                <w:szCs w:val="24"/>
              </w:rPr>
              <w:t>2014/2015</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010000"/>
              <w:rPr>
                <w:rFonts w:ascii="Times New Roman" w:hAnsi="Times New Roman"/>
                <w:bCs/>
                <w:sz w:val="24"/>
                <w:szCs w:val="24"/>
              </w:rPr>
            </w:pPr>
            <w:r w:rsidRPr="002B1813">
              <w:rPr>
                <w:rFonts w:ascii="Times New Roman" w:hAnsi="Times New Roman"/>
                <w:bCs/>
                <w:sz w:val="24"/>
                <w:szCs w:val="24"/>
              </w:rPr>
              <w:t>204</w:t>
            </w:r>
          </w:p>
        </w:tc>
        <w:tc>
          <w:tcPr>
            <w:tcW w:w="3147" w:type="dxa"/>
          </w:tcPr>
          <w:p w:rsidR="00D023D3" w:rsidRPr="002B1813" w:rsidRDefault="00D023D3" w:rsidP="00145648">
            <w:pPr>
              <w:tabs>
                <w:tab w:val="center" w:pos="4536"/>
                <w:tab w:val="right" w:pos="9072"/>
              </w:tabs>
              <w:autoSpaceDE w:val="0"/>
              <w:snapToGrid w:val="0"/>
              <w:spacing w:line="360" w:lineRule="auto"/>
              <w:jc w:val="center"/>
              <w:cnfStyle w:val="000000010000"/>
              <w:rPr>
                <w:rFonts w:ascii="Times New Roman" w:hAnsi="Times New Roman"/>
                <w:bCs/>
                <w:sz w:val="24"/>
                <w:szCs w:val="24"/>
              </w:rPr>
            </w:pPr>
            <w:r w:rsidRPr="002B1813">
              <w:rPr>
                <w:rFonts w:ascii="Times New Roman" w:hAnsi="Times New Roman"/>
                <w:bCs/>
                <w:sz w:val="24"/>
                <w:szCs w:val="24"/>
              </w:rPr>
              <w:t>388</w:t>
            </w:r>
          </w:p>
        </w:tc>
      </w:tr>
    </w:tbl>
    <w:p w:rsidR="00D023D3" w:rsidRPr="00FB0F36" w:rsidRDefault="00D023D3" w:rsidP="00145648">
      <w:pPr>
        <w:tabs>
          <w:tab w:val="left" w:pos="1896"/>
        </w:tabs>
        <w:spacing w:after="0" w:line="360" w:lineRule="auto"/>
        <w:jc w:val="center"/>
        <w:rPr>
          <w:rFonts w:ascii="Times New Roman" w:hAnsi="Times New Roman"/>
          <w:i/>
          <w:color w:val="000000"/>
          <w:sz w:val="20"/>
          <w:szCs w:val="20"/>
        </w:rPr>
      </w:pPr>
      <w:r w:rsidRPr="00FB0F36">
        <w:rPr>
          <w:rFonts w:ascii="Times New Roman" w:hAnsi="Times New Roman"/>
          <w:i/>
          <w:color w:val="000000"/>
          <w:sz w:val="20"/>
          <w:szCs w:val="20"/>
        </w:rPr>
        <w:t>Źródło: Opracowanie własne na podstawie Banku Danych Lokalnych.</w:t>
      </w:r>
    </w:p>
    <w:p w:rsidR="00D023D3" w:rsidRPr="002B1813" w:rsidRDefault="00D023D3" w:rsidP="00145648">
      <w:pPr>
        <w:tabs>
          <w:tab w:val="left" w:pos="1896"/>
        </w:tabs>
        <w:spacing w:after="0" w:line="360" w:lineRule="auto"/>
        <w:jc w:val="both"/>
        <w:rPr>
          <w:rFonts w:ascii="Times New Roman" w:hAnsi="Times New Roman"/>
          <w:color w:val="000000"/>
          <w:sz w:val="24"/>
          <w:szCs w:val="24"/>
        </w:rPr>
      </w:pPr>
    </w:p>
    <w:p w:rsidR="00D023D3" w:rsidRPr="001A0373" w:rsidRDefault="00871FAF" w:rsidP="00145648">
      <w:pPr>
        <w:tabs>
          <w:tab w:val="left" w:pos="1896"/>
        </w:tabs>
        <w:spacing w:after="0" w:line="360" w:lineRule="auto"/>
        <w:jc w:val="both"/>
        <w:rPr>
          <w:rFonts w:ascii="Times New Roman" w:hAnsi="Times New Roman"/>
          <w:b/>
          <w:color w:val="000000"/>
          <w:sz w:val="24"/>
          <w:szCs w:val="24"/>
        </w:rPr>
      </w:pPr>
      <w:r w:rsidRPr="001A0373">
        <w:rPr>
          <w:rFonts w:ascii="Times New Roman" w:hAnsi="Times New Roman"/>
          <w:b/>
          <w:color w:val="000000"/>
          <w:sz w:val="24"/>
          <w:szCs w:val="24"/>
        </w:rPr>
        <w:t xml:space="preserve">Wykres </w:t>
      </w:r>
      <w:r w:rsidR="0059239C" w:rsidRPr="001A0373">
        <w:rPr>
          <w:rFonts w:ascii="Times New Roman" w:hAnsi="Times New Roman"/>
          <w:b/>
          <w:color w:val="000000"/>
          <w:sz w:val="24"/>
          <w:szCs w:val="24"/>
        </w:rPr>
        <w:t>11.</w:t>
      </w:r>
      <w:r w:rsidR="00D023D3" w:rsidRPr="001A0373">
        <w:rPr>
          <w:rFonts w:ascii="Times New Roman" w:hAnsi="Times New Roman"/>
          <w:b/>
          <w:color w:val="000000"/>
          <w:sz w:val="24"/>
          <w:szCs w:val="24"/>
        </w:rPr>
        <w:t xml:space="preserve"> Udział uczniów poszczególnych etapów kształcenia w ogólnej liczbie uczniów na terenie gminy Dzikowiec w roku szkolnym 2014/2015.</w:t>
      </w:r>
    </w:p>
    <w:p w:rsidR="00D023D3" w:rsidRPr="002B1813" w:rsidRDefault="005A5D65" w:rsidP="00145648">
      <w:pPr>
        <w:tabs>
          <w:tab w:val="left" w:pos="1896"/>
        </w:tabs>
        <w:spacing w:after="0" w:line="360" w:lineRule="auto"/>
        <w:jc w:val="both"/>
        <w:rPr>
          <w:rFonts w:ascii="Times New Roman" w:hAnsi="Times New Roman"/>
          <w:color w:val="000000"/>
          <w:sz w:val="24"/>
          <w:szCs w:val="24"/>
        </w:rPr>
      </w:pPr>
      <w:r w:rsidRPr="005A5D65">
        <w:rPr>
          <w:rFonts w:ascii="Times New Roman" w:hAnsi="Times New Roman"/>
          <w:noProof/>
          <w:color w:val="000000"/>
          <w:sz w:val="24"/>
          <w:szCs w:val="24"/>
          <w:lang w:eastAsia="pl-PL"/>
        </w:rPr>
        <w:lastRenderedPageBreak/>
        <w:drawing>
          <wp:inline distT="0" distB="0" distL="0" distR="0">
            <wp:extent cx="5440045" cy="3263900"/>
            <wp:effectExtent l="0" t="0" r="0" b="0"/>
            <wp:docPr id="17"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023D3" w:rsidRPr="00FB0F36" w:rsidRDefault="00D023D3" w:rsidP="00145648">
      <w:pPr>
        <w:tabs>
          <w:tab w:val="left" w:pos="1896"/>
        </w:tabs>
        <w:spacing w:line="360" w:lineRule="auto"/>
        <w:jc w:val="center"/>
        <w:rPr>
          <w:rFonts w:ascii="Times New Roman" w:hAnsi="Times New Roman"/>
          <w:i/>
          <w:sz w:val="20"/>
          <w:szCs w:val="20"/>
        </w:rPr>
      </w:pPr>
      <w:r w:rsidRPr="00FB0F36">
        <w:rPr>
          <w:rFonts w:ascii="Times New Roman" w:hAnsi="Times New Roman"/>
          <w:i/>
          <w:sz w:val="20"/>
          <w:szCs w:val="20"/>
        </w:rPr>
        <w:t>Źródło: Opracowanie własne na podstawie stat.gov.pl</w:t>
      </w:r>
    </w:p>
    <w:p w:rsidR="00D023D3" w:rsidRPr="002B1813" w:rsidRDefault="00D023D3" w:rsidP="00145648">
      <w:pPr>
        <w:tabs>
          <w:tab w:val="left" w:pos="1896"/>
        </w:tabs>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W 2014 r. wszystkie (6) działające na terenie gminy szkoły podstawowe były jednostkami publicznymi prowadzonymi przez samorząd gminny. Szkoły te dysponowały łącznie 32 oddziałami edukacyjnymi. W roku 2014 łączna liczba uczniów wynosiła 388 (co stanowiło 10,67% liczby uczniów szkół podstawowych w powiecie kolbuszowskim), a liczba absolwentów szkół podstawowych była natomiast równa 70.  Od roku 2009 obserwowalny jest ustawiczny spadek liczby uczniów w szkołach. W roku szkolnym 2014/2015 liczba uczniów była niższa o 14 uczniów w stosunku do roku poprzedniego, o 45 w porównaniu z rokiem 2012 i aż 113 w stosunku do roku 2009. W dwóch funkcjonujących na terenie gminy gimnazjach, podobnie jak w szkołach podstawowych, również zauważalna jest wyraźna tendencja spadkowa. W roku szkolnym 2014/2015 uczęszczało do nich 204 uczniów, tj. o 14 osób mniej w porównaniu z rokiem poprzednim i o 30 – w porównaniu z rokiem szkolnym 2012-2013.</w:t>
      </w:r>
    </w:p>
    <w:p w:rsidR="00D023D3" w:rsidRPr="002B1813" w:rsidRDefault="00D023D3" w:rsidP="00145648">
      <w:pPr>
        <w:tabs>
          <w:tab w:val="left" w:pos="1896"/>
        </w:tabs>
        <w:spacing w:after="0" w:line="360" w:lineRule="auto"/>
        <w:jc w:val="both"/>
        <w:rPr>
          <w:rFonts w:ascii="Times New Roman" w:hAnsi="Times New Roman"/>
          <w:color w:val="000000"/>
          <w:sz w:val="24"/>
          <w:szCs w:val="24"/>
        </w:rPr>
      </w:pPr>
    </w:p>
    <w:p w:rsidR="00D023D3" w:rsidRPr="002B1813" w:rsidRDefault="00D023D3" w:rsidP="00145648">
      <w:pPr>
        <w:tabs>
          <w:tab w:val="left" w:pos="1896"/>
        </w:tabs>
        <w:spacing w:after="0" w:line="360" w:lineRule="auto"/>
        <w:jc w:val="both"/>
        <w:rPr>
          <w:rFonts w:ascii="Times New Roman" w:hAnsi="Times New Roman"/>
          <w:color w:val="000000"/>
          <w:sz w:val="24"/>
          <w:szCs w:val="24"/>
        </w:rPr>
      </w:pPr>
    </w:p>
    <w:p w:rsidR="00D023D3" w:rsidRPr="001A0373" w:rsidRDefault="00871FAF" w:rsidP="00145648">
      <w:pPr>
        <w:tabs>
          <w:tab w:val="left" w:pos="1896"/>
        </w:tabs>
        <w:spacing w:line="360" w:lineRule="auto"/>
        <w:jc w:val="both"/>
        <w:rPr>
          <w:rFonts w:ascii="Times New Roman" w:hAnsi="Times New Roman"/>
          <w:b/>
          <w:sz w:val="28"/>
          <w:szCs w:val="24"/>
        </w:rPr>
      </w:pPr>
      <w:r w:rsidRPr="001A0373">
        <w:rPr>
          <w:rFonts w:ascii="Times New Roman" w:hAnsi="Times New Roman"/>
          <w:b/>
          <w:sz w:val="24"/>
          <w:szCs w:val="24"/>
        </w:rPr>
        <w:t xml:space="preserve">Tabela </w:t>
      </w:r>
      <w:r w:rsidR="001A0373" w:rsidRPr="001A0373">
        <w:rPr>
          <w:rFonts w:ascii="Times New Roman" w:hAnsi="Times New Roman"/>
          <w:b/>
          <w:sz w:val="24"/>
          <w:szCs w:val="24"/>
        </w:rPr>
        <w:t>nr 26.</w:t>
      </w:r>
      <w:r w:rsidR="00D023D3" w:rsidRPr="001A0373">
        <w:rPr>
          <w:rFonts w:ascii="Times New Roman" w:hAnsi="Times New Roman"/>
          <w:b/>
          <w:sz w:val="24"/>
          <w:szCs w:val="24"/>
        </w:rPr>
        <w:t xml:space="preserve"> Kadra pedagogiczna w szkołach i przedszkolach w Gminie Dzikowiec w latach 2011-2014</w:t>
      </w:r>
      <w:r w:rsidR="00D023D3" w:rsidRPr="001A0373">
        <w:rPr>
          <w:rFonts w:ascii="Times New Roman" w:hAnsi="Times New Roman"/>
          <w:b/>
          <w:sz w:val="28"/>
          <w:szCs w:val="24"/>
        </w:rPr>
        <w:t>.</w:t>
      </w:r>
    </w:p>
    <w:tbl>
      <w:tblPr>
        <w:tblStyle w:val="Jasnasiatkaakcent11"/>
        <w:tblW w:w="0" w:type="auto"/>
        <w:tblLook w:val="04A0"/>
      </w:tblPr>
      <w:tblGrid>
        <w:gridCol w:w="1842"/>
        <w:gridCol w:w="1842"/>
        <w:gridCol w:w="1842"/>
        <w:gridCol w:w="1843"/>
        <w:gridCol w:w="1843"/>
      </w:tblGrid>
      <w:tr w:rsidR="00D023D3" w:rsidRPr="002B1813" w:rsidTr="00D023D3">
        <w:trPr>
          <w:cnfStyle w:val="100000000000"/>
        </w:trPr>
        <w:tc>
          <w:tcPr>
            <w:cnfStyle w:val="001000000000"/>
            <w:tcW w:w="1842" w:type="dxa"/>
          </w:tcPr>
          <w:p w:rsidR="00D023D3" w:rsidRPr="002B1813" w:rsidRDefault="00D023D3" w:rsidP="00145648">
            <w:pPr>
              <w:tabs>
                <w:tab w:val="left" w:pos="1896"/>
              </w:tabs>
              <w:spacing w:line="360" w:lineRule="auto"/>
              <w:jc w:val="both"/>
              <w:rPr>
                <w:rFonts w:ascii="Times New Roman" w:hAnsi="Times New Roman"/>
                <w:b w:val="0"/>
                <w:bCs w:val="0"/>
                <w:sz w:val="24"/>
                <w:szCs w:val="24"/>
              </w:rPr>
            </w:pPr>
            <w:r w:rsidRPr="002B1813">
              <w:rPr>
                <w:rFonts w:ascii="Times New Roman" w:hAnsi="Times New Roman"/>
                <w:b w:val="0"/>
                <w:bCs w:val="0"/>
                <w:sz w:val="24"/>
                <w:szCs w:val="24"/>
              </w:rPr>
              <w:t>Lata</w:t>
            </w:r>
          </w:p>
        </w:tc>
        <w:tc>
          <w:tcPr>
            <w:tcW w:w="1842" w:type="dxa"/>
          </w:tcPr>
          <w:p w:rsidR="00D023D3" w:rsidRPr="002B1813" w:rsidRDefault="00D023D3" w:rsidP="00145648">
            <w:pPr>
              <w:tabs>
                <w:tab w:val="left" w:pos="1896"/>
              </w:tabs>
              <w:spacing w:line="360" w:lineRule="auto"/>
              <w:jc w:val="both"/>
              <w:cnfStyle w:val="100000000000"/>
              <w:rPr>
                <w:rFonts w:ascii="Times New Roman" w:hAnsi="Times New Roman"/>
                <w:b w:val="0"/>
                <w:sz w:val="24"/>
                <w:szCs w:val="24"/>
              </w:rPr>
            </w:pPr>
            <w:r w:rsidRPr="002B1813">
              <w:rPr>
                <w:rFonts w:ascii="Times New Roman" w:hAnsi="Times New Roman"/>
                <w:b w:val="0"/>
                <w:sz w:val="24"/>
                <w:szCs w:val="24"/>
              </w:rPr>
              <w:t>2011</w:t>
            </w:r>
          </w:p>
        </w:tc>
        <w:tc>
          <w:tcPr>
            <w:tcW w:w="1842" w:type="dxa"/>
          </w:tcPr>
          <w:p w:rsidR="00D023D3" w:rsidRPr="002B1813" w:rsidRDefault="00D023D3" w:rsidP="00145648">
            <w:pPr>
              <w:tabs>
                <w:tab w:val="left" w:pos="1896"/>
              </w:tabs>
              <w:spacing w:line="360" w:lineRule="auto"/>
              <w:jc w:val="both"/>
              <w:cnfStyle w:val="100000000000"/>
              <w:rPr>
                <w:rFonts w:ascii="Times New Roman" w:hAnsi="Times New Roman"/>
                <w:b w:val="0"/>
                <w:sz w:val="24"/>
                <w:szCs w:val="24"/>
              </w:rPr>
            </w:pPr>
            <w:r w:rsidRPr="002B1813">
              <w:rPr>
                <w:rFonts w:ascii="Times New Roman" w:hAnsi="Times New Roman"/>
                <w:b w:val="0"/>
                <w:sz w:val="24"/>
                <w:szCs w:val="24"/>
              </w:rPr>
              <w:t>2012</w:t>
            </w:r>
          </w:p>
        </w:tc>
        <w:tc>
          <w:tcPr>
            <w:tcW w:w="1843" w:type="dxa"/>
          </w:tcPr>
          <w:p w:rsidR="00D023D3" w:rsidRPr="002B1813" w:rsidRDefault="00D023D3" w:rsidP="00145648">
            <w:pPr>
              <w:tabs>
                <w:tab w:val="left" w:pos="1896"/>
              </w:tabs>
              <w:spacing w:line="360" w:lineRule="auto"/>
              <w:jc w:val="both"/>
              <w:cnfStyle w:val="100000000000"/>
              <w:rPr>
                <w:rFonts w:ascii="Times New Roman" w:hAnsi="Times New Roman"/>
                <w:b w:val="0"/>
                <w:sz w:val="24"/>
                <w:szCs w:val="24"/>
              </w:rPr>
            </w:pPr>
            <w:r w:rsidRPr="002B1813">
              <w:rPr>
                <w:rFonts w:ascii="Times New Roman" w:hAnsi="Times New Roman"/>
                <w:b w:val="0"/>
                <w:sz w:val="24"/>
                <w:szCs w:val="24"/>
              </w:rPr>
              <w:t>2013</w:t>
            </w:r>
          </w:p>
        </w:tc>
        <w:tc>
          <w:tcPr>
            <w:tcW w:w="1843" w:type="dxa"/>
          </w:tcPr>
          <w:p w:rsidR="00D023D3" w:rsidRPr="002B1813" w:rsidRDefault="00D023D3" w:rsidP="00145648">
            <w:pPr>
              <w:tabs>
                <w:tab w:val="left" w:pos="1896"/>
              </w:tabs>
              <w:spacing w:line="360" w:lineRule="auto"/>
              <w:jc w:val="both"/>
              <w:cnfStyle w:val="100000000000"/>
              <w:rPr>
                <w:rFonts w:ascii="Times New Roman" w:hAnsi="Times New Roman"/>
                <w:b w:val="0"/>
                <w:sz w:val="24"/>
                <w:szCs w:val="24"/>
              </w:rPr>
            </w:pPr>
            <w:r w:rsidRPr="002B1813">
              <w:rPr>
                <w:rFonts w:ascii="Times New Roman" w:hAnsi="Times New Roman"/>
                <w:b w:val="0"/>
                <w:sz w:val="24"/>
                <w:szCs w:val="24"/>
              </w:rPr>
              <w:t>2014</w:t>
            </w:r>
          </w:p>
        </w:tc>
      </w:tr>
      <w:tr w:rsidR="00D023D3" w:rsidRPr="002B1813" w:rsidTr="00D023D3">
        <w:trPr>
          <w:cnfStyle w:val="000000100000"/>
        </w:trPr>
        <w:tc>
          <w:tcPr>
            <w:cnfStyle w:val="001000000000"/>
            <w:tcW w:w="1842" w:type="dxa"/>
          </w:tcPr>
          <w:p w:rsidR="00D023D3" w:rsidRPr="002B1813" w:rsidRDefault="00D023D3" w:rsidP="00145648">
            <w:pPr>
              <w:tabs>
                <w:tab w:val="left" w:pos="1896"/>
              </w:tabs>
              <w:spacing w:line="360" w:lineRule="auto"/>
              <w:jc w:val="both"/>
              <w:rPr>
                <w:rFonts w:ascii="Times New Roman" w:hAnsi="Times New Roman"/>
                <w:b w:val="0"/>
                <w:bCs w:val="0"/>
                <w:sz w:val="24"/>
                <w:szCs w:val="24"/>
              </w:rPr>
            </w:pPr>
            <w:r w:rsidRPr="002B1813">
              <w:rPr>
                <w:rFonts w:ascii="Times New Roman" w:hAnsi="Times New Roman"/>
                <w:b w:val="0"/>
                <w:bCs w:val="0"/>
                <w:sz w:val="24"/>
                <w:szCs w:val="24"/>
              </w:rPr>
              <w:lastRenderedPageBreak/>
              <w:t>Ilość etatów</w:t>
            </w:r>
          </w:p>
        </w:tc>
        <w:tc>
          <w:tcPr>
            <w:tcW w:w="1842" w:type="dxa"/>
          </w:tcPr>
          <w:p w:rsidR="00D023D3" w:rsidRPr="002B1813" w:rsidRDefault="00D023D3" w:rsidP="00145648">
            <w:pPr>
              <w:tabs>
                <w:tab w:val="left" w:pos="1896"/>
              </w:tabs>
              <w:spacing w:line="360" w:lineRule="auto"/>
              <w:jc w:val="both"/>
              <w:cnfStyle w:val="000000100000"/>
              <w:rPr>
                <w:rFonts w:ascii="Times New Roman" w:hAnsi="Times New Roman"/>
                <w:b/>
                <w:sz w:val="24"/>
                <w:szCs w:val="24"/>
              </w:rPr>
            </w:pPr>
            <w:r w:rsidRPr="002B1813">
              <w:rPr>
                <w:rFonts w:ascii="Times New Roman" w:hAnsi="Times New Roman"/>
                <w:b/>
                <w:sz w:val="24"/>
                <w:szCs w:val="24"/>
              </w:rPr>
              <w:t>68,3</w:t>
            </w:r>
          </w:p>
        </w:tc>
        <w:tc>
          <w:tcPr>
            <w:tcW w:w="1842" w:type="dxa"/>
          </w:tcPr>
          <w:p w:rsidR="00D023D3" w:rsidRPr="002B1813" w:rsidRDefault="00D023D3" w:rsidP="00145648">
            <w:pPr>
              <w:tabs>
                <w:tab w:val="left" w:pos="1896"/>
              </w:tabs>
              <w:spacing w:line="360" w:lineRule="auto"/>
              <w:jc w:val="both"/>
              <w:cnfStyle w:val="000000100000"/>
              <w:rPr>
                <w:rFonts w:ascii="Times New Roman" w:hAnsi="Times New Roman"/>
                <w:b/>
                <w:sz w:val="24"/>
                <w:szCs w:val="24"/>
              </w:rPr>
            </w:pPr>
            <w:r w:rsidRPr="002B1813">
              <w:rPr>
                <w:rFonts w:ascii="Times New Roman" w:hAnsi="Times New Roman"/>
                <w:b/>
                <w:sz w:val="24"/>
                <w:szCs w:val="24"/>
              </w:rPr>
              <w:t>65,47</w:t>
            </w:r>
          </w:p>
        </w:tc>
        <w:tc>
          <w:tcPr>
            <w:tcW w:w="1843" w:type="dxa"/>
          </w:tcPr>
          <w:p w:rsidR="00D023D3" w:rsidRPr="002B1813" w:rsidRDefault="00D023D3" w:rsidP="00145648">
            <w:pPr>
              <w:tabs>
                <w:tab w:val="left" w:pos="1896"/>
              </w:tabs>
              <w:spacing w:line="360" w:lineRule="auto"/>
              <w:jc w:val="both"/>
              <w:cnfStyle w:val="000000100000"/>
              <w:rPr>
                <w:rFonts w:ascii="Times New Roman" w:hAnsi="Times New Roman"/>
                <w:b/>
                <w:sz w:val="24"/>
                <w:szCs w:val="24"/>
              </w:rPr>
            </w:pPr>
            <w:r w:rsidRPr="002B1813">
              <w:rPr>
                <w:rFonts w:ascii="Times New Roman" w:hAnsi="Times New Roman"/>
                <w:b/>
                <w:sz w:val="24"/>
                <w:szCs w:val="24"/>
              </w:rPr>
              <w:t>64,15</w:t>
            </w:r>
          </w:p>
        </w:tc>
        <w:tc>
          <w:tcPr>
            <w:tcW w:w="1843" w:type="dxa"/>
          </w:tcPr>
          <w:p w:rsidR="00D023D3" w:rsidRPr="002B1813" w:rsidRDefault="00D023D3" w:rsidP="00145648">
            <w:pPr>
              <w:tabs>
                <w:tab w:val="left" w:pos="1896"/>
              </w:tabs>
              <w:spacing w:line="360" w:lineRule="auto"/>
              <w:jc w:val="both"/>
              <w:cnfStyle w:val="000000100000"/>
              <w:rPr>
                <w:rFonts w:ascii="Times New Roman" w:hAnsi="Times New Roman"/>
                <w:b/>
                <w:sz w:val="24"/>
                <w:szCs w:val="24"/>
              </w:rPr>
            </w:pPr>
            <w:r w:rsidRPr="002B1813">
              <w:rPr>
                <w:rFonts w:ascii="Times New Roman" w:hAnsi="Times New Roman"/>
                <w:b/>
                <w:sz w:val="24"/>
                <w:szCs w:val="24"/>
              </w:rPr>
              <w:t>64,79</w:t>
            </w:r>
          </w:p>
        </w:tc>
      </w:tr>
    </w:tbl>
    <w:p w:rsidR="00D023D3" w:rsidRPr="00CA5E92" w:rsidRDefault="00CA5E92" w:rsidP="00145648">
      <w:pPr>
        <w:tabs>
          <w:tab w:val="left" w:pos="1896"/>
        </w:tabs>
        <w:spacing w:line="360" w:lineRule="auto"/>
        <w:jc w:val="center"/>
        <w:rPr>
          <w:rFonts w:ascii="Times New Roman" w:hAnsi="Times New Roman"/>
          <w:i/>
          <w:sz w:val="20"/>
          <w:szCs w:val="20"/>
        </w:rPr>
      </w:pPr>
      <w:proofErr w:type="spellStart"/>
      <w:r>
        <w:rPr>
          <w:rFonts w:ascii="Times New Roman" w:hAnsi="Times New Roman"/>
          <w:i/>
          <w:sz w:val="20"/>
          <w:szCs w:val="20"/>
        </w:rPr>
        <w:t>Źródło:</w:t>
      </w:r>
      <w:r w:rsidR="00D023D3" w:rsidRPr="00CA5E92">
        <w:rPr>
          <w:rFonts w:ascii="Times New Roman" w:hAnsi="Times New Roman"/>
          <w:i/>
          <w:sz w:val="20"/>
          <w:szCs w:val="20"/>
        </w:rPr>
        <w:t>Opracowanie</w:t>
      </w:r>
      <w:proofErr w:type="spellEnd"/>
      <w:r w:rsidR="00D023D3" w:rsidRPr="00CA5E92">
        <w:rPr>
          <w:rFonts w:ascii="Times New Roman" w:hAnsi="Times New Roman"/>
          <w:i/>
          <w:sz w:val="20"/>
          <w:szCs w:val="20"/>
        </w:rPr>
        <w:t xml:space="preserve"> własne na podstawie Strategii Rozwiązywania Problemów  Społecznych w gminie Dzikowiec na lata 2016-2026.</w:t>
      </w:r>
    </w:p>
    <w:p w:rsidR="00D023D3" w:rsidRPr="002B1813" w:rsidRDefault="00D023D3" w:rsidP="00145648">
      <w:pPr>
        <w:tabs>
          <w:tab w:val="left" w:pos="1896"/>
        </w:tabs>
        <w:spacing w:line="360" w:lineRule="auto"/>
        <w:jc w:val="both"/>
        <w:rPr>
          <w:rFonts w:ascii="Times New Roman" w:hAnsi="Times New Roman"/>
          <w:sz w:val="24"/>
          <w:szCs w:val="24"/>
        </w:rPr>
      </w:pPr>
      <w:r w:rsidRPr="002B1813">
        <w:rPr>
          <w:rFonts w:ascii="Times New Roman" w:hAnsi="Times New Roman"/>
          <w:sz w:val="24"/>
          <w:szCs w:val="24"/>
        </w:rPr>
        <w:t>Szkoły i przedszkola usytuowane na terenie gminy posiadają wykwalifikowaną kadrę pedagogiczną. Jak wskazuje powyższe zestawienie ilość etatów w placówkach oświatowych od 2011 r. utrzymuje się na podobnym poziomie.</w:t>
      </w:r>
    </w:p>
    <w:p w:rsidR="00D023D3" w:rsidRPr="002B1813" w:rsidRDefault="00D023D3" w:rsidP="00145648">
      <w:pPr>
        <w:pStyle w:val="Nagwek3"/>
        <w:spacing w:line="360" w:lineRule="auto"/>
        <w:rPr>
          <w:rFonts w:ascii="Times New Roman" w:hAnsi="Times New Roman"/>
        </w:rPr>
      </w:pPr>
      <w:bookmarkStart w:id="93" w:name="_Toc469861430"/>
      <w:r w:rsidRPr="002B1813">
        <w:rPr>
          <w:rFonts w:ascii="Times New Roman" w:hAnsi="Times New Roman"/>
        </w:rPr>
        <w:t>Infrastruktura ochrony zdrowia</w:t>
      </w:r>
      <w:bookmarkEnd w:id="93"/>
    </w:p>
    <w:p w:rsidR="00D023D3" w:rsidRPr="002B1813" w:rsidRDefault="00D023D3" w:rsidP="00145648">
      <w:pPr>
        <w:autoSpaceDE w:val="0"/>
        <w:spacing w:after="0" w:line="360" w:lineRule="auto"/>
        <w:ind w:firstLine="708"/>
        <w:jc w:val="both"/>
        <w:rPr>
          <w:rFonts w:ascii="Times New Roman" w:hAnsi="Times New Roman"/>
          <w:color w:val="000000"/>
          <w:sz w:val="24"/>
          <w:szCs w:val="24"/>
        </w:rPr>
      </w:pPr>
      <w:r w:rsidRPr="002B1813">
        <w:rPr>
          <w:rFonts w:ascii="Times New Roman" w:hAnsi="Times New Roman"/>
          <w:color w:val="000000"/>
          <w:sz w:val="24"/>
          <w:szCs w:val="24"/>
        </w:rPr>
        <w:t>Na terenie Gminy Dzikowiec podstawową opiekę zdrowotną nad mieszkańcami</w:t>
      </w:r>
    </w:p>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sprawuje Samodzielny Publiczny ZOZ Kolbuszowa poprzez:</w:t>
      </w:r>
    </w:p>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 Wiejski Ośrodek Zdrowia w Lipnicy ,</w:t>
      </w:r>
    </w:p>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-Wiejski Ośrodek Zdrowia w Wilczej Woli .</w:t>
      </w:r>
    </w:p>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oraz Niepubliczny Zakład Opieki Zdrowotnej „ PROMYK” w Dzikowcu.</w:t>
      </w:r>
    </w:p>
    <w:p w:rsidR="00D023D3" w:rsidRPr="002B1813" w:rsidRDefault="00D023D3" w:rsidP="00145648">
      <w:pPr>
        <w:autoSpaceDE w:val="0"/>
        <w:spacing w:after="0" w:line="360" w:lineRule="auto"/>
        <w:jc w:val="both"/>
        <w:rPr>
          <w:rFonts w:ascii="Times New Roman" w:hAnsi="Times New Roman"/>
          <w:color w:val="000000"/>
          <w:sz w:val="24"/>
          <w:szCs w:val="24"/>
        </w:rPr>
      </w:pPr>
    </w:p>
    <w:p w:rsidR="00D023D3" w:rsidRPr="001A0373" w:rsidRDefault="00871FAF" w:rsidP="00145648">
      <w:pPr>
        <w:autoSpaceDE w:val="0"/>
        <w:spacing w:after="0" w:line="360" w:lineRule="auto"/>
        <w:jc w:val="both"/>
        <w:rPr>
          <w:rFonts w:ascii="Times New Roman" w:hAnsi="Times New Roman"/>
          <w:b/>
          <w:color w:val="000000"/>
          <w:sz w:val="24"/>
          <w:szCs w:val="24"/>
        </w:rPr>
      </w:pPr>
      <w:r w:rsidRPr="001A0373">
        <w:rPr>
          <w:rFonts w:ascii="Times New Roman" w:hAnsi="Times New Roman"/>
          <w:b/>
          <w:color w:val="000000"/>
          <w:sz w:val="24"/>
          <w:szCs w:val="24"/>
        </w:rPr>
        <w:t xml:space="preserve">Tabela </w:t>
      </w:r>
      <w:r w:rsidR="001A0373" w:rsidRPr="001A0373">
        <w:rPr>
          <w:rFonts w:ascii="Times New Roman" w:hAnsi="Times New Roman"/>
          <w:b/>
          <w:color w:val="000000"/>
          <w:sz w:val="24"/>
          <w:szCs w:val="24"/>
        </w:rPr>
        <w:t>nr 27.</w:t>
      </w:r>
      <w:r w:rsidR="00D023D3" w:rsidRPr="001A0373">
        <w:rPr>
          <w:rFonts w:ascii="Times New Roman" w:hAnsi="Times New Roman"/>
          <w:b/>
          <w:color w:val="000000"/>
          <w:sz w:val="24"/>
          <w:szCs w:val="24"/>
        </w:rPr>
        <w:t xml:space="preserve"> Placówki ambulatoryjnej opieki zdrowotnej w gminie Dzikowiec w roku 2014.</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4606"/>
        <w:gridCol w:w="4606"/>
      </w:tblGrid>
      <w:tr w:rsidR="00D023D3" w:rsidRPr="002B1813" w:rsidTr="00D023D3">
        <w:tc>
          <w:tcPr>
            <w:tcW w:w="9212" w:type="dxa"/>
            <w:gridSpan w:val="2"/>
            <w:shd w:val="clear" w:color="auto" w:fill="4F81BD"/>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PLACÓWKI AMBULATORYJNEJ OPIEKI ZDROWOTNEJ</w:t>
            </w:r>
          </w:p>
        </w:tc>
      </w:tr>
      <w:tr w:rsidR="00D023D3" w:rsidRPr="002B1813" w:rsidTr="00D023D3">
        <w:tc>
          <w:tcPr>
            <w:tcW w:w="9212" w:type="dxa"/>
            <w:gridSpan w:val="2"/>
            <w:tcBorders>
              <w:top w:val="single" w:sz="8" w:space="0" w:color="4F81BD"/>
              <w:left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Zakłady opieki zdrowotnej</w:t>
            </w:r>
          </w:p>
        </w:tc>
      </w:tr>
      <w:tr w:rsidR="00D023D3" w:rsidRPr="002B1813" w:rsidTr="00D023D3">
        <w:tc>
          <w:tcPr>
            <w:tcW w:w="4606" w:type="dxa"/>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Ogółem</w:t>
            </w:r>
          </w:p>
        </w:tc>
        <w:tc>
          <w:tcPr>
            <w:tcW w:w="4606" w:type="dxa"/>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3</w:t>
            </w:r>
          </w:p>
        </w:tc>
      </w:tr>
      <w:tr w:rsidR="00D023D3" w:rsidRPr="002B1813" w:rsidTr="00D023D3">
        <w:tc>
          <w:tcPr>
            <w:tcW w:w="4606" w:type="dxa"/>
            <w:tcBorders>
              <w:top w:val="single" w:sz="8" w:space="0" w:color="4F81BD"/>
              <w:left w:val="single" w:sz="8" w:space="0" w:color="4F81BD"/>
              <w:bottom w:val="single" w:sz="8" w:space="0" w:color="4F81BD"/>
            </w:tcBorders>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Publiczne</w:t>
            </w:r>
          </w:p>
        </w:tc>
        <w:tc>
          <w:tcPr>
            <w:tcW w:w="4606" w:type="dxa"/>
            <w:tcBorders>
              <w:top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2</w:t>
            </w:r>
          </w:p>
        </w:tc>
      </w:tr>
      <w:tr w:rsidR="00D023D3" w:rsidRPr="002B1813" w:rsidTr="00D023D3">
        <w:tc>
          <w:tcPr>
            <w:tcW w:w="4606" w:type="dxa"/>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Niepubliczne</w:t>
            </w:r>
          </w:p>
        </w:tc>
        <w:tc>
          <w:tcPr>
            <w:tcW w:w="4606" w:type="dxa"/>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1</w:t>
            </w:r>
          </w:p>
        </w:tc>
      </w:tr>
      <w:tr w:rsidR="00D023D3" w:rsidRPr="002B1813" w:rsidTr="00D023D3">
        <w:tc>
          <w:tcPr>
            <w:tcW w:w="9212" w:type="dxa"/>
            <w:gridSpan w:val="2"/>
            <w:tcBorders>
              <w:top w:val="single" w:sz="8" w:space="0" w:color="4F81BD"/>
              <w:left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Placówki podległe samorządowi terytorialnemu</w:t>
            </w:r>
          </w:p>
        </w:tc>
      </w:tr>
      <w:tr w:rsidR="00D023D3" w:rsidRPr="002B1813" w:rsidTr="00D023D3">
        <w:tc>
          <w:tcPr>
            <w:tcW w:w="4606" w:type="dxa"/>
          </w:tcPr>
          <w:p w:rsidR="00D023D3" w:rsidRPr="002B1813" w:rsidRDefault="00D023D3" w:rsidP="00145648">
            <w:pPr>
              <w:autoSpaceDE w:val="0"/>
              <w:spacing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 xml:space="preserve">Przychodnie </w:t>
            </w:r>
          </w:p>
        </w:tc>
        <w:tc>
          <w:tcPr>
            <w:tcW w:w="4606" w:type="dxa"/>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2</w:t>
            </w:r>
          </w:p>
        </w:tc>
      </w:tr>
      <w:tr w:rsidR="00D023D3" w:rsidRPr="002B1813" w:rsidTr="00D023D3">
        <w:tc>
          <w:tcPr>
            <w:tcW w:w="9212" w:type="dxa"/>
            <w:gridSpan w:val="2"/>
            <w:tcBorders>
              <w:top w:val="single" w:sz="8" w:space="0" w:color="4F81BD"/>
              <w:left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Podstawowa opieka ogólno zdrowotna - porady</w:t>
            </w:r>
          </w:p>
        </w:tc>
      </w:tr>
      <w:tr w:rsidR="00D023D3" w:rsidRPr="002B1813" w:rsidTr="00D023D3">
        <w:tc>
          <w:tcPr>
            <w:tcW w:w="4606" w:type="dxa"/>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Porady ogółem</w:t>
            </w:r>
          </w:p>
        </w:tc>
        <w:tc>
          <w:tcPr>
            <w:tcW w:w="4606" w:type="dxa"/>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22439</w:t>
            </w:r>
          </w:p>
        </w:tc>
      </w:tr>
      <w:tr w:rsidR="00D023D3" w:rsidRPr="002B1813" w:rsidTr="00D023D3">
        <w:tc>
          <w:tcPr>
            <w:tcW w:w="4606" w:type="dxa"/>
            <w:tcBorders>
              <w:top w:val="single" w:sz="8" w:space="0" w:color="4F81BD"/>
              <w:left w:val="single" w:sz="8" w:space="0" w:color="4F81BD"/>
              <w:bottom w:val="single" w:sz="8" w:space="0" w:color="4F81BD"/>
            </w:tcBorders>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Porady udzielone przez przychodnie podległe samorządowi terytorialnemu</w:t>
            </w:r>
          </w:p>
        </w:tc>
        <w:tc>
          <w:tcPr>
            <w:tcW w:w="4606" w:type="dxa"/>
            <w:tcBorders>
              <w:top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10615</w:t>
            </w:r>
          </w:p>
        </w:tc>
      </w:tr>
      <w:tr w:rsidR="00D023D3" w:rsidRPr="002B1813" w:rsidTr="00D023D3">
        <w:tc>
          <w:tcPr>
            <w:tcW w:w="9212" w:type="dxa"/>
            <w:gridSpan w:val="2"/>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Ambulatoryjna opieka zdrowotna – porady lekarskie</w:t>
            </w:r>
          </w:p>
        </w:tc>
      </w:tr>
      <w:tr w:rsidR="00D023D3" w:rsidRPr="002B1813" w:rsidTr="00D023D3">
        <w:tc>
          <w:tcPr>
            <w:tcW w:w="4606" w:type="dxa"/>
            <w:tcBorders>
              <w:top w:val="single" w:sz="8" w:space="0" w:color="4F81BD"/>
              <w:left w:val="single" w:sz="8" w:space="0" w:color="4F81BD"/>
              <w:bottom w:val="single" w:sz="8" w:space="0" w:color="4F81BD"/>
            </w:tcBorders>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Ogółem</w:t>
            </w:r>
          </w:p>
        </w:tc>
        <w:tc>
          <w:tcPr>
            <w:tcW w:w="4606" w:type="dxa"/>
            <w:tcBorders>
              <w:top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24459</w:t>
            </w:r>
          </w:p>
        </w:tc>
      </w:tr>
      <w:tr w:rsidR="00D023D3" w:rsidRPr="002B1813" w:rsidTr="00D023D3">
        <w:tc>
          <w:tcPr>
            <w:tcW w:w="9212" w:type="dxa"/>
            <w:gridSpan w:val="2"/>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Apteki i punkty apteczne</w:t>
            </w:r>
          </w:p>
        </w:tc>
      </w:tr>
      <w:tr w:rsidR="00D023D3" w:rsidRPr="002B1813" w:rsidTr="00D023D3">
        <w:tc>
          <w:tcPr>
            <w:tcW w:w="4606" w:type="dxa"/>
            <w:tcBorders>
              <w:top w:val="single" w:sz="8" w:space="0" w:color="4F81BD"/>
              <w:left w:val="single" w:sz="8" w:space="0" w:color="4F81BD"/>
              <w:bottom w:val="single" w:sz="8" w:space="0" w:color="4F81BD"/>
            </w:tcBorders>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Apteki ogólnodostępne</w:t>
            </w:r>
          </w:p>
        </w:tc>
        <w:tc>
          <w:tcPr>
            <w:tcW w:w="4606" w:type="dxa"/>
            <w:tcBorders>
              <w:top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1</w:t>
            </w:r>
          </w:p>
        </w:tc>
      </w:tr>
      <w:tr w:rsidR="00D023D3" w:rsidRPr="002B1813" w:rsidTr="00D023D3">
        <w:tc>
          <w:tcPr>
            <w:tcW w:w="4606" w:type="dxa"/>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lastRenderedPageBreak/>
              <w:t>Mgr farmacji</w:t>
            </w:r>
          </w:p>
        </w:tc>
        <w:tc>
          <w:tcPr>
            <w:tcW w:w="4606" w:type="dxa"/>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1</w:t>
            </w:r>
          </w:p>
        </w:tc>
      </w:tr>
      <w:tr w:rsidR="00D023D3" w:rsidRPr="002B1813" w:rsidTr="00D023D3">
        <w:tc>
          <w:tcPr>
            <w:tcW w:w="9212" w:type="dxa"/>
            <w:gridSpan w:val="2"/>
            <w:tcBorders>
              <w:top w:val="single" w:sz="8" w:space="0" w:color="4F81BD"/>
              <w:left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Punkty apteczne</w:t>
            </w:r>
          </w:p>
        </w:tc>
      </w:tr>
      <w:tr w:rsidR="00D023D3" w:rsidRPr="002B1813" w:rsidTr="00D023D3">
        <w:tc>
          <w:tcPr>
            <w:tcW w:w="4606" w:type="dxa"/>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Punkty apteczne</w:t>
            </w:r>
          </w:p>
        </w:tc>
        <w:tc>
          <w:tcPr>
            <w:tcW w:w="4606" w:type="dxa"/>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2</w:t>
            </w:r>
          </w:p>
        </w:tc>
      </w:tr>
      <w:tr w:rsidR="00D023D3" w:rsidRPr="002B1813" w:rsidTr="00D023D3">
        <w:tc>
          <w:tcPr>
            <w:tcW w:w="4606" w:type="dxa"/>
            <w:tcBorders>
              <w:top w:val="single" w:sz="8" w:space="0" w:color="4F81BD"/>
              <w:left w:val="single" w:sz="8" w:space="0" w:color="4F81BD"/>
              <w:bottom w:val="single" w:sz="8" w:space="0" w:color="4F81BD"/>
            </w:tcBorders>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Mgr farmacji</w:t>
            </w:r>
          </w:p>
        </w:tc>
        <w:tc>
          <w:tcPr>
            <w:tcW w:w="4606" w:type="dxa"/>
            <w:tcBorders>
              <w:top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1</w:t>
            </w:r>
          </w:p>
        </w:tc>
      </w:tr>
      <w:tr w:rsidR="00D023D3" w:rsidRPr="002B1813" w:rsidTr="00D023D3">
        <w:tc>
          <w:tcPr>
            <w:tcW w:w="9212" w:type="dxa"/>
            <w:gridSpan w:val="2"/>
          </w:tcPr>
          <w:p w:rsidR="00D023D3" w:rsidRPr="002B1813" w:rsidRDefault="00D023D3" w:rsidP="00145648">
            <w:pPr>
              <w:autoSpaceDE w:val="0"/>
              <w:spacing w:after="0" w:line="360" w:lineRule="auto"/>
              <w:jc w:val="center"/>
              <w:rPr>
                <w:rFonts w:ascii="Times New Roman" w:hAnsi="Times New Roman"/>
                <w:b/>
                <w:bCs/>
                <w:color w:val="000000"/>
                <w:sz w:val="24"/>
                <w:szCs w:val="24"/>
              </w:rPr>
            </w:pPr>
            <w:r w:rsidRPr="002B1813">
              <w:rPr>
                <w:rFonts w:ascii="Times New Roman" w:hAnsi="Times New Roman"/>
                <w:b/>
                <w:bCs/>
                <w:color w:val="000000"/>
                <w:sz w:val="24"/>
                <w:szCs w:val="24"/>
              </w:rPr>
              <w:t>Apteki – wskaźniki</w:t>
            </w:r>
          </w:p>
        </w:tc>
      </w:tr>
      <w:tr w:rsidR="00D023D3" w:rsidRPr="002B1813" w:rsidTr="00D023D3">
        <w:tc>
          <w:tcPr>
            <w:tcW w:w="4606" w:type="dxa"/>
            <w:tcBorders>
              <w:top w:val="single" w:sz="8" w:space="0" w:color="4F81BD"/>
              <w:left w:val="single" w:sz="8" w:space="0" w:color="4F81BD"/>
              <w:bottom w:val="single" w:sz="8" w:space="0" w:color="4F81BD"/>
            </w:tcBorders>
          </w:tcPr>
          <w:p w:rsidR="00D023D3" w:rsidRPr="002B1813" w:rsidRDefault="00D023D3" w:rsidP="00145648">
            <w:pPr>
              <w:autoSpaceDE w:val="0"/>
              <w:spacing w:after="0" w:line="360" w:lineRule="auto"/>
              <w:jc w:val="both"/>
              <w:rPr>
                <w:rFonts w:ascii="Times New Roman" w:hAnsi="Times New Roman"/>
                <w:b/>
                <w:bCs/>
                <w:color w:val="000000"/>
                <w:sz w:val="24"/>
                <w:szCs w:val="24"/>
              </w:rPr>
            </w:pPr>
            <w:r w:rsidRPr="002B1813">
              <w:rPr>
                <w:rFonts w:ascii="Times New Roman" w:hAnsi="Times New Roman"/>
                <w:b/>
                <w:bCs/>
                <w:color w:val="000000"/>
                <w:sz w:val="24"/>
                <w:szCs w:val="24"/>
              </w:rPr>
              <w:t>Ludność na aptekę ogólnodostępną</w:t>
            </w:r>
          </w:p>
        </w:tc>
        <w:tc>
          <w:tcPr>
            <w:tcW w:w="4606" w:type="dxa"/>
            <w:tcBorders>
              <w:top w:val="single" w:sz="8" w:space="0" w:color="4F81BD"/>
              <w:bottom w:val="single" w:sz="8" w:space="0" w:color="4F81BD"/>
              <w:right w:val="single" w:sz="8" w:space="0" w:color="4F81BD"/>
            </w:tcBorders>
          </w:tcPr>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6512</w:t>
            </w:r>
          </w:p>
        </w:tc>
      </w:tr>
    </w:tbl>
    <w:p w:rsidR="00D023D3" w:rsidRPr="00CA5E92" w:rsidRDefault="00D023D3" w:rsidP="00145648">
      <w:pPr>
        <w:autoSpaceDE w:val="0"/>
        <w:spacing w:after="0" w:line="360" w:lineRule="auto"/>
        <w:jc w:val="center"/>
        <w:rPr>
          <w:rFonts w:ascii="Times New Roman" w:hAnsi="Times New Roman"/>
          <w:i/>
          <w:color w:val="000000"/>
          <w:sz w:val="20"/>
          <w:szCs w:val="20"/>
        </w:rPr>
      </w:pPr>
      <w:r w:rsidRPr="00CA5E92">
        <w:rPr>
          <w:rFonts w:ascii="Times New Roman" w:hAnsi="Times New Roman"/>
          <w:i/>
          <w:color w:val="000000"/>
          <w:sz w:val="20"/>
          <w:szCs w:val="20"/>
        </w:rPr>
        <w:t>Źródło: Bang Danych Lokalnych GUS.</w:t>
      </w:r>
    </w:p>
    <w:p w:rsidR="00D023D3" w:rsidRPr="002B1813" w:rsidRDefault="00D023D3" w:rsidP="00145648">
      <w:pPr>
        <w:autoSpaceDE w:val="0"/>
        <w:spacing w:after="0" w:line="360" w:lineRule="auto"/>
        <w:jc w:val="both"/>
        <w:rPr>
          <w:rFonts w:ascii="Times New Roman" w:hAnsi="Times New Roman"/>
          <w:color w:val="000000"/>
          <w:sz w:val="24"/>
          <w:szCs w:val="24"/>
        </w:rPr>
      </w:pPr>
    </w:p>
    <w:p w:rsidR="00D023D3" w:rsidRPr="002B1813" w:rsidRDefault="00D023D3" w:rsidP="00145648">
      <w:pPr>
        <w:autoSpaceDE w:val="0"/>
        <w:spacing w:after="0" w:line="360" w:lineRule="auto"/>
        <w:ind w:firstLine="708"/>
        <w:jc w:val="both"/>
        <w:rPr>
          <w:rFonts w:ascii="Times New Roman" w:hAnsi="Times New Roman"/>
          <w:color w:val="000000"/>
          <w:sz w:val="24"/>
          <w:szCs w:val="24"/>
        </w:rPr>
      </w:pPr>
      <w:r w:rsidRPr="002B1813">
        <w:rPr>
          <w:rFonts w:ascii="Times New Roman" w:hAnsi="Times New Roman"/>
          <w:color w:val="000000"/>
          <w:sz w:val="24"/>
          <w:szCs w:val="24"/>
        </w:rPr>
        <w:t>Celem działania Ośrodka jest udzielenie świadczeń zdrowotnych służących zachowaniu, ratowaniu, przywracaniu i poprawie zdrowia oraz realizowanie zadań z zakresu promocji zdrowia. Ośrodek udziela świadczeń zdrowotnych w zakresie podstawowej i specjalistycznej opieki zdrowotnej w warunkach ambulatoryjnych lub domowych, w miejscu zamieszkania lub pobytu potrzebujących tych świadczeń.</w:t>
      </w:r>
    </w:p>
    <w:p w:rsidR="00D023D3" w:rsidRPr="002B1813" w:rsidRDefault="00D023D3" w:rsidP="00145648">
      <w:pPr>
        <w:autoSpaceDE w:val="0"/>
        <w:spacing w:after="0" w:line="360" w:lineRule="auto"/>
        <w:ind w:firstLine="708"/>
        <w:jc w:val="both"/>
        <w:rPr>
          <w:rFonts w:ascii="Times New Roman" w:hAnsi="Times New Roman"/>
          <w:color w:val="000000"/>
          <w:sz w:val="24"/>
          <w:szCs w:val="24"/>
        </w:rPr>
      </w:pPr>
      <w:r w:rsidRPr="002B1813">
        <w:rPr>
          <w:rFonts w:ascii="Times New Roman" w:hAnsi="Times New Roman"/>
          <w:color w:val="000000"/>
          <w:sz w:val="24"/>
          <w:szCs w:val="24"/>
        </w:rPr>
        <w:t xml:space="preserve">W zakresie rehabilitacji na terenie gminy Dzikowiec usługi świadczy ponadto Niepubliczny Zakład Opieki Zdrowotnej </w:t>
      </w:r>
      <w:proofErr w:type="spellStart"/>
      <w:r w:rsidRPr="002B1813">
        <w:rPr>
          <w:rFonts w:ascii="Times New Roman" w:hAnsi="Times New Roman"/>
          <w:color w:val="000000"/>
          <w:sz w:val="24"/>
          <w:szCs w:val="24"/>
        </w:rPr>
        <w:t>Burkiewicz</w:t>
      </w:r>
      <w:proofErr w:type="spellEnd"/>
      <w:r w:rsidRPr="002B1813">
        <w:rPr>
          <w:rFonts w:ascii="Times New Roman" w:hAnsi="Times New Roman"/>
          <w:color w:val="000000"/>
          <w:sz w:val="24"/>
          <w:szCs w:val="24"/>
        </w:rPr>
        <w:t xml:space="preserve"> Izydora Centrum Fizjoterapii, funkcjonujący w  Pawilonie Sportowym w Dzikowcu. Ponieważ wachlarz usług medycznych w gminie, głównie w przypadku badań specjalistycznych jest niewystarczający, pacjenci zmuszenie są korzystać z usług przychodni w Kolbuszowej  i Nowej Dębie.</w:t>
      </w:r>
    </w:p>
    <w:p w:rsidR="00D023D3" w:rsidRPr="002B1813" w:rsidRDefault="00D023D3" w:rsidP="00145648">
      <w:pPr>
        <w:autoSpaceDE w:val="0"/>
        <w:spacing w:after="0" w:line="360" w:lineRule="auto"/>
        <w:jc w:val="both"/>
        <w:rPr>
          <w:rFonts w:ascii="Times New Roman" w:hAnsi="Times New Roman"/>
          <w:color w:val="000000"/>
          <w:sz w:val="24"/>
          <w:szCs w:val="24"/>
        </w:rPr>
      </w:pPr>
      <w:r w:rsidRPr="002B1813">
        <w:rPr>
          <w:rFonts w:ascii="Times New Roman" w:hAnsi="Times New Roman"/>
          <w:color w:val="000000"/>
          <w:sz w:val="24"/>
          <w:szCs w:val="24"/>
        </w:rPr>
        <w:t>Największym problemem służby zdrowia w gminie są braki kadrowe, zbyt mała liczba  poradni specjalistycznych, ograniczone godziny przyjęć pacjentów, a także brak nowoczesnego sprzętu diagnostycznego oraz zły stan techniczny budynków.</w:t>
      </w:r>
    </w:p>
    <w:p w:rsidR="00D023D3" w:rsidRPr="002B1813" w:rsidRDefault="00D023D3" w:rsidP="00C17D1B">
      <w:pPr>
        <w:pStyle w:val="Nagwek4"/>
        <w:keepLines/>
        <w:numPr>
          <w:ilvl w:val="2"/>
          <w:numId w:val="18"/>
        </w:numPr>
        <w:spacing w:before="200" w:after="0" w:line="360" w:lineRule="auto"/>
        <w:rPr>
          <w:rFonts w:ascii="Times New Roman" w:hAnsi="Times New Roman"/>
        </w:rPr>
      </w:pPr>
      <w:r w:rsidRPr="002B1813">
        <w:rPr>
          <w:rFonts w:ascii="Times New Roman" w:hAnsi="Times New Roman"/>
        </w:rPr>
        <w:t>Infrastruktura pomocy społecznej</w:t>
      </w:r>
    </w:p>
    <w:p w:rsidR="00D023D3" w:rsidRPr="002B1813" w:rsidRDefault="00D023D3" w:rsidP="00145648">
      <w:pPr>
        <w:tabs>
          <w:tab w:val="left" w:pos="3600"/>
        </w:tabs>
        <w:spacing w:line="360" w:lineRule="auto"/>
        <w:rPr>
          <w:rFonts w:ascii="Times New Roman" w:hAnsi="Times New Roman"/>
          <w:b/>
          <w:sz w:val="24"/>
          <w:szCs w:val="24"/>
        </w:rPr>
      </w:pPr>
    </w:p>
    <w:p w:rsidR="00D023D3" w:rsidRPr="002B1813" w:rsidRDefault="00D023D3" w:rsidP="00145648">
      <w:pPr>
        <w:pStyle w:val="Tekstpodstawowywcity21"/>
        <w:spacing w:after="0" w:line="360" w:lineRule="auto"/>
        <w:ind w:left="0"/>
        <w:jc w:val="both"/>
        <w:rPr>
          <w:rFonts w:ascii="Times New Roman" w:hAnsi="Times New Roman" w:cs="Times New Roman"/>
          <w:color w:val="000000"/>
          <w:sz w:val="24"/>
          <w:szCs w:val="24"/>
        </w:rPr>
      </w:pPr>
      <w:r w:rsidRPr="002B1813">
        <w:rPr>
          <w:rFonts w:ascii="Times New Roman" w:hAnsi="Times New Roman" w:cs="Times New Roman"/>
          <w:sz w:val="24"/>
          <w:szCs w:val="24"/>
        </w:rPr>
        <w:t>Instytucją świadczącą pomoc w zakresie wsparcia społecznego na terenie Gminy Dzikowiec jest Gminny Ośrodek Pomocy Społecznej w Dzikowcu, który</w:t>
      </w:r>
      <w:r w:rsidRPr="002B1813">
        <w:rPr>
          <w:rFonts w:ascii="Times New Roman" w:hAnsi="Times New Roman" w:cs="Times New Roman"/>
          <w:color w:val="000000"/>
          <w:sz w:val="24"/>
          <w:szCs w:val="24"/>
        </w:rPr>
        <w:t xml:space="preserve"> realizuje statutowe zadania wynikające z ustaw dotyczących pomocy społecznej oraz przepisów wykonawczych wydanych na ich podstawie oraz Uchwał Rady Gminy. Ośrodek swoim działaniem obejmuje mieszkańców wszystkich sołectw  wchodzących w skład gminy. W Ośrodku zatrudniona jest profesjonalna kadra, realizująca cele i zadania wynikające z ustaw.</w:t>
      </w:r>
    </w:p>
    <w:p w:rsidR="00D023D3" w:rsidRPr="002B1813" w:rsidRDefault="00D023D3" w:rsidP="00145648">
      <w:pPr>
        <w:pStyle w:val="Tekstpodstawowywcity21"/>
        <w:spacing w:after="0" w:line="360" w:lineRule="auto"/>
        <w:ind w:left="0" w:firstLine="708"/>
        <w:jc w:val="both"/>
        <w:rPr>
          <w:rFonts w:ascii="Times New Roman" w:hAnsi="Times New Roman" w:cs="Times New Roman"/>
          <w:color w:val="000000"/>
          <w:sz w:val="24"/>
          <w:szCs w:val="24"/>
        </w:rPr>
      </w:pPr>
      <w:r w:rsidRPr="002B1813">
        <w:rPr>
          <w:rFonts w:ascii="Times New Roman" w:hAnsi="Times New Roman" w:cs="Times New Roman"/>
          <w:color w:val="000000"/>
          <w:sz w:val="24"/>
          <w:szCs w:val="24"/>
        </w:rPr>
        <w:t xml:space="preserve">Najważniejszym  celem działania pomocy społecznej jest wspieranie osób i rodzin w wysiłkach zmierzających do zaspokojenia niezbędnych potrzeb życiowych oraz umożliwienie </w:t>
      </w:r>
      <w:r w:rsidRPr="002B1813">
        <w:rPr>
          <w:rFonts w:ascii="Times New Roman" w:hAnsi="Times New Roman" w:cs="Times New Roman"/>
          <w:color w:val="000000"/>
          <w:sz w:val="24"/>
          <w:szCs w:val="24"/>
        </w:rPr>
        <w:lastRenderedPageBreak/>
        <w:t>im bytowania w warunkach odpowiadających godności człowieka. Do zadań ośrodka pomocy między innymi należy przyznawanie i  wypłacanie zasiłków pieniężnych;</w:t>
      </w:r>
      <w:r w:rsidRPr="002B1813">
        <w:rPr>
          <w:rFonts w:ascii="Times New Roman" w:hAnsi="Times New Roman" w:cs="Times New Roman"/>
          <w:sz w:val="24"/>
          <w:szCs w:val="24"/>
        </w:rPr>
        <w:t xml:space="preserve"> </w:t>
      </w:r>
      <w:r w:rsidRPr="002B1813">
        <w:rPr>
          <w:rFonts w:ascii="Times New Roman" w:hAnsi="Times New Roman" w:cs="Times New Roman"/>
          <w:color w:val="000000"/>
          <w:sz w:val="24"/>
          <w:szCs w:val="24"/>
        </w:rPr>
        <w:t xml:space="preserve">udzielanie pomocy rzeczowej; schronienia, posiłku, ubrania - osobom tego pozbawionym; świadczenie usług opiekuńczych w domu; pokrywanie wydatków na świadczenia zdrowotne; sprawienie pogrzebu; opłacenie składek na ubezpieczenie emerytalne, rentowe i zdrowotne oraz udzielenie pomocy mającej na celu życiowe usamodzielnienie się i integrację ze środowiskiem. </w:t>
      </w:r>
    </w:p>
    <w:p w:rsidR="00D023D3" w:rsidRPr="002B1813" w:rsidRDefault="00D023D3" w:rsidP="00145648">
      <w:pPr>
        <w:pStyle w:val="NormalnyWeb"/>
        <w:spacing w:before="0" w:beforeAutospacing="0" w:after="0" w:afterAutospacing="0" w:line="360" w:lineRule="auto"/>
        <w:ind w:firstLine="708"/>
        <w:jc w:val="both"/>
      </w:pPr>
      <w:r w:rsidRPr="002B1813">
        <w:t xml:space="preserve">Istotnym zadaniem jest również praca socjalna rozumiana jako działalność zawodowa, ukierunkowana na środowiskową pomoc osobom i rodzinom we wzmocnieniu lub odzyskaniu zdolności do funkcjonowania w społeczeństwie oraz tworzenie warunków sprzyjających temu celowi. Realizacja powyższych zadań jest wyzwaniem trudnym, ze względu na potrzebę uwzględnienia nie tylko aktualnych, doraźnych potrzeb osób i rodzin, lecz także uwzględnienie modelu pomocy, polegającego  na aktywizacji beneficjentów pomocy do  samodzielnego radzenia sobie z problemami przy wykorzystaniu indywidualnego potencjału.  </w:t>
      </w:r>
    </w:p>
    <w:p w:rsidR="00D023D3" w:rsidRPr="002B1813" w:rsidRDefault="00D023D3" w:rsidP="00145648">
      <w:pPr>
        <w:pStyle w:val="NormalnyWeb"/>
        <w:spacing w:before="240" w:beforeAutospacing="0" w:after="240" w:afterAutospacing="0" w:line="360" w:lineRule="auto"/>
        <w:jc w:val="both"/>
      </w:pPr>
      <w:r w:rsidRPr="002B1813">
        <w:t xml:space="preserve"> </w:t>
      </w:r>
      <w:r w:rsidRPr="002B1813">
        <w:tab/>
        <w:t>Ze względu na brak na terenie gminy specjalistycznych domów pomocy społecznej, Gminny Ośrodek Pomocy Społecznej w Dzikowcu pełni również usługi z zakresu pomocy osobom starszym i niepełnosprawnych poprzez organizację opieki domowej, a także pomocy instytucjonalnej, kierując osoby tego wymagające do domów pomocy społecznej usytuowanych na terenie powiatu lub województwa.</w:t>
      </w:r>
    </w:p>
    <w:p w:rsidR="00D023D3" w:rsidRPr="002B1813" w:rsidRDefault="00D023D3" w:rsidP="00145648">
      <w:pPr>
        <w:spacing w:after="0" w:line="360" w:lineRule="auto"/>
        <w:jc w:val="both"/>
        <w:rPr>
          <w:rFonts w:ascii="Times New Roman" w:hAnsi="Times New Roman"/>
          <w:sz w:val="24"/>
          <w:szCs w:val="24"/>
        </w:rPr>
      </w:pPr>
      <w:r w:rsidRPr="002B1813">
        <w:rPr>
          <w:rFonts w:ascii="Times New Roman" w:hAnsi="Times New Roman"/>
          <w:sz w:val="24"/>
          <w:szCs w:val="24"/>
        </w:rPr>
        <w:t>Pomoc środowiskowa zakłada współdziałanie służb socjalnych z wieloma podmiotami, stąd, w ramach realizacji zadań pomocy społecznej Gminny Ośrodek Pomocy Społecznej w Dzikowcu współdziała między innymi z:</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sz w:val="24"/>
          <w:szCs w:val="24"/>
        </w:rPr>
      </w:pPr>
      <w:r w:rsidRPr="002B1813">
        <w:rPr>
          <w:rFonts w:ascii="Times New Roman" w:hAnsi="Times New Roman"/>
          <w:sz w:val="24"/>
          <w:szCs w:val="24"/>
        </w:rPr>
        <w:t>Placówkami służby zdrowia,</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color w:val="000000"/>
          <w:sz w:val="24"/>
          <w:szCs w:val="24"/>
        </w:rPr>
      </w:pPr>
      <w:r w:rsidRPr="002B1813">
        <w:rPr>
          <w:rFonts w:ascii="Times New Roman" w:hAnsi="Times New Roman"/>
          <w:color w:val="000000"/>
          <w:sz w:val="24"/>
          <w:szCs w:val="24"/>
        </w:rPr>
        <w:t>Gminną Komisją Profilaktyki i Rozwiązywania Problemów Alkoholowych,</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color w:val="000000"/>
          <w:sz w:val="24"/>
          <w:szCs w:val="24"/>
        </w:rPr>
      </w:pPr>
      <w:r w:rsidRPr="002B1813">
        <w:rPr>
          <w:rFonts w:ascii="Times New Roman" w:hAnsi="Times New Roman"/>
          <w:color w:val="000000"/>
          <w:sz w:val="24"/>
          <w:szCs w:val="24"/>
        </w:rPr>
        <w:t>Powiatowym Urzędem Pracy w Kolbuszowej,</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color w:val="000000"/>
          <w:sz w:val="24"/>
          <w:szCs w:val="24"/>
        </w:rPr>
      </w:pPr>
      <w:r w:rsidRPr="002B1813">
        <w:rPr>
          <w:rFonts w:ascii="Times New Roman" w:hAnsi="Times New Roman"/>
          <w:color w:val="000000"/>
          <w:sz w:val="24"/>
          <w:szCs w:val="24"/>
        </w:rPr>
        <w:t>Policją,</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color w:val="000000"/>
          <w:sz w:val="24"/>
          <w:szCs w:val="24"/>
        </w:rPr>
      </w:pPr>
      <w:r w:rsidRPr="002B1813">
        <w:rPr>
          <w:rFonts w:ascii="Times New Roman" w:hAnsi="Times New Roman"/>
          <w:color w:val="000000"/>
          <w:sz w:val="24"/>
          <w:szCs w:val="24"/>
        </w:rPr>
        <w:t>Sądem Rodzinnym oraz kuratorami społecznymi,</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color w:val="000000"/>
          <w:sz w:val="24"/>
          <w:szCs w:val="24"/>
        </w:rPr>
      </w:pPr>
      <w:r w:rsidRPr="002B1813">
        <w:rPr>
          <w:rFonts w:ascii="Times New Roman" w:hAnsi="Times New Roman"/>
          <w:color w:val="000000"/>
          <w:sz w:val="24"/>
          <w:szCs w:val="24"/>
        </w:rPr>
        <w:t>Szkołami,</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color w:val="000000"/>
          <w:sz w:val="24"/>
          <w:szCs w:val="24"/>
        </w:rPr>
      </w:pPr>
      <w:r w:rsidRPr="002B1813">
        <w:rPr>
          <w:rFonts w:ascii="Times New Roman" w:hAnsi="Times New Roman"/>
          <w:color w:val="000000"/>
          <w:sz w:val="24"/>
          <w:szCs w:val="24"/>
        </w:rPr>
        <w:t>Organizacjami społecznymi,</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color w:val="000000"/>
          <w:sz w:val="24"/>
          <w:szCs w:val="24"/>
        </w:rPr>
      </w:pPr>
      <w:r w:rsidRPr="002B1813">
        <w:rPr>
          <w:rFonts w:ascii="Times New Roman" w:hAnsi="Times New Roman"/>
          <w:color w:val="000000"/>
          <w:sz w:val="24"/>
          <w:szCs w:val="24"/>
        </w:rPr>
        <w:t>Radą Gminy,</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sz w:val="24"/>
          <w:szCs w:val="24"/>
        </w:rPr>
      </w:pPr>
      <w:r w:rsidRPr="002B1813">
        <w:rPr>
          <w:rFonts w:ascii="Times New Roman" w:hAnsi="Times New Roman"/>
          <w:sz w:val="24"/>
          <w:szCs w:val="24"/>
        </w:rPr>
        <w:t>Sołtysami,</w:t>
      </w:r>
    </w:p>
    <w:p w:rsidR="00D023D3" w:rsidRPr="002B1813" w:rsidRDefault="00D023D3" w:rsidP="00C17D1B">
      <w:pPr>
        <w:numPr>
          <w:ilvl w:val="0"/>
          <w:numId w:val="28"/>
        </w:numPr>
        <w:tabs>
          <w:tab w:val="clear" w:pos="720"/>
          <w:tab w:val="left" w:pos="717"/>
        </w:tabs>
        <w:suppressAutoHyphens/>
        <w:spacing w:after="0" w:line="360" w:lineRule="auto"/>
        <w:ind w:left="717"/>
        <w:jc w:val="both"/>
        <w:rPr>
          <w:rFonts w:ascii="Times New Roman" w:hAnsi="Times New Roman"/>
          <w:sz w:val="24"/>
          <w:szCs w:val="24"/>
        </w:rPr>
      </w:pPr>
      <w:r w:rsidRPr="002B1813">
        <w:rPr>
          <w:rFonts w:ascii="Times New Roman" w:hAnsi="Times New Roman"/>
          <w:sz w:val="24"/>
          <w:szCs w:val="24"/>
        </w:rPr>
        <w:lastRenderedPageBreak/>
        <w:t>Powiatowym Centrum Pomocy Rodzinie w Kolbuszowej.</w:t>
      </w:r>
    </w:p>
    <w:p w:rsidR="000A4812" w:rsidRPr="002B1813" w:rsidRDefault="000A4812" w:rsidP="00145648">
      <w:pPr>
        <w:suppressAutoHyphens/>
        <w:spacing w:after="0" w:line="360" w:lineRule="auto"/>
        <w:jc w:val="both"/>
        <w:rPr>
          <w:rFonts w:ascii="Times New Roman" w:hAnsi="Times New Roman"/>
          <w:sz w:val="24"/>
          <w:szCs w:val="24"/>
        </w:rPr>
      </w:pPr>
    </w:p>
    <w:p w:rsidR="00D023D3" w:rsidRPr="00871FAF" w:rsidRDefault="00D023D3" w:rsidP="00145648">
      <w:pPr>
        <w:pStyle w:val="Nagwek3"/>
        <w:tabs>
          <w:tab w:val="left" w:pos="1896"/>
        </w:tabs>
        <w:spacing w:line="360" w:lineRule="auto"/>
        <w:jc w:val="both"/>
        <w:rPr>
          <w:rFonts w:ascii="Times New Roman" w:hAnsi="Times New Roman"/>
          <w:sz w:val="24"/>
          <w:szCs w:val="24"/>
        </w:rPr>
      </w:pPr>
      <w:bookmarkStart w:id="94" w:name="_Toc469861431"/>
      <w:r w:rsidRPr="00871FAF">
        <w:rPr>
          <w:rFonts w:ascii="Times New Roman" w:hAnsi="Times New Roman"/>
          <w:sz w:val="28"/>
          <w:szCs w:val="28"/>
        </w:rPr>
        <w:t>Instytucje kultury</w:t>
      </w:r>
      <w:bookmarkEnd w:id="94"/>
    </w:p>
    <w:p w:rsidR="00D023D3" w:rsidRPr="002B1813" w:rsidRDefault="00D023D3" w:rsidP="00145648">
      <w:pPr>
        <w:autoSpaceDE w:val="0"/>
        <w:spacing w:after="0" w:line="360" w:lineRule="auto"/>
        <w:ind w:firstLine="708"/>
        <w:jc w:val="both"/>
        <w:rPr>
          <w:rFonts w:ascii="Times New Roman" w:hAnsi="Times New Roman"/>
          <w:sz w:val="24"/>
          <w:szCs w:val="24"/>
        </w:rPr>
      </w:pPr>
      <w:r w:rsidRPr="002B1813">
        <w:rPr>
          <w:rFonts w:ascii="Times New Roman" w:hAnsi="Times New Roman"/>
          <w:sz w:val="24"/>
          <w:szCs w:val="24"/>
        </w:rPr>
        <w:t>Na terenie gminy Dzikowiec funkcjonuje Gminna Biblioteka Publiczna w Dzikowcu z filiami w Mechowcu, Lipnicy i Wilczej Woli. Rolę inicjatora i koordynatora inicjatyw kulturalnych jest działające od 2007 roku Samorządowe Centrum Kultury, którego podstawowym zadaniem jest zaspokajanie potrzeb i aspiracji kulturalnych społeczeństwa poprzez tworzenie i upowszechnianie różnych dziedzin kultury oraz sztuki w tym przede wszystkim amatorskiej, a także podtrzymywanie tradycji kulturowych regionu. Przy Samorządowym Centrum Kultury działają następujące organizacje kulturalne: Kapela Ludowa „</w:t>
      </w:r>
      <w:proofErr w:type="spellStart"/>
      <w:r w:rsidRPr="002B1813">
        <w:rPr>
          <w:rFonts w:ascii="Times New Roman" w:hAnsi="Times New Roman"/>
          <w:sz w:val="24"/>
          <w:szCs w:val="24"/>
        </w:rPr>
        <w:t>Dzikowianie</w:t>
      </w:r>
      <w:proofErr w:type="spellEnd"/>
      <w:r w:rsidRPr="002B1813">
        <w:rPr>
          <w:rFonts w:ascii="Times New Roman" w:hAnsi="Times New Roman"/>
          <w:sz w:val="24"/>
          <w:szCs w:val="24"/>
        </w:rPr>
        <w:t>”, Klub Seniora, Zespół Tańca Orientalnego „</w:t>
      </w:r>
      <w:proofErr w:type="spellStart"/>
      <w:r w:rsidRPr="002B1813">
        <w:rPr>
          <w:rFonts w:ascii="Times New Roman" w:hAnsi="Times New Roman"/>
          <w:sz w:val="24"/>
          <w:szCs w:val="24"/>
        </w:rPr>
        <w:t>Satore</w:t>
      </w:r>
      <w:proofErr w:type="spellEnd"/>
      <w:r w:rsidRPr="002B1813">
        <w:rPr>
          <w:rFonts w:ascii="Times New Roman" w:hAnsi="Times New Roman"/>
          <w:sz w:val="24"/>
          <w:szCs w:val="24"/>
        </w:rPr>
        <w:t xml:space="preserve">”, Teatr Środowiskowy „Malwa”, Zespół Pieśni i Tańca, Chór „Bel Canto”. Działalność centrum kultury ukierunkowana jest ponadto na rozwijanie talentów i zainteresowania - prowadzone są zajęcia umuzykalniające i warsztaty plastyczne dla dzieci i młodzieży. </w:t>
      </w:r>
    </w:p>
    <w:p w:rsidR="00D023D3" w:rsidRPr="002B1813" w:rsidRDefault="00D023D3" w:rsidP="00145648">
      <w:pPr>
        <w:autoSpaceDE w:val="0"/>
        <w:spacing w:after="0" w:line="360" w:lineRule="auto"/>
        <w:ind w:firstLine="709"/>
        <w:jc w:val="both"/>
        <w:rPr>
          <w:rFonts w:ascii="Times New Roman" w:hAnsi="Times New Roman"/>
          <w:sz w:val="24"/>
          <w:szCs w:val="24"/>
        </w:rPr>
      </w:pPr>
    </w:p>
    <w:p w:rsidR="00D023D3" w:rsidRPr="002B1813" w:rsidRDefault="00D023D3" w:rsidP="00145648">
      <w:pPr>
        <w:autoSpaceDE w:val="0"/>
        <w:spacing w:after="0" w:line="360" w:lineRule="auto"/>
        <w:ind w:firstLine="709"/>
        <w:jc w:val="both"/>
        <w:rPr>
          <w:rFonts w:ascii="Times New Roman" w:hAnsi="Times New Roman"/>
          <w:sz w:val="24"/>
          <w:szCs w:val="24"/>
        </w:rPr>
      </w:pPr>
      <w:r w:rsidRPr="002B1813">
        <w:rPr>
          <w:rFonts w:ascii="Times New Roman" w:hAnsi="Times New Roman"/>
          <w:sz w:val="24"/>
          <w:szCs w:val="24"/>
        </w:rPr>
        <w:t xml:space="preserve">Życie kulturalne gminy urozmaicane jest dzięki imprezom o charakterze cyklicznym, są to: </w:t>
      </w:r>
    </w:p>
    <w:p w:rsidR="00D023D3" w:rsidRPr="002B1813" w:rsidRDefault="00D023D3" w:rsidP="00C17D1B">
      <w:pPr>
        <w:numPr>
          <w:ilvl w:val="0"/>
          <w:numId w:val="27"/>
        </w:numPr>
        <w:autoSpaceDE w:val="0"/>
        <w:spacing w:after="0" w:line="360" w:lineRule="auto"/>
        <w:jc w:val="both"/>
        <w:rPr>
          <w:rFonts w:ascii="Times New Roman" w:hAnsi="Times New Roman"/>
          <w:sz w:val="24"/>
          <w:szCs w:val="24"/>
        </w:rPr>
      </w:pPr>
      <w:r w:rsidRPr="002B1813">
        <w:rPr>
          <w:rFonts w:ascii="Times New Roman" w:hAnsi="Times New Roman"/>
          <w:sz w:val="24"/>
          <w:szCs w:val="24"/>
        </w:rPr>
        <w:t>„Jagodowe specjały” – impreza organizowana w pierwszą niedzielę lipca, mająca n celu promocję produktów lokalnych gminy Dzikowiec, między innymi: serów kozich, produktów rybnych, miodów oraz wikliniarstwa;</w:t>
      </w:r>
    </w:p>
    <w:p w:rsidR="00D023D3" w:rsidRPr="002B1813" w:rsidRDefault="00D023D3" w:rsidP="00C17D1B">
      <w:pPr>
        <w:numPr>
          <w:ilvl w:val="0"/>
          <w:numId w:val="27"/>
        </w:numPr>
        <w:autoSpaceDE w:val="0"/>
        <w:spacing w:after="0" w:line="360" w:lineRule="auto"/>
        <w:jc w:val="both"/>
        <w:rPr>
          <w:rFonts w:ascii="Times New Roman" w:hAnsi="Times New Roman"/>
          <w:sz w:val="24"/>
          <w:szCs w:val="24"/>
        </w:rPr>
      </w:pPr>
      <w:r w:rsidRPr="002B1813">
        <w:rPr>
          <w:rFonts w:ascii="Times New Roman" w:hAnsi="Times New Roman"/>
          <w:sz w:val="24"/>
          <w:szCs w:val="24"/>
        </w:rPr>
        <w:t>„Święto kapusty” – organizowane na początku września folklorystyczne święto wsi Mechowiec;</w:t>
      </w:r>
    </w:p>
    <w:p w:rsidR="00D023D3" w:rsidRPr="002B1813" w:rsidRDefault="00D023D3" w:rsidP="00C17D1B">
      <w:pPr>
        <w:numPr>
          <w:ilvl w:val="0"/>
          <w:numId w:val="27"/>
        </w:numPr>
        <w:autoSpaceDE w:val="0"/>
        <w:spacing w:after="0" w:line="360" w:lineRule="auto"/>
        <w:jc w:val="both"/>
        <w:rPr>
          <w:rFonts w:ascii="Times New Roman" w:hAnsi="Times New Roman"/>
          <w:sz w:val="24"/>
          <w:szCs w:val="24"/>
        </w:rPr>
      </w:pPr>
      <w:r w:rsidRPr="002B1813">
        <w:rPr>
          <w:rFonts w:ascii="Times New Roman" w:hAnsi="Times New Roman"/>
          <w:sz w:val="24"/>
          <w:szCs w:val="24"/>
        </w:rPr>
        <w:t>Piknik rodzinny w Kopciach – koniec września;</w:t>
      </w:r>
    </w:p>
    <w:p w:rsidR="00D023D3" w:rsidRPr="002B1813" w:rsidRDefault="00D023D3" w:rsidP="00C17D1B">
      <w:pPr>
        <w:numPr>
          <w:ilvl w:val="0"/>
          <w:numId w:val="27"/>
        </w:numPr>
        <w:autoSpaceDE w:val="0"/>
        <w:spacing w:after="0" w:line="360" w:lineRule="auto"/>
        <w:jc w:val="both"/>
        <w:rPr>
          <w:rFonts w:ascii="Times New Roman" w:hAnsi="Times New Roman"/>
          <w:sz w:val="24"/>
          <w:szCs w:val="24"/>
        </w:rPr>
      </w:pPr>
      <w:r w:rsidRPr="002B1813">
        <w:rPr>
          <w:rFonts w:ascii="Times New Roman" w:hAnsi="Times New Roman"/>
          <w:sz w:val="24"/>
          <w:szCs w:val="24"/>
        </w:rPr>
        <w:t xml:space="preserve">Festyn rodzinny „Pożegnanie lata” w </w:t>
      </w:r>
      <w:proofErr w:type="spellStart"/>
      <w:r w:rsidRPr="002B1813">
        <w:rPr>
          <w:rFonts w:ascii="Times New Roman" w:hAnsi="Times New Roman"/>
          <w:sz w:val="24"/>
          <w:szCs w:val="24"/>
        </w:rPr>
        <w:t>Spiach</w:t>
      </w:r>
      <w:proofErr w:type="spellEnd"/>
      <w:r w:rsidRPr="002B1813">
        <w:rPr>
          <w:rFonts w:ascii="Times New Roman" w:hAnsi="Times New Roman"/>
          <w:sz w:val="24"/>
          <w:szCs w:val="24"/>
        </w:rPr>
        <w:t xml:space="preserve"> – koniec września.</w:t>
      </w:r>
    </w:p>
    <w:p w:rsidR="00D023D3" w:rsidRPr="002B1813" w:rsidRDefault="00D023D3" w:rsidP="00145648">
      <w:pPr>
        <w:autoSpaceDE w:val="0"/>
        <w:spacing w:after="0" w:line="360" w:lineRule="auto"/>
        <w:jc w:val="both"/>
        <w:rPr>
          <w:rFonts w:ascii="Times New Roman" w:hAnsi="Times New Roman"/>
          <w:sz w:val="24"/>
          <w:szCs w:val="24"/>
        </w:rPr>
      </w:pPr>
    </w:p>
    <w:p w:rsidR="00D023D3" w:rsidRPr="002B1813" w:rsidRDefault="00D023D3" w:rsidP="00145648">
      <w:pPr>
        <w:autoSpaceDE w:val="0"/>
        <w:spacing w:after="0" w:line="360" w:lineRule="auto"/>
        <w:ind w:firstLine="709"/>
        <w:jc w:val="both"/>
        <w:rPr>
          <w:rFonts w:ascii="Times New Roman" w:hAnsi="Times New Roman"/>
          <w:sz w:val="24"/>
          <w:szCs w:val="24"/>
        </w:rPr>
      </w:pPr>
      <w:r w:rsidRPr="002B1813">
        <w:rPr>
          <w:rFonts w:ascii="Times New Roman" w:hAnsi="Times New Roman"/>
          <w:sz w:val="24"/>
          <w:szCs w:val="24"/>
        </w:rPr>
        <w:t xml:space="preserve">Należy zaznaczyć, że oprócz wymienionych powyżej cyklicznych wydarzeń kulturowych, gmina Dzikowiec nie dysponuje atrakcyjną ofertą kulturalną, co w znaczny sposób utrudnia integrację społeczną wśród społeczności lokalnej oraz obniża atrakcyjność turystyczno-inwestycyjną terenu. </w:t>
      </w:r>
    </w:p>
    <w:p w:rsidR="00D023D3" w:rsidRPr="002B1813" w:rsidRDefault="00D023D3"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 xml:space="preserve">Ważną rolę w kształtowaniu  życia kulturalnego gminy pełnią organizacje o charakterze tradycyjnym. Na terenie gminy działa 6,  nieposiadających osobowości prawnej, kół </w:t>
      </w:r>
      <w:r w:rsidRPr="002B1813">
        <w:rPr>
          <w:rFonts w:ascii="Times New Roman" w:hAnsi="Times New Roman"/>
          <w:sz w:val="24"/>
          <w:szCs w:val="24"/>
        </w:rPr>
        <w:lastRenderedPageBreak/>
        <w:t xml:space="preserve">gospodyń wiejskich, których aktywność koncentruje się głównie wokół  lokalnej działalności artystycznej. </w:t>
      </w:r>
    </w:p>
    <w:p w:rsidR="00D023D3" w:rsidRPr="002B1813" w:rsidRDefault="00D023D3" w:rsidP="00C17D1B">
      <w:pPr>
        <w:pStyle w:val="Nagwek4"/>
        <w:keepLines/>
        <w:numPr>
          <w:ilvl w:val="2"/>
          <w:numId w:val="18"/>
        </w:numPr>
        <w:spacing w:before="200" w:after="0" w:line="360" w:lineRule="auto"/>
        <w:rPr>
          <w:rFonts w:ascii="Times New Roman" w:hAnsi="Times New Roman"/>
        </w:rPr>
      </w:pPr>
      <w:r w:rsidRPr="002B1813">
        <w:rPr>
          <w:rFonts w:ascii="Times New Roman" w:hAnsi="Times New Roman"/>
        </w:rPr>
        <w:t>Infrastruktura sportowa i rekreacyjna</w:t>
      </w:r>
    </w:p>
    <w:p w:rsidR="000A4812" w:rsidRPr="002B1813" w:rsidRDefault="000A4812" w:rsidP="00145648">
      <w:pPr>
        <w:spacing w:line="360" w:lineRule="auto"/>
        <w:rPr>
          <w:rFonts w:ascii="Times New Roman" w:hAnsi="Times New Roman"/>
        </w:rPr>
      </w:pPr>
    </w:p>
    <w:p w:rsidR="00D023D3" w:rsidRPr="002B1813" w:rsidRDefault="00D023D3" w:rsidP="00145648">
      <w:pPr>
        <w:autoSpaceDE w:val="0"/>
        <w:spacing w:after="0" w:line="360" w:lineRule="auto"/>
        <w:ind w:firstLine="708"/>
        <w:jc w:val="both"/>
        <w:rPr>
          <w:rFonts w:ascii="Times New Roman" w:hAnsi="Times New Roman"/>
          <w:sz w:val="24"/>
          <w:szCs w:val="24"/>
        </w:rPr>
      </w:pPr>
      <w:r w:rsidRPr="002B1813">
        <w:rPr>
          <w:rFonts w:ascii="Times New Roman" w:hAnsi="Times New Roman"/>
          <w:sz w:val="24"/>
          <w:szCs w:val="24"/>
        </w:rPr>
        <w:t xml:space="preserve">Na terenie gminy funkcjonuje także 2 Ludowe Kluby Sportowy – to jest </w:t>
      </w:r>
      <w:r w:rsidRPr="002B1813">
        <w:rPr>
          <w:rFonts w:ascii="Times New Roman" w:hAnsi="Times New Roman"/>
          <w:b/>
          <w:sz w:val="24"/>
          <w:szCs w:val="24"/>
        </w:rPr>
        <w:t xml:space="preserve"> </w:t>
      </w:r>
      <w:r w:rsidRPr="002B1813">
        <w:rPr>
          <w:rStyle w:val="Pogrubienie"/>
          <w:rFonts w:ascii="Times New Roman" w:hAnsi="Times New Roman"/>
          <w:color w:val="333333"/>
        </w:rPr>
        <w:t>LKS "Zryw" w Dzikowcu </w:t>
      </w:r>
      <w:r w:rsidRPr="002B1813">
        <w:rPr>
          <w:rFonts w:ascii="Times New Roman" w:hAnsi="Times New Roman"/>
          <w:sz w:val="24"/>
          <w:szCs w:val="24"/>
        </w:rPr>
        <w:t xml:space="preserve"> oraz </w:t>
      </w:r>
      <w:r w:rsidRPr="002B1813">
        <w:rPr>
          <w:rStyle w:val="Pogrubienie"/>
          <w:rFonts w:ascii="Times New Roman" w:hAnsi="Times New Roman"/>
          <w:color w:val="333333"/>
        </w:rPr>
        <w:t>LKS "Łęg" Kopcie.</w:t>
      </w:r>
      <w:r w:rsidRPr="002B1813">
        <w:rPr>
          <w:rFonts w:ascii="Times New Roman" w:hAnsi="Times New Roman"/>
          <w:sz w:val="24"/>
          <w:szCs w:val="24"/>
        </w:rPr>
        <w:t xml:space="preserve"> </w:t>
      </w:r>
      <w:r w:rsidRPr="002B1813">
        <w:rPr>
          <w:rFonts w:ascii="Times New Roman" w:hAnsi="Times New Roman"/>
          <w:color w:val="333333"/>
          <w:sz w:val="24"/>
          <w:szCs w:val="24"/>
        </w:rPr>
        <w:t>Kluby te powstały na bazie Ludowych Zespołów Sportowych i funkcjonują w celu upowszechniania kultury fizycznej i sportu szczególnie poprzez piłkę nożną.</w:t>
      </w:r>
      <w:r w:rsidRPr="002B1813">
        <w:rPr>
          <w:rFonts w:ascii="Times New Roman" w:hAnsi="Times New Roman"/>
          <w:sz w:val="24"/>
          <w:szCs w:val="24"/>
        </w:rPr>
        <w:t xml:space="preserve"> W klubach sportowych funkcjonujących na terenie gminy działają łącznie 4 sekcje sportowe, nad którymi pieczę sprawuje 6 wykwalifikowanych trenerów sportowych.</w:t>
      </w:r>
    </w:p>
    <w:p w:rsidR="00D023D3" w:rsidRPr="002B1813" w:rsidRDefault="00D023D3" w:rsidP="00145648">
      <w:pPr>
        <w:autoSpaceDE w:val="0"/>
        <w:spacing w:after="0" w:line="360" w:lineRule="auto"/>
        <w:ind w:firstLine="708"/>
        <w:jc w:val="both"/>
        <w:rPr>
          <w:rFonts w:ascii="Times New Roman" w:hAnsi="Times New Roman"/>
          <w:sz w:val="24"/>
          <w:szCs w:val="24"/>
        </w:rPr>
      </w:pPr>
    </w:p>
    <w:p w:rsidR="00D023D3" w:rsidRPr="002B1813" w:rsidRDefault="00D023D3" w:rsidP="00145648">
      <w:pPr>
        <w:spacing w:line="360" w:lineRule="auto"/>
        <w:jc w:val="both"/>
        <w:rPr>
          <w:rFonts w:ascii="Times New Roman" w:hAnsi="Times New Roman"/>
          <w:color w:val="000000"/>
          <w:sz w:val="24"/>
          <w:szCs w:val="24"/>
        </w:rPr>
      </w:pPr>
      <w:r w:rsidRPr="002B1813">
        <w:rPr>
          <w:rFonts w:ascii="Times New Roman" w:hAnsi="Times New Roman"/>
          <w:sz w:val="24"/>
          <w:szCs w:val="24"/>
        </w:rPr>
        <w:t xml:space="preserve">Problemem gminy Dzikowiec jest uboga baza rekreacyjno-sportowa. Potrzeby mieszkańców w obszarze aktywności fizycznej są zaspokajane głównie dzięki stadionowi w Dzikowcu oraz salom sportowym usytuowanym w szkołach na terenie gminy oraz boiskom przyszkolnym, </w:t>
      </w:r>
      <w:r w:rsidRPr="002B1813">
        <w:rPr>
          <w:rFonts w:ascii="Times New Roman" w:hAnsi="Times New Roman"/>
          <w:color w:val="000000"/>
          <w:sz w:val="24"/>
          <w:szCs w:val="24"/>
        </w:rPr>
        <w:t xml:space="preserve">co powoduje sezonowe problemy z organizacją zajęć ruchowych. </w:t>
      </w:r>
      <w:r w:rsidRPr="002B1813">
        <w:rPr>
          <w:rFonts w:ascii="Times New Roman" w:hAnsi="Times New Roman"/>
          <w:sz w:val="24"/>
          <w:szCs w:val="24"/>
        </w:rPr>
        <w:t xml:space="preserve">W celu dalszego rozwoju infrastruktury sportowej niezbędne są dalsze inwestycje ukierunkowane zarówno na powstawania nowych obiektów sportowych, jak również doposażenie już istniejących. </w:t>
      </w:r>
      <w:r w:rsidRPr="002B1813">
        <w:rPr>
          <w:rFonts w:ascii="Times New Roman" w:hAnsi="Times New Roman"/>
          <w:color w:val="000000"/>
          <w:sz w:val="24"/>
          <w:szCs w:val="24"/>
        </w:rPr>
        <w:t>Problemem gminy jest ponadto brak dostatecznych możliwości aktywizacji fizycznej osób starszych, co przyczynia się do postępowania procesów wykluczenia społecznego.</w:t>
      </w:r>
    </w:p>
    <w:p w:rsidR="00D023D3" w:rsidRPr="00CA5E92" w:rsidRDefault="00D023D3" w:rsidP="00145648">
      <w:pPr>
        <w:pStyle w:val="Nagwek2"/>
        <w:spacing w:line="360" w:lineRule="auto"/>
        <w:rPr>
          <w:rFonts w:ascii="Times New Roman" w:hAnsi="Times New Roman"/>
          <w:i w:val="0"/>
        </w:rPr>
      </w:pPr>
      <w:bookmarkStart w:id="95" w:name="_Toc469861432"/>
      <w:r w:rsidRPr="00CA5E92">
        <w:rPr>
          <w:rFonts w:ascii="Times New Roman" w:hAnsi="Times New Roman"/>
          <w:i w:val="0"/>
        </w:rPr>
        <w:t>Sfera gospodarcza</w:t>
      </w:r>
      <w:bookmarkEnd w:id="95"/>
    </w:p>
    <w:p w:rsidR="00D023D3" w:rsidRPr="002B1813" w:rsidRDefault="00D023D3" w:rsidP="00145648">
      <w:pPr>
        <w:autoSpaceDE w:val="0"/>
        <w:autoSpaceDN w:val="0"/>
        <w:adjustRightInd w:val="0"/>
        <w:spacing w:after="0" w:line="360" w:lineRule="auto"/>
        <w:jc w:val="both"/>
        <w:rPr>
          <w:rFonts w:ascii="Times New Roman" w:hAnsi="Times New Roman"/>
          <w:b/>
          <w:bCs/>
          <w:sz w:val="24"/>
          <w:szCs w:val="24"/>
        </w:rPr>
      </w:pPr>
    </w:p>
    <w:p w:rsidR="00D023D3" w:rsidRPr="002B1813" w:rsidRDefault="00D023D3" w:rsidP="00145648">
      <w:pPr>
        <w:pStyle w:val="NormalnyWeb"/>
        <w:shd w:val="clear" w:color="auto" w:fill="FFFFFF"/>
        <w:spacing w:before="0" w:beforeAutospacing="0" w:after="0" w:afterAutospacing="0" w:line="360" w:lineRule="auto"/>
        <w:jc w:val="both"/>
        <w:rPr>
          <w:color w:val="000000"/>
        </w:rPr>
      </w:pPr>
      <w:r w:rsidRPr="002B1813">
        <w:t xml:space="preserve">Wg danych www.stat.gov.pl w roku 2014 na terenie gminy Dzikowiec zarejestrowanych było 232 podmioty gospodarcze. </w:t>
      </w:r>
      <w:r w:rsidRPr="002B1813">
        <w:rPr>
          <w:color w:val="000000"/>
        </w:rPr>
        <w:t>Bazę ekonomiczną Gminy stanowi drobny handel, usługi oraz rzemiosło. Jest też wiele indywidualnych gospodarstw rolnych, rozdrobnionych i nisko dochodowych. Lokalna bazę tej gminy stanowi przede wszystkim</w:t>
      </w:r>
      <w:r w:rsidRPr="002B1813">
        <w:rPr>
          <w:rStyle w:val="apple-converted-space"/>
          <w:rFonts w:eastAsia="Calibri"/>
          <w:color w:val="000000"/>
        </w:rPr>
        <w:t> </w:t>
      </w:r>
      <w:r w:rsidRPr="002B1813">
        <w:rPr>
          <w:color w:val="000000"/>
        </w:rPr>
        <w:t>232</w:t>
      </w:r>
      <w:r w:rsidRPr="002B1813">
        <w:rPr>
          <w:rStyle w:val="apple-converted-space"/>
          <w:rFonts w:eastAsia="Calibri"/>
          <w:color w:val="000000"/>
        </w:rPr>
        <w:t> </w:t>
      </w:r>
      <w:r w:rsidRPr="002B1813">
        <w:rPr>
          <w:color w:val="000000"/>
        </w:rPr>
        <w:t xml:space="preserve">zarejestrowanych jednostek gospodarczych, z których większość prowadzi działalność handlową i usługową w następujących branżach: materiałów budowlanych, meblarskich, handlu drewnem, mechaniki pojazdowej, usług transportowych, usług budowlanych, wyrób parkietów oraz w branży spożywczej, mięsnej i gastronomicznej. Jednym z większych zakładów jest Gminna Spółdzielnia Samopomoc Chłopska i Piekarnia. Ponadto na terenie gminy istnieje  Zakład </w:t>
      </w:r>
      <w:r w:rsidRPr="002B1813">
        <w:rPr>
          <w:color w:val="000000"/>
        </w:rPr>
        <w:lastRenderedPageBreak/>
        <w:t xml:space="preserve">Usług Komunalnych,  Stacje Paliw oraz funkcjonuje  Szkoły Podstawowe, gimnazja i  ośrodki zdrowia. </w:t>
      </w:r>
    </w:p>
    <w:p w:rsidR="00D023D3" w:rsidRPr="002B1813" w:rsidRDefault="00D023D3" w:rsidP="00145648">
      <w:pPr>
        <w:pStyle w:val="NormalnyWeb"/>
        <w:shd w:val="clear" w:color="auto" w:fill="FFFFFF"/>
        <w:spacing w:before="0" w:beforeAutospacing="0" w:after="0" w:afterAutospacing="0" w:line="360" w:lineRule="auto"/>
        <w:jc w:val="both"/>
        <w:rPr>
          <w:color w:val="000000"/>
        </w:rPr>
      </w:pPr>
      <w:r w:rsidRPr="002B1813">
        <w:rPr>
          <w:color w:val="000000"/>
        </w:rPr>
        <w:t>Poniższe dane wskazują, że na terenie Gminy Dzikowiec od roku 2010</w:t>
      </w:r>
      <w:r w:rsidRPr="002B1813">
        <w:rPr>
          <w:rStyle w:val="apple-converted-space"/>
          <w:rFonts w:eastAsia="Calibri"/>
          <w:color w:val="000000"/>
        </w:rPr>
        <w:t> </w:t>
      </w:r>
      <w:r w:rsidRPr="002B1813">
        <w:rPr>
          <w:color w:val="000000"/>
        </w:rPr>
        <w:t xml:space="preserve">istnieje mała aktywność w </w:t>
      </w:r>
      <w:proofErr w:type="spellStart"/>
      <w:r w:rsidRPr="002B1813">
        <w:rPr>
          <w:color w:val="000000"/>
        </w:rPr>
        <w:t>samozatrudnieniu</w:t>
      </w:r>
      <w:proofErr w:type="spellEnd"/>
      <w:r w:rsidRPr="002B1813">
        <w:rPr>
          <w:color w:val="000000"/>
        </w:rPr>
        <w:t xml:space="preserve"> i tworzeniu nowych miejsc pracy w obszarze pozarolniczej działalności gospodarczej.</w:t>
      </w:r>
    </w:p>
    <w:p w:rsidR="00D023D3" w:rsidRPr="002B1813" w:rsidRDefault="00D023D3" w:rsidP="00145648">
      <w:pPr>
        <w:pStyle w:val="NormalnyWeb"/>
        <w:shd w:val="clear" w:color="auto" w:fill="FFFFFF"/>
        <w:spacing w:before="0" w:beforeAutospacing="0" w:after="0" w:afterAutospacing="0" w:line="360" w:lineRule="auto"/>
        <w:jc w:val="both"/>
        <w:rPr>
          <w:color w:val="000000"/>
        </w:rPr>
      </w:pPr>
    </w:p>
    <w:p w:rsidR="00D023D3" w:rsidRPr="001A0373" w:rsidRDefault="00D023D3" w:rsidP="00145648">
      <w:pPr>
        <w:pStyle w:val="NormalnyWeb"/>
        <w:shd w:val="clear" w:color="auto" w:fill="FFFFFF"/>
        <w:spacing w:before="0" w:beforeAutospacing="0" w:after="0" w:afterAutospacing="0" w:line="360" w:lineRule="auto"/>
        <w:jc w:val="both"/>
        <w:rPr>
          <w:b/>
        </w:rPr>
      </w:pPr>
      <w:r w:rsidRPr="001A0373">
        <w:rPr>
          <w:b/>
        </w:rPr>
        <w:t xml:space="preserve">Tabela </w:t>
      </w:r>
      <w:r w:rsidR="001A0373" w:rsidRPr="001A0373">
        <w:rPr>
          <w:b/>
        </w:rPr>
        <w:t>nr 28.</w:t>
      </w:r>
      <w:r w:rsidRPr="001A0373">
        <w:rPr>
          <w:b/>
        </w:rPr>
        <w:t xml:space="preserve"> Liczba podmiotów gospodarczych w gminie Dzikowiec w latach 2010-2014.</w:t>
      </w:r>
    </w:p>
    <w:tbl>
      <w:tblPr>
        <w:tblStyle w:val="Jasnalistaakcent11"/>
        <w:tblW w:w="0" w:type="auto"/>
        <w:tblLook w:val="04A0"/>
      </w:tblPr>
      <w:tblGrid>
        <w:gridCol w:w="1656"/>
        <w:gridCol w:w="1526"/>
        <w:gridCol w:w="1526"/>
        <w:gridCol w:w="1526"/>
        <w:gridCol w:w="1527"/>
        <w:gridCol w:w="1527"/>
      </w:tblGrid>
      <w:tr w:rsidR="00D023D3" w:rsidRPr="002B1813" w:rsidTr="00D023D3">
        <w:trPr>
          <w:cnfStyle w:val="100000000000"/>
        </w:trPr>
        <w:tc>
          <w:tcPr>
            <w:cnfStyle w:val="001000000000"/>
            <w:tcW w:w="1535" w:type="dxa"/>
            <w:vMerge w:val="restart"/>
            <w:vAlign w:val="center"/>
          </w:tcPr>
          <w:p w:rsidR="00D023D3" w:rsidRPr="002B1813" w:rsidRDefault="00D023D3" w:rsidP="00145648">
            <w:pPr>
              <w:autoSpaceDE w:val="0"/>
              <w:autoSpaceDN w:val="0"/>
              <w:adjustRightInd w:val="0"/>
              <w:spacing w:line="360" w:lineRule="auto"/>
              <w:jc w:val="center"/>
              <w:rPr>
                <w:rFonts w:ascii="Times New Roman" w:hAnsi="Times New Roman"/>
                <w:b w:val="0"/>
                <w:color w:val="000000"/>
                <w:sz w:val="24"/>
                <w:szCs w:val="24"/>
              </w:rPr>
            </w:pPr>
            <w:r w:rsidRPr="002B1813">
              <w:rPr>
                <w:rFonts w:ascii="Times New Roman" w:hAnsi="Times New Roman"/>
                <w:b w:val="0"/>
                <w:color w:val="000000"/>
                <w:sz w:val="24"/>
                <w:szCs w:val="24"/>
              </w:rPr>
              <w:t>Liczba podmiotów gospodarczych</w:t>
            </w:r>
          </w:p>
        </w:tc>
        <w:tc>
          <w:tcPr>
            <w:tcW w:w="7677" w:type="dxa"/>
            <w:gridSpan w:val="5"/>
          </w:tcPr>
          <w:p w:rsidR="00D023D3" w:rsidRPr="002B1813" w:rsidRDefault="00D023D3" w:rsidP="00145648">
            <w:pPr>
              <w:autoSpaceDE w:val="0"/>
              <w:autoSpaceDN w:val="0"/>
              <w:adjustRightInd w:val="0"/>
              <w:spacing w:line="360" w:lineRule="auto"/>
              <w:jc w:val="center"/>
              <w:cnfStyle w:val="100000000000"/>
              <w:rPr>
                <w:rFonts w:ascii="Times New Roman" w:hAnsi="Times New Roman"/>
                <w:b w:val="0"/>
                <w:color w:val="000000"/>
                <w:sz w:val="24"/>
                <w:szCs w:val="24"/>
              </w:rPr>
            </w:pPr>
            <w:r w:rsidRPr="002B1813">
              <w:rPr>
                <w:rFonts w:ascii="Times New Roman" w:hAnsi="Times New Roman"/>
                <w:b w:val="0"/>
                <w:color w:val="000000"/>
                <w:sz w:val="24"/>
                <w:szCs w:val="24"/>
              </w:rPr>
              <w:t>Lata</w:t>
            </w:r>
          </w:p>
        </w:tc>
      </w:tr>
      <w:tr w:rsidR="00D023D3" w:rsidRPr="002B1813" w:rsidTr="00D023D3">
        <w:trPr>
          <w:cnfStyle w:val="000000100000"/>
        </w:trPr>
        <w:tc>
          <w:tcPr>
            <w:cnfStyle w:val="001000000000"/>
            <w:tcW w:w="1535" w:type="dxa"/>
            <w:vMerge/>
          </w:tcPr>
          <w:p w:rsidR="00D023D3" w:rsidRPr="002B1813" w:rsidRDefault="00D023D3" w:rsidP="00145648">
            <w:pPr>
              <w:autoSpaceDE w:val="0"/>
              <w:autoSpaceDN w:val="0"/>
              <w:adjustRightInd w:val="0"/>
              <w:spacing w:line="360" w:lineRule="auto"/>
              <w:jc w:val="both"/>
              <w:rPr>
                <w:rFonts w:ascii="Times New Roman" w:hAnsi="Times New Roman"/>
                <w:b w:val="0"/>
                <w:color w:val="000000"/>
                <w:sz w:val="24"/>
                <w:szCs w:val="24"/>
              </w:rPr>
            </w:pPr>
          </w:p>
        </w:tc>
        <w:tc>
          <w:tcPr>
            <w:tcW w:w="1535" w:type="dxa"/>
          </w:tcPr>
          <w:p w:rsidR="00D023D3" w:rsidRPr="002B1813" w:rsidRDefault="00D023D3" w:rsidP="00145648">
            <w:pPr>
              <w:autoSpaceDE w:val="0"/>
              <w:autoSpaceDN w:val="0"/>
              <w:adjustRightInd w:val="0"/>
              <w:spacing w:line="360" w:lineRule="auto"/>
              <w:jc w:val="both"/>
              <w:cnfStyle w:val="000000100000"/>
              <w:rPr>
                <w:rFonts w:ascii="Times New Roman" w:hAnsi="Times New Roman"/>
                <w:b/>
                <w:color w:val="000000"/>
                <w:sz w:val="24"/>
                <w:szCs w:val="24"/>
              </w:rPr>
            </w:pPr>
            <w:r w:rsidRPr="002B1813">
              <w:rPr>
                <w:rFonts w:ascii="Times New Roman" w:hAnsi="Times New Roman"/>
                <w:b/>
                <w:color w:val="000000"/>
                <w:sz w:val="24"/>
                <w:szCs w:val="24"/>
              </w:rPr>
              <w:t>2010</w:t>
            </w:r>
          </w:p>
        </w:tc>
        <w:tc>
          <w:tcPr>
            <w:tcW w:w="1535" w:type="dxa"/>
          </w:tcPr>
          <w:p w:rsidR="00D023D3" w:rsidRPr="002B1813" w:rsidRDefault="00D023D3" w:rsidP="00145648">
            <w:pPr>
              <w:autoSpaceDE w:val="0"/>
              <w:autoSpaceDN w:val="0"/>
              <w:adjustRightInd w:val="0"/>
              <w:spacing w:line="360" w:lineRule="auto"/>
              <w:jc w:val="both"/>
              <w:cnfStyle w:val="000000100000"/>
              <w:rPr>
                <w:rFonts w:ascii="Times New Roman" w:hAnsi="Times New Roman"/>
                <w:b/>
                <w:color w:val="000000"/>
                <w:sz w:val="24"/>
                <w:szCs w:val="24"/>
              </w:rPr>
            </w:pPr>
            <w:r w:rsidRPr="002B1813">
              <w:rPr>
                <w:rFonts w:ascii="Times New Roman" w:hAnsi="Times New Roman"/>
                <w:b/>
                <w:color w:val="000000"/>
                <w:sz w:val="24"/>
                <w:szCs w:val="24"/>
              </w:rPr>
              <w:t>2011</w:t>
            </w:r>
          </w:p>
        </w:tc>
        <w:tc>
          <w:tcPr>
            <w:tcW w:w="1535" w:type="dxa"/>
          </w:tcPr>
          <w:p w:rsidR="00D023D3" w:rsidRPr="002B1813" w:rsidRDefault="00D023D3" w:rsidP="00145648">
            <w:pPr>
              <w:autoSpaceDE w:val="0"/>
              <w:autoSpaceDN w:val="0"/>
              <w:adjustRightInd w:val="0"/>
              <w:spacing w:line="360" w:lineRule="auto"/>
              <w:jc w:val="both"/>
              <w:cnfStyle w:val="000000100000"/>
              <w:rPr>
                <w:rFonts w:ascii="Times New Roman" w:hAnsi="Times New Roman"/>
                <w:b/>
                <w:color w:val="000000"/>
                <w:sz w:val="24"/>
                <w:szCs w:val="24"/>
              </w:rPr>
            </w:pPr>
            <w:r w:rsidRPr="002B1813">
              <w:rPr>
                <w:rFonts w:ascii="Times New Roman" w:hAnsi="Times New Roman"/>
                <w:b/>
                <w:color w:val="000000"/>
                <w:sz w:val="24"/>
                <w:szCs w:val="24"/>
              </w:rPr>
              <w:t>2012</w:t>
            </w:r>
          </w:p>
        </w:tc>
        <w:tc>
          <w:tcPr>
            <w:tcW w:w="1536" w:type="dxa"/>
          </w:tcPr>
          <w:p w:rsidR="00D023D3" w:rsidRPr="002B1813" w:rsidRDefault="00D023D3" w:rsidP="00145648">
            <w:pPr>
              <w:autoSpaceDE w:val="0"/>
              <w:autoSpaceDN w:val="0"/>
              <w:adjustRightInd w:val="0"/>
              <w:spacing w:line="360" w:lineRule="auto"/>
              <w:jc w:val="both"/>
              <w:cnfStyle w:val="000000100000"/>
              <w:rPr>
                <w:rFonts w:ascii="Times New Roman" w:hAnsi="Times New Roman"/>
                <w:b/>
                <w:color w:val="000000"/>
                <w:sz w:val="24"/>
                <w:szCs w:val="24"/>
              </w:rPr>
            </w:pPr>
            <w:r w:rsidRPr="002B1813">
              <w:rPr>
                <w:rFonts w:ascii="Times New Roman" w:hAnsi="Times New Roman"/>
                <w:b/>
                <w:color w:val="000000"/>
                <w:sz w:val="24"/>
                <w:szCs w:val="24"/>
              </w:rPr>
              <w:t>2013</w:t>
            </w:r>
          </w:p>
        </w:tc>
        <w:tc>
          <w:tcPr>
            <w:tcW w:w="1536" w:type="dxa"/>
          </w:tcPr>
          <w:p w:rsidR="00D023D3" w:rsidRPr="002B1813" w:rsidRDefault="00D023D3" w:rsidP="00145648">
            <w:pPr>
              <w:autoSpaceDE w:val="0"/>
              <w:autoSpaceDN w:val="0"/>
              <w:adjustRightInd w:val="0"/>
              <w:spacing w:line="360" w:lineRule="auto"/>
              <w:jc w:val="both"/>
              <w:cnfStyle w:val="000000100000"/>
              <w:rPr>
                <w:rFonts w:ascii="Times New Roman" w:hAnsi="Times New Roman"/>
                <w:b/>
                <w:color w:val="000000"/>
                <w:sz w:val="24"/>
                <w:szCs w:val="24"/>
              </w:rPr>
            </w:pPr>
            <w:r w:rsidRPr="002B1813">
              <w:rPr>
                <w:rFonts w:ascii="Times New Roman" w:hAnsi="Times New Roman"/>
                <w:b/>
                <w:color w:val="000000"/>
                <w:sz w:val="24"/>
                <w:szCs w:val="24"/>
              </w:rPr>
              <w:t>2014</w:t>
            </w:r>
          </w:p>
        </w:tc>
      </w:tr>
      <w:tr w:rsidR="00D023D3" w:rsidRPr="002B1813" w:rsidTr="00D023D3">
        <w:tc>
          <w:tcPr>
            <w:cnfStyle w:val="001000000000"/>
            <w:tcW w:w="1535" w:type="dxa"/>
            <w:vMerge/>
          </w:tcPr>
          <w:p w:rsidR="00D023D3" w:rsidRPr="002B1813" w:rsidRDefault="00D023D3" w:rsidP="00145648">
            <w:pPr>
              <w:autoSpaceDE w:val="0"/>
              <w:autoSpaceDN w:val="0"/>
              <w:adjustRightInd w:val="0"/>
              <w:spacing w:line="360" w:lineRule="auto"/>
              <w:jc w:val="both"/>
              <w:rPr>
                <w:rFonts w:ascii="Times New Roman" w:hAnsi="Times New Roman"/>
                <w:b w:val="0"/>
                <w:color w:val="000000"/>
                <w:sz w:val="24"/>
                <w:szCs w:val="24"/>
              </w:rPr>
            </w:pPr>
          </w:p>
        </w:tc>
        <w:tc>
          <w:tcPr>
            <w:tcW w:w="1535" w:type="dxa"/>
          </w:tcPr>
          <w:p w:rsidR="00D023D3" w:rsidRPr="002B1813" w:rsidRDefault="00D023D3" w:rsidP="00145648">
            <w:pPr>
              <w:autoSpaceDE w:val="0"/>
              <w:autoSpaceDN w:val="0"/>
              <w:adjustRightInd w:val="0"/>
              <w:spacing w:line="360" w:lineRule="auto"/>
              <w:jc w:val="both"/>
              <w:cnfStyle w:val="000000000000"/>
              <w:rPr>
                <w:rFonts w:ascii="Times New Roman" w:hAnsi="Times New Roman"/>
                <w:b/>
                <w:color w:val="000000"/>
                <w:sz w:val="24"/>
                <w:szCs w:val="24"/>
              </w:rPr>
            </w:pPr>
            <w:r w:rsidRPr="002B1813">
              <w:rPr>
                <w:rFonts w:ascii="Times New Roman" w:hAnsi="Times New Roman"/>
                <w:b/>
                <w:color w:val="000000"/>
                <w:sz w:val="24"/>
                <w:szCs w:val="24"/>
              </w:rPr>
              <w:t>223</w:t>
            </w:r>
          </w:p>
        </w:tc>
        <w:tc>
          <w:tcPr>
            <w:tcW w:w="1535" w:type="dxa"/>
          </w:tcPr>
          <w:p w:rsidR="00D023D3" w:rsidRPr="002B1813" w:rsidRDefault="00D023D3" w:rsidP="00145648">
            <w:pPr>
              <w:autoSpaceDE w:val="0"/>
              <w:autoSpaceDN w:val="0"/>
              <w:adjustRightInd w:val="0"/>
              <w:spacing w:line="360" w:lineRule="auto"/>
              <w:jc w:val="both"/>
              <w:cnfStyle w:val="000000000000"/>
              <w:rPr>
                <w:rFonts w:ascii="Times New Roman" w:hAnsi="Times New Roman"/>
                <w:b/>
                <w:color w:val="000000"/>
                <w:sz w:val="24"/>
                <w:szCs w:val="24"/>
              </w:rPr>
            </w:pPr>
            <w:r w:rsidRPr="002B1813">
              <w:rPr>
                <w:rFonts w:ascii="Times New Roman" w:hAnsi="Times New Roman"/>
                <w:b/>
                <w:color w:val="000000"/>
                <w:sz w:val="24"/>
                <w:szCs w:val="24"/>
              </w:rPr>
              <w:t>221</w:t>
            </w:r>
          </w:p>
        </w:tc>
        <w:tc>
          <w:tcPr>
            <w:tcW w:w="1535" w:type="dxa"/>
          </w:tcPr>
          <w:p w:rsidR="00D023D3" w:rsidRPr="002B1813" w:rsidRDefault="00D023D3" w:rsidP="00145648">
            <w:pPr>
              <w:autoSpaceDE w:val="0"/>
              <w:autoSpaceDN w:val="0"/>
              <w:adjustRightInd w:val="0"/>
              <w:spacing w:line="360" w:lineRule="auto"/>
              <w:jc w:val="both"/>
              <w:cnfStyle w:val="000000000000"/>
              <w:rPr>
                <w:rFonts w:ascii="Times New Roman" w:hAnsi="Times New Roman"/>
                <w:b/>
                <w:color w:val="000000"/>
                <w:sz w:val="24"/>
                <w:szCs w:val="24"/>
              </w:rPr>
            </w:pPr>
            <w:r w:rsidRPr="002B1813">
              <w:rPr>
                <w:rFonts w:ascii="Times New Roman" w:hAnsi="Times New Roman"/>
                <w:b/>
                <w:color w:val="000000"/>
                <w:sz w:val="24"/>
                <w:szCs w:val="24"/>
              </w:rPr>
              <w:t>216</w:t>
            </w:r>
          </w:p>
        </w:tc>
        <w:tc>
          <w:tcPr>
            <w:tcW w:w="1536" w:type="dxa"/>
          </w:tcPr>
          <w:p w:rsidR="00D023D3" w:rsidRPr="002B1813" w:rsidRDefault="00D023D3" w:rsidP="00145648">
            <w:pPr>
              <w:autoSpaceDE w:val="0"/>
              <w:autoSpaceDN w:val="0"/>
              <w:adjustRightInd w:val="0"/>
              <w:spacing w:line="360" w:lineRule="auto"/>
              <w:jc w:val="both"/>
              <w:cnfStyle w:val="000000000000"/>
              <w:rPr>
                <w:rFonts w:ascii="Times New Roman" w:hAnsi="Times New Roman"/>
                <w:b/>
                <w:color w:val="000000"/>
                <w:sz w:val="24"/>
                <w:szCs w:val="24"/>
              </w:rPr>
            </w:pPr>
            <w:r w:rsidRPr="002B1813">
              <w:rPr>
                <w:rFonts w:ascii="Times New Roman" w:hAnsi="Times New Roman"/>
                <w:b/>
                <w:color w:val="000000"/>
                <w:sz w:val="24"/>
                <w:szCs w:val="24"/>
              </w:rPr>
              <w:t>227</w:t>
            </w:r>
          </w:p>
        </w:tc>
        <w:tc>
          <w:tcPr>
            <w:tcW w:w="1536" w:type="dxa"/>
          </w:tcPr>
          <w:p w:rsidR="00D023D3" w:rsidRPr="002B1813" w:rsidRDefault="00D023D3" w:rsidP="00145648">
            <w:pPr>
              <w:autoSpaceDE w:val="0"/>
              <w:autoSpaceDN w:val="0"/>
              <w:adjustRightInd w:val="0"/>
              <w:spacing w:line="360" w:lineRule="auto"/>
              <w:jc w:val="both"/>
              <w:cnfStyle w:val="000000000000"/>
              <w:rPr>
                <w:rFonts w:ascii="Times New Roman" w:hAnsi="Times New Roman"/>
                <w:b/>
                <w:color w:val="000000"/>
                <w:sz w:val="24"/>
                <w:szCs w:val="24"/>
              </w:rPr>
            </w:pPr>
            <w:r w:rsidRPr="002B1813">
              <w:rPr>
                <w:rFonts w:ascii="Times New Roman" w:hAnsi="Times New Roman"/>
                <w:b/>
                <w:color w:val="000000"/>
                <w:sz w:val="24"/>
                <w:szCs w:val="24"/>
              </w:rPr>
              <w:t>232</w:t>
            </w:r>
          </w:p>
        </w:tc>
      </w:tr>
    </w:tbl>
    <w:p w:rsidR="00D023D3" w:rsidRPr="00CA5E92" w:rsidRDefault="00D023D3" w:rsidP="00145648">
      <w:pPr>
        <w:autoSpaceDE w:val="0"/>
        <w:autoSpaceDN w:val="0"/>
        <w:adjustRightInd w:val="0"/>
        <w:spacing w:after="0" w:line="360" w:lineRule="auto"/>
        <w:jc w:val="center"/>
        <w:rPr>
          <w:rFonts w:ascii="Times New Roman" w:hAnsi="Times New Roman"/>
          <w:i/>
          <w:color w:val="000000"/>
          <w:sz w:val="20"/>
          <w:szCs w:val="20"/>
        </w:rPr>
      </w:pPr>
      <w:r w:rsidRPr="00CA5E92">
        <w:rPr>
          <w:rFonts w:ascii="Times New Roman" w:hAnsi="Times New Roman"/>
          <w:i/>
          <w:color w:val="000000"/>
          <w:sz w:val="20"/>
          <w:szCs w:val="20"/>
        </w:rPr>
        <w:t>Źródło: Bank Danych Lokalnych.</w:t>
      </w:r>
    </w:p>
    <w:p w:rsidR="00D023D3" w:rsidRPr="002B1813" w:rsidRDefault="00D023D3" w:rsidP="00145648">
      <w:pPr>
        <w:autoSpaceDE w:val="0"/>
        <w:autoSpaceDN w:val="0"/>
        <w:adjustRightInd w:val="0"/>
        <w:spacing w:after="0" w:line="360" w:lineRule="auto"/>
        <w:ind w:firstLine="510"/>
        <w:jc w:val="both"/>
        <w:rPr>
          <w:rFonts w:ascii="Times New Roman" w:hAnsi="Times New Roman"/>
          <w:color w:val="000000"/>
          <w:sz w:val="24"/>
          <w:szCs w:val="24"/>
        </w:rPr>
      </w:pPr>
    </w:p>
    <w:p w:rsidR="00D023D3" w:rsidRPr="002B1813" w:rsidRDefault="00D023D3" w:rsidP="00145648">
      <w:pPr>
        <w:pStyle w:val="NormalnyWeb"/>
        <w:shd w:val="clear" w:color="auto" w:fill="FFFFFF"/>
        <w:spacing w:before="0" w:beforeAutospacing="0" w:after="0" w:afterAutospacing="0" w:line="360" w:lineRule="auto"/>
        <w:jc w:val="both"/>
        <w:rPr>
          <w:color w:val="000000"/>
        </w:rPr>
      </w:pPr>
      <w:r w:rsidRPr="002B1813">
        <w:rPr>
          <w:color w:val="000000"/>
        </w:rPr>
        <w:t>Gmina posiada znaczny potencjał w postaci malowniczego Zalewu „Maziarnia” w Wilczej Woli, obejmujący obszar</w:t>
      </w:r>
      <w:r w:rsidRPr="002B1813">
        <w:rPr>
          <w:rStyle w:val="apple-converted-space"/>
          <w:rFonts w:eastAsia="Calibri"/>
          <w:color w:val="000000"/>
        </w:rPr>
        <w:t xml:space="preserve"> </w:t>
      </w:r>
      <w:r w:rsidRPr="002B1813">
        <w:rPr>
          <w:color w:val="000000"/>
        </w:rPr>
        <w:t>160 ha, który rokrocznie w okresie letnim staje</w:t>
      </w:r>
      <w:r w:rsidRPr="002B1813">
        <w:rPr>
          <w:rStyle w:val="apple-converted-space"/>
          <w:rFonts w:eastAsia="Calibri"/>
          <w:color w:val="000000"/>
        </w:rPr>
        <w:t xml:space="preserve"> </w:t>
      </w:r>
      <w:r w:rsidRPr="002B1813">
        <w:rPr>
          <w:color w:val="000000"/>
        </w:rPr>
        <w:t>się centrum wypoczynku weekendowego dla mieszkańców Podkarpacia.</w:t>
      </w:r>
    </w:p>
    <w:p w:rsidR="00D023D3" w:rsidRPr="002B1813" w:rsidRDefault="00D023D3" w:rsidP="00145648">
      <w:pPr>
        <w:autoSpaceDE w:val="0"/>
        <w:autoSpaceDN w:val="0"/>
        <w:adjustRightInd w:val="0"/>
        <w:spacing w:after="0" w:line="360" w:lineRule="auto"/>
        <w:jc w:val="both"/>
        <w:rPr>
          <w:rFonts w:ascii="Times New Roman" w:hAnsi="Times New Roman"/>
          <w:b/>
          <w:bCs/>
          <w:sz w:val="24"/>
          <w:szCs w:val="24"/>
        </w:rPr>
      </w:pPr>
    </w:p>
    <w:p w:rsidR="00D023D3" w:rsidRPr="002B1813" w:rsidRDefault="00D023D3" w:rsidP="00145648">
      <w:pPr>
        <w:pStyle w:val="NormalnyWeb"/>
        <w:shd w:val="clear" w:color="auto" w:fill="FFFFFF"/>
        <w:spacing w:before="0" w:beforeAutospacing="0" w:after="0" w:afterAutospacing="0" w:line="360" w:lineRule="auto"/>
        <w:jc w:val="both"/>
        <w:rPr>
          <w:color w:val="000000"/>
        </w:rPr>
      </w:pPr>
      <w:r w:rsidRPr="002B1813">
        <w:rPr>
          <w:color w:val="000000"/>
        </w:rPr>
        <w:t>Pomimo bogatych warunków przyrodniczych</w:t>
      </w:r>
      <w:r w:rsidRPr="002B1813">
        <w:rPr>
          <w:rStyle w:val="apple-converted-space"/>
          <w:rFonts w:eastAsia="Calibri"/>
          <w:color w:val="000000"/>
        </w:rPr>
        <w:t xml:space="preserve"> </w:t>
      </w:r>
      <w:r w:rsidRPr="002B1813">
        <w:rPr>
          <w:color w:val="000000"/>
        </w:rPr>
        <w:t>i bazy turystycznej sprzyjającej rozwoju agroturystyki na terenie gminy istnieje problem bezrobocia.</w:t>
      </w:r>
    </w:p>
    <w:p w:rsidR="00D023D3" w:rsidRPr="002B1813" w:rsidRDefault="00D023D3" w:rsidP="00145648">
      <w:pPr>
        <w:pStyle w:val="NormalnyWeb"/>
        <w:shd w:val="clear" w:color="auto" w:fill="FFFFFF"/>
        <w:spacing w:before="0" w:beforeAutospacing="0" w:after="0" w:afterAutospacing="0" w:line="360" w:lineRule="auto"/>
        <w:jc w:val="both"/>
        <w:rPr>
          <w:color w:val="000000"/>
        </w:rPr>
      </w:pPr>
      <w:r w:rsidRPr="002B1813">
        <w:rPr>
          <w:color w:val="000000"/>
        </w:rPr>
        <w:t>Możliwe rozwijanie w kwestii bezrobocia może nastąpić poprzez zmotywowanie mieszkańców do pracy a w szczególności długotrwale bezrobotnych do podejmowania działań w rozwój agroturyzm poprzez rozpoczynanie działalności gospodarczych. Wyposażenie gminy w podstawowe elementy infrastruktury jak sieć telekomunikacyjna, drogi, które są remontowane i modernizowane, sieć gazowa i oczyszczalnia ścieków – stanowią podstawy przyszłego rozwoju gminy i jej mieszkańców.</w:t>
      </w:r>
    </w:p>
    <w:p w:rsidR="00D023D3" w:rsidRPr="002B1813" w:rsidRDefault="00D023D3" w:rsidP="00145648">
      <w:pPr>
        <w:pStyle w:val="NormalnyWeb"/>
        <w:shd w:val="clear" w:color="auto" w:fill="FFFFFF"/>
        <w:spacing w:before="0" w:beforeAutospacing="0" w:after="0" w:afterAutospacing="0" w:line="360" w:lineRule="auto"/>
        <w:jc w:val="both"/>
        <w:rPr>
          <w:color w:val="000000"/>
        </w:rPr>
      </w:pPr>
    </w:p>
    <w:p w:rsidR="00D023D3" w:rsidRPr="002B1813" w:rsidRDefault="00D023D3" w:rsidP="00145648">
      <w:pPr>
        <w:pStyle w:val="NormalnyWeb"/>
        <w:shd w:val="clear" w:color="auto" w:fill="FFFFFF"/>
        <w:spacing w:before="0" w:beforeAutospacing="0" w:after="0" w:afterAutospacing="0" w:line="360" w:lineRule="auto"/>
        <w:ind w:firstLine="708"/>
        <w:jc w:val="both"/>
        <w:rPr>
          <w:color w:val="000000"/>
        </w:rPr>
      </w:pPr>
      <w:r w:rsidRPr="002B1813">
        <w:rPr>
          <w:color w:val="000000"/>
        </w:rPr>
        <w:t>Gmina Dzikowiec to typowa gmina wiejska. Mieszkańcy w głównej mierze ukierunkowani są na działalność rolniczą z wykorzystaniem miejscowych zasobów. Powierzchnia upraw stanowią</w:t>
      </w:r>
      <w:r w:rsidRPr="002B1813">
        <w:rPr>
          <w:rStyle w:val="apple-converted-space"/>
          <w:rFonts w:eastAsia="Calibri"/>
          <w:color w:val="000000"/>
        </w:rPr>
        <w:t> </w:t>
      </w:r>
      <w:r w:rsidRPr="002B1813">
        <w:rPr>
          <w:color w:val="000000"/>
        </w:rPr>
        <w:t>przeważnie gleby klas VI, V</w:t>
      </w:r>
      <w:r w:rsidRPr="002B1813">
        <w:rPr>
          <w:rStyle w:val="apple-converted-space"/>
          <w:rFonts w:eastAsia="Calibri"/>
          <w:color w:val="000000"/>
        </w:rPr>
        <w:t xml:space="preserve"> </w:t>
      </w:r>
      <w:r w:rsidRPr="002B1813">
        <w:rPr>
          <w:color w:val="000000"/>
        </w:rPr>
        <w:t xml:space="preserve">i VI gleby mało żyzne co ma duży wpływ na niską dochodowość rolnictwa. Niedostosowanie się do wymogów rynku, niestabilność cen produktów rolnych oraz brak rynku zbytu wytwarzanych produktów rolnych jest podstawowym zagrożeniem dla rozwoju rolnictwa na terenie gminy Dzikowiec, oraz </w:t>
      </w:r>
      <w:r w:rsidRPr="002B1813">
        <w:rPr>
          <w:color w:val="000000"/>
        </w:rPr>
        <w:lastRenderedPageBreak/>
        <w:t>przyczyną ograniczania produkcji rolnej. Działalność rolnicza na terenie gminy prowadzona jest w formie gospodarstw indywidualnych , z przewagą gospodarstw</w:t>
      </w:r>
      <w:r w:rsidRPr="002B1813">
        <w:rPr>
          <w:rStyle w:val="apple-converted-space"/>
          <w:rFonts w:eastAsia="Calibri"/>
          <w:color w:val="000000"/>
        </w:rPr>
        <w:t xml:space="preserve"> </w:t>
      </w:r>
      <w:r w:rsidRPr="002B1813">
        <w:rPr>
          <w:color w:val="000000"/>
        </w:rPr>
        <w:t>o powierzchni od 2 do</w:t>
      </w:r>
      <w:r w:rsidRPr="002B1813">
        <w:rPr>
          <w:rStyle w:val="apple-converted-space"/>
          <w:rFonts w:eastAsia="Calibri"/>
          <w:color w:val="000000"/>
        </w:rPr>
        <w:t> </w:t>
      </w:r>
      <w:r w:rsidRPr="002B1813">
        <w:rPr>
          <w:color w:val="000000"/>
        </w:rPr>
        <w:t>5 ha.</w:t>
      </w:r>
    </w:p>
    <w:p w:rsidR="00D023D3" w:rsidRPr="002B1813" w:rsidRDefault="00D023D3" w:rsidP="00145648">
      <w:pPr>
        <w:pStyle w:val="NormalnyWeb"/>
        <w:shd w:val="clear" w:color="auto" w:fill="FFFFFF"/>
        <w:spacing w:before="0" w:beforeAutospacing="0" w:after="0" w:afterAutospacing="0" w:line="360" w:lineRule="auto"/>
        <w:ind w:firstLine="708"/>
        <w:jc w:val="both"/>
        <w:rPr>
          <w:color w:val="000000"/>
        </w:rPr>
      </w:pPr>
      <w:r w:rsidRPr="002B1813">
        <w:rPr>
          <w:color w:val="000000"/>
        </w:rPr>
        <w:t>Znaczna ilość mieszkańców pozostaje w zatrudnieniu poza rolnictwem w tym również w miejscowych zakładach pracy. Największym pracodawcą na terenie gminy jest Urząd Gminy wraz z podległymi jednostkami organizacyjnymi (szkoły). Funkcjonuje kilka przedsiębiorstw zatrudniających powyżej 10 osób, zdecydowaną większość stanowią jednak małe firmy zatrudniające po kilka osób.</w:t>
      </w:r>
      <w:r w:rsidRPr="002B1813">
        <w:rPr>
          <w:rStyle w:val="Odwoanieprzypisudolnego"/>
          <w:color w:val="000000"/>
        </w:rPr>
        <w:footnoteReference w:id="6"/>
      </w:r>
    </w:p>
    <w:p w:rsidR="00415C0A" w:rsidRPr="00CA5E92" w:rsidRDefault="00415C0A" w:rsidP="00145648">
      <w:pPr>
        <w:pStyle w:val="Nagwek2"/>
        <w:spacing w:line="360" w:lineRule="auto"/>
        <w:rPr>
          <w:rFonts w:ascii="Times New Roman" w:hAnsi="Times New Roman"/>
          <w:i w:val="0"/>
        </w:rPr>
      </w:pPr>
      <w:bookmarkStart w:id="96" w:name="_Toc458368238"/>
      <w:bookmarkStart w:id="97" w:name="_Toc469861433"/>
      <w:r w:rsidRPr="00CA5E92">
        <w:rPr>
          <w:rFonts w:ascii="Times New Roman" w:hAnsi="Times New Roman"/>
          <w:i w:val="0"/>
        </w:rPr>
        <w:t>Kapitał społeczny</w:t>
      </w:r>
      <w:bookmarkEnd w:id="96"/>
      <w:bookmarkEnd w:id="97"/>
    </w:p>
    <w:p w:rsidR="00415C0A" w:rsidRPr="00CA5E92" w:rsidRDefault="00415C0A" w:rsidP="00145648">
      <w:pPr>
        <w:pStyle w:val="Nagwek3"/>
        <w:spacing w:line="360" w:lineRule="auto"/>
        <w:rPr>
          <w:rFonts w:ascii="Times New Roman" w:hAnsi="Times New Roman"/>
          <w:sz w:val="24"/>
          <w:szCs w:val="24"/>
        </w:rPr>
      </w:pPr>
      <w:bookmarkStart w:id="98" w:name="_Toc458368239"/>
      <w:bookmarkStart w:id="99" w:name="_Toc469861434"/>
      <w:r w:rsidRPr="00CA5E92">
        <w:rPr>
          <w:rFonts w:ascii="Times New Roman" w:hAnsi="Times New Roman"/>
          <w:sz w:val="24"/>
          <w:szCs w:val="24"/>
        </w:rPr>
        <w:t>Organizacje pozarządowe</w:t>
      </w:r>
      <w:bookmarkEnd w:id="98"/>
      <w:bookmarkEnd w:id="99"/>
    </w:p>
    <w:p w:rsidR="00415C0A" w:rsidRPr="002B1813" w:rsidRDefault="00415C0A" w:rsidP="00145648">
      <w:pPr>
        <w:spacing w:line="360" w:lineRule="auto"/>
        <w:rPr>
          <w:rFonts w:ascii="Times New Roman" w:hAnsi="Times New Roman"/>
        </w:rPr>
      </w:pPr>
    </w:p>
    <w:p w:rsidR="00415C0A" w:rsidRPr="002B1813" w:rsidRDefault="00415C0A"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 xml:space="preserve">Na terenie gminy Dzikowiec działa łącznie 18 organizacji pozarządowych, z których najwięcej zarejestrowanych jest na w miejscowości Dzikowiec (5) i Wilcza Wola (5). </w:t>
      </w:r>
    </w:p>
    <w:p w:rsidR="00415C0A" w:rsidRPr="002B1813" w:rsidRDefault="00415C0A"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 xml:space="preserve">Są to: </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Stowarzyszenie Rozwoju Gminy Dzikowiec „Nasza Szansa” w Dzikowcu,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Stowarzyszenie na rzecz Rozwoju Wsi w Lipnicy,</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Stowarzyszenie Gospodyń Wiejskich „Prymule” w Mechowcu,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Stowarzyszenie Kultury Fizycznej w Dzikowcu,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Klub Sportowy w Kopciach,</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Stowarzyszenie Kobiet Wiejskich Gminy Dzikowiec „Przystań” w Dzikowcu,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Stowarzyszenie Przyjaciół Zespołu Szkół w Wilczej Woli „Warto pomóc Szkole” w Wilczej Woli,</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Ochotnicza Straż Pożarna w Kopciach,</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Ochotnicza Straż Pożarna w Płazówce,</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Ochotnicza Straż Pożarna w Dzikowcu,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Ochotnicza Straż Pożarna w Lipnicy,</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Ochotnicza Straż Pożarna w Nowym Dzikowcu,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Ochotnicza Straż Pożarna w Wilczej Woli,</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Ochotnicza Straż Pożarna w Płazówce,</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lastRenderedPageBreak/>
        <w:t>Ochotnicza Straż Pożarna w Mechowcu,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Gminna Spółdzielnia „Samopomoc Chłopska” w Dzikowcu,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Gminny Związek Kółek i Organizacji Rolniczych w Starym Dzikowcu,</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Kółko Rolnicze w Lipnicy,</w:t>
      </w:r>
    </w:p>
    <w:p w:rsidR="00415C0A" w:rsidRPr="002B1813" w:rsidRDefault="00415C0A" w:rsidP="00C17D1B">
      <w:pPr>
        <w:pStyle w:val="Akapitzlist"/>
        <w:numPr>
          <w:ilvl w:val="0"/>
          <w:numId w:val="29"/>
        </w:numPr>
        <w:autoSpaceDE w:val="0"/>
        <w:spacing w:after="0" w:line="360" w:lineRule="auto"/>
        <w:jc w:val="both"/>
        <w:rPr>
          <w:rFonts w:ascii="Times New Roman" w:hAnsi="Times New Roman"/>
          <w:sz w:val="24"/>
          <w:szCs w:val="24"/>
        </w:rPr>
      </w:pPr>
      <w:r w:rsidRPr="002B1813">
        <w:rPr>
          <w:rFonts w:ascii="Times New Roman" w:hAnsi="Times New Roman"/>
          <w:sz w:val="24"/>
          <w:szCs w:val="24"/>
        </w:rPr>
        <w:t>Towarzystwo Przyjaciół Dzikowca w Dzikowcu.</w:t>
      </w:r>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 xml:space="preserve">Ważną rolę w kształtowaniu  życia kulturalnego gminy pełnią również organizacje o charakterze tradycyjnym. Na terenie gminy działa 6,  nieposiadających osobowości prawnej, kół gospodyń wiejskich, których aktywność koncentruje się głównie wokół  lokalnej działalności artystycznej. </w:t>
      </w:r>
    </w:p>
    <w:p w:rsidR="00415C0A" w:rsidRPr="002B1813" w:rsidRDefault="00415C0A" w:rsidP="00145648">
      <w:pPr>
        <w:autoSpaceDE w:val="0"/>
        <w:spacing w:after="0" w:line="360" w:lineRule="auto"/>
        <w:jc w:val="both"/>
        <w:rPr>
          <w:rFonts w:ascii="Times New Roman" w:hAnsi="Times New Roman"/>
          <w:sz w:val="24"/>
          <w:szCs w:val="24"/>
        </w:rPr>
      </w:pPr>
    </w:p>
    <w:p w:rsidR="00415C0A"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Pomimo stosunkowo wysokiej liczby organizacji o charakterze obywatelskim, rozwój partycypacji na terenie gminy utrudniany poważnie ze względu na brak miejsca odpowiedniego do prowadzenia działalności oraz organizacji spotkań obywatelskich. </w:t>
      </w:r>
    </w:p>
    <w:p w:rsidR="001A0373" w:rsidRPr="002B1813" w:rsidRDefault="001A0373" w:rsidP="00145648">
      <w:pPr>
        <w:autoSpaceDE w:val="0"/>
        <w:autoSpaceDN w:val="0"/>
        <w:adjustRightInd w:val="0"/>
        <w:spacing w:after="0" w:line="360" w:lineRule="auto"/>
        <w:jc w:val="both"/>
        <w:rPr>
          <w:rFonts w:ascii="Times New Roman" w:hAnsi="Times New Roman"/>
          <w:bCs/>
          <w:sz w:val="24"/>
          <w:szCs w:val="24"/>
        </w:rPr>
      </w:pPr>
    </w:p>
    <w:p w:rsidR="00415C0A" w:rsidRPr="002B1813" w:rsidRDefault="00415C0A" w:rsidP="00145648">
      <w:pPr>
        <w:autoSpaceDE w:val="0"/>
        <w:spacing w:after="0" w:line="360" w:lineRule="auto"/>
        <w:jc w:val="both"/>
        <w:rPr>
          <w:rFonts w:ascii="Times New Roman" w:hAnsi="Times New Roman"/>
          <w:sz w:val="24"/>
          <w:szCs w:val="24"/>
        </w:rPr>
      </w:pPr>
    </w:p>
    <w:p w:rsidR="00415C0A" w:rsidRPr="00CA5E92" w:rsidRDefault="00415C0A" w:rsidP="00145648">
      <w:pPr>
        <w:pStyle w:val="Nagwek2"/>
        <w:spacing w:line="360" w:lineRule="auto"/>
        <w:rPr>
          <w:rFonts w:ascii="Times New Roman" w:hAnsi="Times New Roman"/>
          <w:i w:val="0"/>
        </w:rPr>
      </w:pPr>
      <w:r w:rsidRPr="00CA5E92">
        <w:rPr>
          <w:rFonts w:ascii="Times New Roman" w:hAnsi="Times New Roman"/>
          <w:i w:val="0"/>
        </w:rPr>
        <w:t xml:space="preserve"> </w:t>
      </w:r>
      <w:bookmarkStart w:id="100" w:name="_Toc458368240"/>
      <w:bookmarkStart w:id="101" w:name="_Toc469861435"/>
      <w:r w:rsidRPr="00CA5E92">
        <w:rPr>
          <w:rFonts w:ascii="Times New Roman" w:hAnsi="Times New Roman"/>
          <w:i w:val="0"/>
        </w:rPr>
        <w:t>Frekwencja wyborcza mieszkańców</w:t>
      </w:r>
      <w:bookmarkEnd w:id="100"/>
      <w:bookmarkEnd w:id="101"/>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Na podstawie danych Państwowej Komisji Wyborczej można stwierdzić, iż frekwencja wyborcza na terenie gminy Dzikowiec jest dość wysoka.  Wizualizację frekwencji wyborczej w wyborach na Sejmu RP w 2015 r. przedstawia poniższe zestawienie:</w:t>
      </w: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Frekwencja w wyborach do Sejmu RP w gminie Dzikowiec wyniosła 41,34%, oznacza to, że na 5198osób uprawnionych do głosowania, do wyborów przystąpiło 2149 osób. Frekwencja w gminie jest zatem niższa zarówno w porównaniu do powiatu kolbuszowskiego (48,35%), jak również w porównaniu do frekwencji w województwie Podkarpackim (50,43%). </w:t>
      </w:r>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Frekwencję w wyborach do Sejmu w gminie Dzikowiec w skali powiatu kolbuszowskiego przedstawia poniższa mapka:</w:t>
      </w: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noProof/>
          <w:lang w:eastAsia="pl-PL"/>
        </w:rPr>
        <w:lastRenderedPageBreak/>
        <w:drawing>
          <wp:inline distT="0" distB="0" distL="0" distR="0">
            <wp:extent cx="5915890" cy="2895600"/>
            <wp:effectExtent l="19050" t="0" r="8660" b="0"/>
            <wp:docPr id="13" name="Obraz 1" descr="C:\Users\Myszka\AppData\Local\Microsoft\Windows\Temporary Internet Files\Content.Word\Nowy obraz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szka\AppData\Local\Microsoft\Windows\Temporary Internet Files\Content.Word\Nowy obraz (1).bmp"/>
                    <pic:cNvPicPr>
                      <a:picLocks noChangeAspect="1" noChangeArrowheads="1"/>
                    </pic:cNvPicPr>
                  </pic:nvPicPr>
                  <pic:blipFill>
                    <a:blip r:embed="rId24" cstate="print"/>
                    <a:srcRect/>
                    <a:stretch>
                      <a:fillRect/>
                    </a:stretch>
                  </pic:blipFill>
                  <pic:spPr bwMode="auto">
                    <a:xfrm>
                      <a:off x="0" y="0"/>
                      <a:ext cx="5921852" cy="2898518"/>
                    </a:xfrm>
                    <a:prstGeom prst="rect">
                      <a:avLst/>
                    </a:prstGeom>
                    <a:noFill/>
                    <a:ln w="9525">
                      <a:noFill/>
                      <a:miter lim="800000"/>
                      <a:headEnd/>
                      <a:tailEnd/>
                    </a:ln>
                  </pic:spPr>
                </pic:pic>
              </a:graphicData>
            </a:graphic>
          </wp:inline>
        </w:drawing>
      </w:r>
    </w:p>
    <w:p w:rsidR="00415C0A" w:rsidRPr="002B1813" w:rsidRDefault="00415C0A" w:rsidP="00145648">
      <w:pPr>
        <w:autoSpaceDE w:val="0"/>
        <w:spacing w:after="0" w:line="360" w:lineRule="auto"/>
        <w:jc w:val="both"/>
        <w:rPr>
          <w:rFonts w:ascii="Times New Roman" w:hAnsi="Times New Roman"/>
          <w:i/>
          <w:sz w:val="24"/>
          <w:szCs w:val="24"/>
        </w:rPr>
      </w:pPr>
      <w:r w:rsidRPr="002B1813">
        <w:rPr>
          <w:rFonts w:ascii="Times New Roman" w:hAnsi="Times New Roman"/>
          <w:i/>
          <w:sz w:val="24"/>
          <w:szCs w:val="24"/>
        </w:rPr>
        <w:t>Źródło: Dane Państwowej Komisji Wyborczej: pkw.gov.pl</w:t>
      </w:r>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Powyższa wizualizacja wskazuje, że frekwencja w gminie Dzikowiec była najniższa w skali całego powiatu kolbuszowskiego.</w:t>
      </w:r>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 xml:space="preserve">Zdecydowanie większą frekwencję zanotowano w gminie podczas wyborów Prezydenckich i jest to typowa w skali kraju tendencja.  Na 5113 osób uprawnionych do głosowania, do wyborów przystąpiło 2482 osób. Frekwencja w gminie wyniosła zatem 48,54% i była niższa niż w powiecie kolbuszowskim (53,28%) oraz niższa w porównaniu do województwa Podkarpackiego (55,65%). </w:t>
      </w: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Wizualizację frekwencji wyborczej w gminie Dzikowiec w wyborach prezydenta w 2015 r. przedstawia poniższa ilustracja:</w:t>
      </w: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noProof/>
          <w:lang w:eastAsia="pl-PL"/>
        </w:rPr>
        <w:lastRenderedPageBreak/>
        <w:drawing>
          <wp:inline distT="0" distB="0" distL="0" distR="0">
            <wp:extent cx="5916295" cy="2396837"/>
            <wp:effectExtent l="19050" t="0" r="8255" b="0"/>
            <wp:docPr id="14" name="Obraz 4" descr="C:\Users\Myszka\AppData\Local\Microsoft\Windows\Temporary Internet Files\Content.Word\Nowy obraz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szka\AppData\Local\Microsoft\Windows\Temporary Internet Files\Content.Word\Nowy obraz (2).bmp"/>
                    <pic:cNvPicPr>
                      <a:picLocks noChangeAspect="1" noChangeArrowheads="1"/>
                    </pic:cNvPicPr>
                  </pic:nvPicPr>
                  <pic:blipFill>
                    <a:blip r:embed="rId25" cstate="print"/>
                    <a:srcRect/>
                    <a:stretch>
                      <a:fillRect/>
                    </a:stretch>
                  </pic:blipFill>
                  <pic:spPr bwMode="auto">
                    <a:xfrm>
                      <a:off x="0" y="0"/>
                      <a:ext cx="5934499" cy="2404212"/>
                    </a:xfrm>
                    <a:prstGeom prst="rect">
                      <a:avLst/>
                    </a:prstGeom>
                    <a:noFill/>
                    <a:ln w="9525">
                      <a:noFill/>
                      <a:miter lim="800000"/>
                      <a:headEnd/>
                      <a:tailEnd/>
                    </a:ln>
                  </pic:spPr>
                </pic:pic>
              </a:graphicData>
            </a:graphic>
          </wp:inline>
        </w:drawing>
      </w:r>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spacing w:after="0" w:line="360" w:lineRule="auto"/>
        <w:jc w:val="both"/>
        <w:rPr>
          <w:rFonts w:ascii="Times New Roman" w:hAnsi="Times New Roman"/>
          <w:i/>
          <w:sz w:val="24"/>
          <w:szCs w:val="24"/>
        </w:rPr>
      </w:pPr>
      <w:r w:rsidRPr="002B1813">
        <w:rPr>
          <w:rFonts w:ascii="Times New Roman" w:hAnsi="Times New Roman"/>
          <w:i/>
          <w:sz w:val="24"/>
          <w:szCs w:val="24"/>
        </w:rPr>
        <w:t>Źródło: Dane Państwowej Komisji Wyborczej: pkw.gov.pl</w:t>
      </w:r>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Przeciwnie do wyborów do Sejmu RP, w wyborach prezydenckich gmina Dzikowiec zaliczała się do jednostek o najwyższej frekwencji wyborczej.</w:t>
      </w:r>
    </w:p>
    <w:p w:rsidR="00415C0A" w:rsidRPr="00CA5E92" w:rsidRDefault="00415C0A" w:rsidP="00145648">
      <w:pPr>
        <w:pStyle w:val="Nagwek2"/>
        <w:spacing w:line="360" w:lineRule="auto"/>
        <w:rPr>
          <w:rFonts w:ascii="Times New Roman" w:hAnsi="Times New Roman"/>
          <w:i w:val="0"/>
        </w:rPr>
      </w:pPr>
      <w:bookmarkStart w:id="102" w:name="_Toc458368237"/>
      <w:bookmarkStart w:id="103" w:name="_Toc469861436"/>
      <w:r w:rsidRPr="00CA5E92">
        <w:rPr>
          <w:rFonts w:ascii="Times New Roman" w:hAnsi="Times New Roman"/>
          <w:i w:val="0"/>
        </w:rPr>
        <w:t>Możliwości budżetowe gminy</w:t>
      </w:r>
      <w:bookmarkEnd w:id="102"/>
      <w:bookmarkEnd w:id="103"/>
    </w:p>
    <w:p w:rsidR="00415C0A" w:rsidRPr="002B1813" w:rsidRDefault="00415C0A" w:rsidP="00145648">
      <w:pPr>
        <w:autoSpaceDE w:val="0"/>
        <w:autoSpaceDN w:val="0"/>
        <w:adjustRightInd w:val="0"/>
        <w:spacing w:after="0" w:line="360" w:lineRule="auto"/>
        <w:jc w:val="both"/>
        <w:rPr>
          <w:rFonts w:ascii="Times New Roman" w:hAnsi="Times New Roman"/>
          <w:b/>
          <w:bCs/>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Bud</w:t>
      </w:r>
      <w:r w:rsidRPr="002B1813">
        <w:rPr>
          <w:rFonts w:ascii="Times New Roman" w:eastAsia="BookAntiqua" w:hAnsi="Times New Roman"/>
          <w:sz w:val="24"/>
          <w:szCs w:val="24"/>
        </w:rPr>
        <w:t xml:space="preserve">żet </w:t>
      </w:r>
      <w:r w:rsidRPr="002B1813">
        <w:rPr>
          <w:rFonts w:ascii="Times New Roman" w:hAnsi="Times New Roman"/>
          <w:sz w:val="24"/>
          <w:szCs w:val="24"/>
        </w:rPr>
        <w:t>gminy jest corocznym planem finansowym dochodów i wydatków oraz przychodów i wydatków jednostki samorz</w:t>
      </w:r>
      <w:r w:rsidRPr="002B1813">
        <w:rPr>
          <w:rFonts w:ascii="Times New Roman" w:eastAsia="BookAntiqua" w:hAnsi="Times New Roman"/>
          <w:sz w:val="24"/>
          <w:szCs w:val="24"/>
        </w:rPr>
        <w:t>ą</w:t>
      </w:r>
      <w:r w:rsidRPr="002B1813">
        <w:rPr>
          <w:rFonts w:ascii="Times New Roman" w:hAnsi="Times New Roman"/>
          <w:sz w:val="24"/>
          <w:szCs w:val="24"/>
        </w:rPr>
        <w:t>du terytorialnego. Uchwalany jest w formie uchwały bud</w:t>
      </w:r>
      <w:r w:rsidRPr="002B1813">
        <w:rPr>
          <w:rFonts w:ascii="Times New Roman" w:eastAsia="BookAntiqua" w:hAnsi="Times New Roman"/>
          <w:sz w:val="24"/>
          <w:szCs w:val="24"/>
        </w:rPr>
        <w:t>ż</w:t>
      </w:r>
      <w:r w:rsidRPr="002B1813">
        <w:rPr>
          <w:rFonts w:ascii="Times New Roman" w:hAnsi="Times New Roman"/>
          <w:sz w:val="24"/>
          <w:szCs w:val="24"/>
        </w:rPr>
        <w:t>etowej stanowiącej podstawę gospodarki budżetowej gminy. Wyłączną kompetencję do uchwalania budżetu gminy oraz do dokonywania w nim zmian w trakcie roku budżetowego posiada o Rada gminy (organ stanowiący). Wyłączna inicjatywa uchwałodawcza w stosunku do budżety gminy przysługuje organowi wykonawczemu. Konstrukcja tre</w:t>
      </w:r>
      <w:r w:rsidRPr="002B1813">
        <w:rPr>
          <w:rFonts w:ascii="Times New Roman" w:eastAsia="BookAntiqua" w:hAnsi="Times New Roman"/>
          <w:sz w:val="24"/>
          <w:szCs w:val="24"/>
        </w:rPr>
        <w:t>ś</w:t>
      </w:r>
      <w:r w:rsidRPr="002B1813">
        <w:rPr>
          <w:rFonts w:ascii="Times New Roman" w:hAnsi="Times New Roman"/>
          <w:sz w:val="24"/>
          <w:szCs w:val="24"/>
        </w:rPr>
        <w:t>ci bud</w:t>
      </w:r>
      <w:r w:rsidRPr="002B1813">
        <w:rPr>
          <w:rFonts w:ascii="Times New Roman" w:eastAsia="BookAntiqua" w:hAnsi="Times New Roman"/>
          <w:sz w:val="24"/>
          <w:szCs w:val="24"/>
        </w:rPr>
        <w:t>ż</w:t>
      </w:r>
      <w:r w:rsidRPr="002B1813">
        <w:rPr>
          <w:rFonts w:ascii="Times New Roman" w:hAnsi="Times New Roman"/>
          <w:sz w:val="24"/>
          <w:szCs w:val="24"/>
        </w:rPr>
        <w:t>etu wyznaczana jest przez zespół zasad bud</w:t>
      </w:r>
      <w:r w:rsidRPr="002B1813">
        <w:rPr>
          <w:rFonts w:ascii="Times New Roman" w:eastAsia="BookAntiqua" w:hAnsi="Times New Roman"/>
          <w:sz w:val="24"/>
          <w:szCs w:val="24"/>
        </w:rPr>
        <w:t>ż</w:t>
      </w:r>
      <w:r w:rsidRPr="002B1813">
        <w:rPr>
          <w:rFonts w:ascii="Times New Roman" w:hAnsi="Times New Roman"/>
          <w:sz w:val="24"/>
          <w:szCs w:val="24"/>
        </w:rPr>
        <w:t>etowych, w</w:t>
      </w:r>
      <w:r w:rsidRPr="002B1813">
        <w:rPr>
          <w:rFonts w:ascii="Times New Roman" w:eastAsia="BookAntiqua" w:hAnsi="Times New Roman"/>
          <w:sz w:val="24"/>
          <w:szCs w:val="24"/>
        </w:rPr>
        <w:t>ś</w:t>
      </w:r>
      <w:r w:rsidRPr="002B1813">
        <w:rPr>
          <w:rFonts w:ascii="Times New Roman" w:hAnsi="Times New Roman"/>
          <w:sz w:val="24"/>
          <w:szCs w:val="24"/>
        </w:rPr>
        <w:t>ród których najwa</w:t>
      </w:r>
      <w:r w:rsidRPr="002B1813">
        <w:rPr>
          <w:rFonts w:ascii="Times New Roman" w:eastAsia="BookAntiqua" w:hAnsi="Times New Roman"/>
          <w:sz w:val="24"/>
          <w:szCs w:val="24"/>
        </w:rPr>
        <w:t>ż</w:t>
      </w:r>
      <w:r w:rsidRPr="002B1813">
        <w:rPr>
          <w:rFonts w:ascii="Times New Roman" w:hAnsi="Times New Roman"/>
          <w:sz w:val="24"/>
          <w:szCs w:val="24"/>
        </w:rPr>
        <w:t>niejsze znaczenie maj</w:t>
      </w:r>
      <w:r w:rsidRPr="002B1813">
        <w:rPr>
          <w:rFonts w:ascii="Times New Roman" w:eastAsia="BookAntiqua" w:hAnsi="Times New Roman"/>
          <w:sz w:val="24"/>
          <w:szCs w:val="24"/>
        </w:rPr>
        <w:t xml:space="preserve">ą </w:t>
      </w:r>
      <w:r w:rsidRPr="002B1813">
        <w:rPr>
          <w:rFonts w:ascii="Times New Roman" w:hAnsi="Times New Roman"/>
          <w:sz w:val="24"/>
          <w:szCs w:val="24"/>
        </w:rPr>
        <w:t>zasady: jedno</w:t>
      </w:r>
      <w:r w:rsidRPr="002B1813">
        <w:rPr>
          <w:rFonts w:ascii="Times New Roman" w:eastAsia="BookAntiqua" w:hAnsi="Times New Roman"/>
          <w:sz w:val="24"/>
          <w:szCs w:val="24"/>
        </w:rPr>
        <w:t>ś</w:t>
      </w:r>
      <w:r w:rsidRPr="002B1813">
        <w:rPr>
          <w:rFonts w:ascii="Times New Roman" w:hAnsi="Times New Roman"/>
          <w:sz w:val="24"/>
          <w:szCs w:val="24"/>
        </w:rPr>
        <w:t>ci, jawno</w:t>
      </w:r>
      <w:r w:rsidRPr="002B1813">
        <w:rPr>
          <w:rFonts w:ascii="Times New Roman" w:eastAsia="BookAntiqua" w:hAnsi="Times New Roman"/>
          <w:sz w:val="24"/>
          <w:szCs w:val="24"/>
        </w:rPr>
        <w:t>ś</w:t>
      </w:r>
      <w:r w:rsidRPr="002B1813">
        <w:rPr>
          <w:rFonts w:ascii="Times New Roman" w:hAnsi="Times New Roman"/>
          <w:sz w:val="24"/>
          <w:szCs w:val="24"/>
        </w:rPr>
        <w:t>ci, uprzednio</w:t>
      </w:r>
      <w:r w:rsidRPr="002B1813">
        <w:rPr>
          <w:rFonts w:ascii="Times New Roman" w:eastAsia="BookAntiqua" w:hAnsi="Times New Roman"/>
          <w:sz w:val="24"/>
          <w:szCs w:val="24"/>
        </w:rPr>
        <w:t>ś</w:t>
      </w:r>
      <w:r w:rsidRPr="002B1813">
        <w:rPr>
          <w:rFonts w:ascii="Times New Roman" w:hAnsi="Times New Roman"/>
          <w:sz w:val="24"/>
          <w:szCs w:val="24"/>
        </w:rPr>
        <w:t>ci, równowagi, szczegółowo</w:t>
      </w:r>
      <w:r w:rsidRPr="002B1813">
        <w:rPr>
          <w:rFonts w:ascii="Times New Roman" w:eastAsia="BookAntiqua" w:hAnsi="Times New Roman"/>
          <w:sz w:val="24"/>
          <w:szCs w:val="24"/>
        </w:rPr>
        <w:t>ś</w:t>
      </w:r>
      <w:r w:rsidRPr="002B1813">
        <w:rPr>
          <w:rFonts w:ascii="Times New Roman" w:hAnsi="Times New Roman"/>
          <w:sz w:val="24"/>
          <w:szCs w:val="24"/>
        </w:rPr>
        <w:t>ci. Dochody bud</w:t>
      </w:r>
      <w:r w:rsidRPr="002B1813">
        <w:rPr>
          <w:rFonts w:ascii="Times New Roman" w:eastAsia="BookAntiqua" w:hAnsi="Times New Roman"/>
          <w:sz w:val="24"/>
          <w:szCs w:val="24"/>
        </w:rPr>
        <w:t>ż</w:t>
      </w:r>
      <w:r w:rsidRPr="002B1813">
        <w:rPr>
          <w:rFonts w:ascii="Times New Roman" w:hAnsi="Times New Roman"/>
          <w:sz w:val="24"/>
          <w:szCs w:val="24"/>
        </w:rPr>
        <w:t>etowe stanowią jeden z głównych czynników warunkujących mo</w:t>
      </w:r>
      <w:r w:rsidRPr="002B1813">
        <w:rPr>
          <w:rFonts w:ascii="Times New Roman" w:eastAsia="BookAntiqua" w:hAnsi="Times New Roman"/>
          <w:sz w:val="24"/>
          <w:szCs w:val="24"/>
        </w:rPr>
        <w:t>ż</w:t>
      </w:r>
      <w:r w:rsidRPr="002B1813">
        <w:rPr>
          <w:rFonts w:ascii="Times New Roman" w:hAnsi="Times New Roman"/>
          <w:sz w:val="24"/>
          <w:szCs w:val="24"/>
        </w:rPr>
        <w:t>liwo</w:t>
      </w:r>
      <w:r w:rsidRPr="002B1813">
        <w:rPr>
          <w:rFonts w:ascii="Times New Roman" w:eastAsia="BookAntiqua" w:hAnsi="Times New Roman"/>
          <w:sz w:val="24"/>
          <w:szCs w:val="24"/>
        </w:rPr>
        <w:t>ś</w:t>
      </w:r>
      <w:r w:rsidRPr="002B1813">
        <w:rPr>
          <w:rFonts w:ascii="Times New Roman" w:hAnsi="Times New Roman"/>
          <w:sz w:val="24"/>
          <w:szCs w:val="24"/>
        </w:rPr>
        <w:t>ci rozwoju gminy.</w:t>
      </w:r>
    </w:p>
    <w:p w:rsidR="00415C0A" w:rsidRPr="002B1813" w:rsidRDefault="00415C0A" w:rsidP="00145648">
      <w:pPr>
        <w:autoSpaceDE w:val="0"/>
        <w:autoSpaceDN w:val="0"/>
        <w:adjustRightInd w:val="0"/>
        <w:spacing w:after="0" w:line="360" w:lineRule="auto"/>
        <w:jc w:val="both"/>
        <w:rPr>
          <w:rFonts w:ascii="Times New Roman" w:hAnsi="Times New Roman"/>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sz w:val="24"/>
          <w:szCs w:val="24"/>
        </w:rPr>
      </w:pPr>
      <w:r w:rsidRPr="002B1813">
        <w:rPr>
          <w:rFonts w:ascii="Times New Roman" w:hAnsi="Times New Roman"/>
          <w:sz w:val="24"/>
          <w:szCs w:val="24"/>
        </w:rPr>
        <w:t>W roku 2014 gmina Dzikowiec osiągnęła dochody w wysokości 19608271,95zł. Wydatki wyniosły natomiast 20 418054,32 zł, co oznacza, że budżet został przekroczony o 809 782,40 zł.</w:t>
      </w:r>
    </w:p>
    <w:p w:rsidR="00415C0A" w:rsidRPr="002B1813" w:rsidRDefault="00415C0A" w:rsidP="00145648">
      <w:pPr>
        <w:autoSpaceDE w:val="0"/>
        <w:autoSpaceDN w:val="0"/>
        <w:adjustRightInd w:val="0"/>
        <w:spacing w:after="0" w:line="360" w:lineRule="auto"/>
        <w:rPr>
          <w:rFonts w:ascii="Times New Roman" w:hAnsi="Times New Roman"/>
          <w:sz w:val="24"/>
          <w:szCs w:val="24"/>
        </w:rPr>
      </w:pPr>
    </w:p>
    <w:p w:rsidR="00415C0A" w:rsidRPr="001A0373" w:rsidRDefault="00415C0A" w:rsidP="001A0373">
      <w:pPr>
        <w:autoSpaceDE w:val="0"/>
        <w:autoSpaceDN w:val="0"/>
        <w:adjustRightInd w:val="0"/>
        <w:spacing w:after="0" w:line="360" w:lineRule="auto"/>
        <w:jc w:val="center"/>
        <w:rPr>
          <w:rFonts w:ascii="Times New Roman" w:hAnsi="Times New Roman"/>
          <w:b/>
          <w:sz w:val="24"/>
          <w:szCs w:val="24"/>
        </w:rPr>
      </w:pPr>
      <w:r w:rsidRPr="001A0373">
        <w:rPr>
          <w:rFonts w:ascii="Times New Roman" w:hAnsi="Times New Roman"/>
          <w:b/>
          <w:sz w:val="24"/>
          <w:szCs w:val="24"/>
        </w:rPr>
        <w:t>Wykres 1</w:t>
      </w:r>
      <w:r w:rsidR="001A0373">
        <w:rPr>
          <w:rFonts w:ascii="Times New Roman" w:hAnsi="Times New Roman"/>
          <w:b/>
          <w:sz w:val="24"/>
          <w:szCs w:val="24"/>
        </w:rPr>
        <w:t>2</w:t>
      </w:r>
      <w:r w:rsidRPr="001A0373">
        <w:rPr>
          <w:rFonts w:ascii="Times New Roman" w:hAnsi="Times New Roman"/>
          <w:b/>
          <w:sz w:val="24"/>
          <w:szCs w:val="24"/>
        </w:rPr>
        <w:t>. Dochody i wydatki budżetu gminy według rodzajów w 2014 r.</w:t>
      </w:r>
    </w:p>
    <w:p w:rsidR="00415C0A" w:rsidRPr="002B1813" w:rsidRDefault="00415C0A" w:rsidP="00145648">
      <w:pPr>
        <w:autoSpaceDE w:val="0"/>
        <w:autoSpaceDN w:val="0"/>
        <w:adjustRightInd w:val="0"/>
        <w:spacing w:after="0" w:line="360" w:lineRule="auto"/>
        <w:jc w:val="center"/>
        <w:rPr>
          <w:rFonts w:ascii="Times New Roman" w:hAnsi="Times New Roman"/>
          <w:sz w:val="24"/>
          <w:szCs w:val="24"/>
        </w:rPr>
      </w:pPr>
      <w:r w:rsidRPr="002B1813">
        <w:rPr>
          <w:rFonts w:ascii="Times New Roman" w:hAnsi="Times New Roman"/>
          <w:noProof/>
          <w:sz w:val="24"/>
          <w:szCs w:val="24"/>
          <w:lang w:eastAsia="pl-PL"/>
        </w:rPr>
        <w:lastRenderedPageBreak/>
        <w:drawing>
          <wp:inline distT="0" distB="0" distL="0" distR="0">
            <wp:extent cx="4648200" cy="2552700"/>
            <wp:effectExtent l="19050" t="0" r="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648200" cy="2552700"/>
                    </a:xfrm>
                    <a:prstGeom prst="rect">
                      <a:avLst/>
                    </a:prstGeom>
                    <a:noFill/>
                    <a:ln w="9525">
                      <a:noFill/>
                      <a:miter lim="800000"/>
                      <a:headEnd/>
                      <a:tailEnd/>
                    </a:ln>
                  </pic:spPr>
                </pic:pic>
              </a:graphicData>
            </a:graphic>
          </wp:inline>
        </w:drawing>
      </w:r>
    </w:p>
    <w:p w:rsidR="00415C0A" w:rsidRPr="00CA5E92" w:rsidRDefault="00415C0A" w:rsidP="00145648">
      <w:pPr>
        <w:autoSpaceDE w:val="0"/>
        <w:autoSpaceDN w:val="0"/>
        <w:adjustRightInd w:val="0"/>
        <w:spacing w:after="0" w:line="360" w:lineRule="auto"/>
        <w:jc w:val="center"/>
        <w:rPr>
          <w:rFonts w:ascii="Times New Roman" w:hAnsi="Times New Roman"/>
          <w:i/>
          <w:sz w:val="20"/>
          <w:szCs w:val="20"/>
        </w:rPr>
      </w:pPr>
      <w:r w:rsidRPr="00CA5E92">
        <w:rPr>
          <w:rFonts w:ascii="Times New Roman" w:hAnsi="Times New Roman"/>
          <w:i/>
          <w:sz w:val="20"/>
          <w:szCs w:val="20"/>
        </w:rPr>
        <w:t>Źródło: Stat.gov.pl</w:t>
      </w:r>
    </w:p>
    <w:p w:rsidR="00415C0A" w:rsidRPr="002B1813" w:rsidRDefault="00415C0A" w:rsidP="00145648">
      <w:pPr>
        <w:autoSpaceDE w:val="0"/>
        <w:autoSpaceDN w:val="0"/>
        <w:adjustRightInd w:val="0"/>
        <w:spacing w:after="0" w:line="360" w:lineRule="auto"/>
        <w:jc w:val="center"/>
        <w:rPr>
          <w:rFonts w:ascii="Times New Roman" w:hAnsi="Times New Roman"/>
          <w:i/>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W roku 2014 skala wydatków budżetu gminy przewyższała dochody 809 782,40 zł. Największy udział miały dochody pochodzące z subwencji ogólnej (11,1 mln zł), dotacji (5,4 mln zł) oraz  dochodów własnych (3,1 mln zł).</w:t>
      </w: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r w:rsidRPr="002B1813">
        <w:rPr>
          <w:rFonts w:ascii="Times New Roman" w:hAnsi="Times New Roman"/>
          <w:bCs/>
          <w:sz w:val="24"/>
          <w:szCs w:val="24"/>
        </w:rPr>
        <w:t>Największe wydatki gmina Dzikowiec poniosła w związku z wydatkami bieżącymi (16,9 mln zł) oraz z racji wydatków bieżących na wynagrodzenia (6,6 mln zł).</w:t>
      </w:r>
    </w:p>
    <w:p w:rsidR="00415C0A" w:rsidRPr="002B1813" w:rsidRDefault="00415C0A" w:rsidP="00145648">
      <w:pPr>
        <w:autoSpaceDE w:val="0"/>
        <w:autoSpaceDN w:val="0"/>
        <w:adjustRightInd w:val="0"/>
        <w:spacing w:after="0" w:line="360" w:lineRule="auto"/>
        <w:jc w:val="both"/>
        <w:rPr>
          <w:rFonts w:ascii="Times New Roman" w:hAnsi="Times New Roman"/>
          <w:bCs/>
          <w:sz w:val="24"/>
          <w:szCs w:val="24"/>
        </w:rPr>
      </w:pPr>
    </w:p>
    <w:p w:rsidR="00415C0A" w:rsidRPr="002B1813" w:rsidRDefault="00415C0A" w:rsidP="00145648">
      <w:pPr>
        <w:autoSpaceDE w:val="0"/>
        <w:autoSpaceDN w:val="0"/>
        <w:adjustRightInd w:val="0"/>
        <w:spacing w:after="0" w:line="360" w:lineRule="auto"/>
        <w:rPr>
          <w:rFonts w:ascii="Times New Roman" w:hAnsi="Times New Roman"/>
          <w:bCs/>
        </w:rPr>
      </w:pPr>
      <w:r w:rsidRPr="002B1813">
        <w:rPr>
          <w:rFonts w:ascii="Times New Roman" w:hAnsi="Times New Roman"/>
          <w:bCs/>
          <w:sz w:val="24"/>
          <w:szCs w:val="24"/>
        </w:rPr>
        <w:t>W 2014 roku dochody gminy na 1 mieszkańca wynosiły 3016 zł.</w:t>
      </w:r>
    </w:p>
    <w:p w:rsidR="00415C0A" w:rsidRPr="002B1813" w:rsidRDefault="00415C0A" w:rsidP="00145648">
      <w:pPr>
        <w:autoSpaceDE w:val="0"/>
        <w:autoSpaceDN w:val="0"/>
        <w:adjustRightInd w:val="0"/>
        <w:spacing w:after="0" w:line="360" w:lineRule="auto"/>
        <w:rPr>
          <w:rFonts w:ascii="Times New Roman" w:hAnsi="Times New Roman"/>
          <w:bCs/>
        </w:rPr>
      </w:pPr>
    </w:p>
    <w:p w:rsidR="00415C0A" w:rsidRPr="001A0373" w:rsidRDefault="00415C0A" w:rsidP="00145648">
      <w:pPr>
        <w:autoSpaceDE w:val="0"/>
        <w:autoSpaceDN w:val="0"/>
        <w:adjustRightInd w:val="0"/>
        <w:spacing w:after="0" w:line="360" w:lineRule="auto"/>
        <w:rPr>
          <w:rFonts w:ascii="Times New Roman" w:hAnsi="Times New Roman"/>
          <w:b/>
          <w:bCs/>
        </w:rPr>
      </w:pPr>
      <w:r w:rsidRPr="001A0373">
        <w:rPr>
          <w:rFonts w:ascii="Times New Roman" w:hAnsi="Times New Roman"/>
          <w:b/>
          <w:bCs/>
        </w:rPr>
        <w:t xml:space="preserve">Tabela </w:t>
      </w:r>
      <w:r w:rsidR="001A0373">
        <w:rPr>
          <w:rFonts w:ascii="Times New Roman" w:hAnsi="Times New Roman"/>
          <w:b/>
          <w:bCs/>
        </w:rPr>
        <w:t>nr 29.</w:t>
      </w:r>
      <w:r w:rsidRPr="001A0373">
        <w:rPr>
          <w:rFonts w:ascii="Times New Roman" w:hAnsi="Times New Roman"/>
          <w:b/>
          <w:bCs/>
        </w:rPr>
        <w:t xml:space="preserve"> Dochody budżetu gminy według działów w %.</w:t>
      </w:r>
    </w:p>
    <w:p w:rsidR="00415C0A" w:rsidRPr="002B1813" w:rsidRDefault="00415C0A" w:rsidP="00145648">
      <w:pPr>
        <w:autoSpaceDE w:val="0"/>
        <w:autoSpaceDN w:val="0"/>
        <w:adjustRightInd w:val="0"/>
        <w:spacing w:after="0" w:line="360" w:lineRule="auto"/>
        <w:rPr>
          <w:rFonts w:ascii="Times New Roman" w:hAnsi="Times New Roman"/>
          <w:bCs/>
          <w:i/>
          <w:sz w:val="20"/>
          <w:szCs w:val="16"/>
        </w:rPr>
      </w:pPr>
    </w:p>
    <w:tbl>
      <w:tblPr>
        <w:tblStyle w:val="Jasnasiatkaakcent11"/>
        <w:tblW w:w="0" w:type="auto"/>
        <w:tblLook w:val="04A0"/>
      </w:tblPr>
      <w:tblGrid>
        <w:gridCol w:w="2376"/>
        <w:gridCol w:w="2230"/>
        <w:gridCol w:w="2303"/>
        <w:gridCol w:w="2303"/>
      </w:tblGrid>
      <w:tr w:rsidR="00415C0A" w:rsidRPr="002B1813" w:rsidTr="001508DF">
        <w:trPr>
          <w:cnfStyle w:val="1000000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Rok</w:t>
            </w:r>
          </w:p>
          <w:p w:rsidR="00415C0A" w:rsidRPr="002B1813" w:rsidRDefault="00415C0A" w:rsidP="00145648">
            <w:pPr>
              <w:autoSpaceDE w:val="0"/>
              <w:autoSpaceDN w:val="0"/>
              <w:adjustRightInd w:val="0"/>
              <w:spacing w:line="360" w:lineRule="auto"/>
              <w:rPr>
                <w:rFonts w:ascii="Times New Roman" w:hAnsi="Times New Roman"/>
                <w:bCs w:val="0"/>
                <w:szCs w:val="16"/>
              </w:rPr>
            </w:pPr>
            <w:r w:rsidRPr="002B1813">
              <w:rPr>
                <w:rFonts w:ascii="Times New Roman" w:hAnsi="Times New Roman"/>
                <w:bCs w:val="0"/>
                <w:szCs w:val="16"/>
              </w:rPr>
              <w:t>Dział</w:t>
            </w:r>
          </w:p>
        </w:tc>
        <w:tc>
          <w:tcPr>
            <w:tcW w:w="2230" w:type="dxa"/>
          </w:tcPr>
          <w:p w:rsidR="00415C0A" w:rsidRPr="002B1813" w:rsidRDefault="00415C0A" w:rsidP="00145648">
            <w:pPr>
              <w:autoSpaceDE w:val="0"/>
              <w:autoSpaceDN w:val="0"/>
              <w:adjustRightInd w:val="0"/>
              <w:spacing w:line="360" w:lineRule="auto"/>
              <w:jc w:val="center"/>
              <w:cnfStyle w:val="100000000000"/>
              <w:rPr>
                <w:rFonts w:ascii="Times New Roman" w:hAnsi="Times New Roman"/>
                <w:bCs w:val="0"/>
                <w:szCs w:val="16"/>
              </w:rPr>
            </w:pPr>
            <w:r w:rsidRPr="002B1813">
              <w:rPr>
                <w:rFonts w:ascii="Times New Roman" w:hAnsi="Times New Roman"/>
                <w:bCs w:val="0"/>
                <w:szCs w:val="16"/>
              </w:rPr>
              <w:t>2012</w:t>
            </w:r>
          </w:p>
        </w:tc>
        <w:tc>
          <w:tcPr>
            <w:tcW w:w="2303" w:type="dxa"/>
          </w:tcPr>
          <w:p w:rsidR="00415C0A" w:rsidRPr="002B1813" w:rsidRDefault="00415C0A" w:rsidP="00145648">
            <w:pPr>
              <w:autoSpaceDE w:val="0"/>
              <w:autoSpaceDN w:val="0"/>
              <w:adjustRightInd w:val="0"/>
              <w:spacing w:line="360" w:lineRule="auto"/>
              <w:jc w:val="center"/>
              <w:cnfStyle w:val="100000000000"/>
              <w:rPr>
                <w:rFonts w:ascii="Times New Roman" w:hAnsi="Times New Roman"/>
                <w:bCs w:val="0"/>
                <w:szCs w:val="16"/>
              </w:rPr>
            </w:pPr>
            <w:r w:rsidRPr="002B1813">
              <w:rPr>
                <w:rFonts w:ascii="Times New Roman" w:hAnsi="Times New Roman"/>
                <w:bCs w:val="0"/>
                <w:szCs w:val="16"/>
              </w:rPr>
              <w:t>2013</w:t>
            </w:r>
          </w:p>
        </w:tc>
        <w:tc>
          <w:tcPr>
            <w:tcW w:w="2303" w:type="dxa"/>
          </w:tcPr>
          <w:p w:rsidR="00415C0A" w:rsidRPr="002B1813" w:rsidRDefault="00415C0A" w:rsidP="00145648">
            <w:pPr>
              <w:autoSpaceDE w:val="0"/>
              <w:autoSpaceDN w:val="0"/>
              <w:adjustRightInd w:val="0"/>
              <w:spacing w:line="360" w:lineRule="auto"/>
              <w:jc w:val="center"/>
              <w:cnfStyle w:val="100000000000"/>
              <w:rPr>
                <w:rFonts w:ascii="Times New Roman" w:hAnsi="Times New Roman"/>
                <w:bCs w:val="0"/>
                <w:szCs w:val="16"/>
              </w:rPr>
            </w:pPr>
            <w:r w:rsidRPr="002B1813">
              <w:rPr>
                <w:rFonts w:ascii="Times New Roman" w:hAnsi="Times New Roman"/>
                <w:bCs w:val="0"/>
                <w:szCs w:val="16"/>
              </w:rPr>
              <w:t>2014</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Ogółem</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100,0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100,0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100,0</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Rolnictwo łowiectwo</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0,9</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1,2</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1,3</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Transport i łączność</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1,1</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0,2</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Gospodarka mieszkaniowa</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1,5</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3,7</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0,8</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Administracja publiczna</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0,7</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0,4</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0,4</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 xml:space="preserve">Bezpieczeństwo publiczne i ochrona </w:t>
            </w:r>
            <w:proofErr w:type="spellStart"/>
            <w:r w:rsidRPr="002B1813">
              <w:rPr>
                <w:rFonts w:ascii="Times New Roman" w:hAnsi="Times New Roman"/>
                <w:bCs w:val="0"/>
                <w:szCs w:val="16"/>
              </w:rPr>
              <w:t>p.poż</w:t>
            </w:r>
            <w:proofErr w:type="spellEnd"/>
            <w:r w:rsidRPr="002B1813">
              <w:rPr>
                <w:rFonts w:ascii="Times New Roman" w:hAnsi="Times New Roman"/>
                <w:bCs w:val="0"/>
                <w:szCs w:val="16"/>
              </w:rPr>
              <w:t>.</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0,2</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0,5</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lastRenderedPageBreak/>
              <w:t>Różne rozliczenia</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48,8</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54,7</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57,1</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Oświata i wychowanie</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0,5</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0,8</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2,3</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Pomoc społeczna</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18,4</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19,8</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22,2</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Edukacyjna opieka wychowawcza</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1,1</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2,7</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1,1</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Gospodarka komunalna i ochrona środowiska</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15,1</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3,8</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0,2</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Kultura i ochrona dziedzictwa narodowego</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0,8</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0,3</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0,1</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Dochody od osób prawnych i fizycznych</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11,0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11,0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13,2</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Pozostałe</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0,3</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1,5</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0,6</w:t>
            </w:r>
          </w:p>
        </w:tc>
      </w:tr>
    </w:tbl>
    <w:p w:rsidR="00415C0A" w:rsidRPr="002B1813" w:rsidRDefault="00415C0A" w:rsidP="00145648">
      <w:pPr>
        <w:autoSpaceDE w:val="0"/>
        <w:autoSpaceDN w:val="0"/>
        <w:adjustRightInd w:val="0"/>
        <w:spacing w:after="0" w:line="360" w:lineRule="auto"/>
        <w:jc w:val="center"/>
        <w:rPr>
          <w:rFonts w:ascii="Times New Roman" w:hAnsi="Times New Roman"/>
          <w:bCs/>
          <w:i/>
          <w:sz w:val="20"/>
          <w:szCs w:val="16"/>
        </w:rPr>
      </w:pPr>
      <w:r w:rsidRPr="002B1813">
        <w:rPr>
          <w:rFonts w:ascii="Times New Roman" w:hAnsi="Times New Roman"/>
          <w:bCs/>
          <w:i/>
          <w:sz w:val="20"/>
          <w:szCs w:val="16"/>
        </w:rPr>
        <w:t>Źródło: Opracowanie własne na podstawie: Stat.gov.pl.</w:t>
      </w:r>
    </w:p>
    <w:p w:rsidR="00415C0A" w:rsidRPr="002B1813" w:rsidRDefault="00415C0A" w:rsidP="00145648">
      <w:pPr>
        <w:autoSpaceDE w:val="0"/>
        <w:autoSpaceDN w:val="0"/>
        <w:adjustRightInd w:val="0"/>
        <w:spacing w:after="0" w:line="360" w:lineRule="auto"/>
        <w:rPr>
          <w:rFonts w:ascii="Times New Roman" w:hAnsi="Times New Roman"/>
          <w:bCs/>
          <w:i/>
          <w:sz w:val="20"/>
          <w:szCs w:val="16"/>
        </w:rPr>
      </w:pPr>
    </w:p>
    <w:p w:rsidR="00415C0A" w:rsidRPr="002B1813" w:rsidRDefault="00415C0A" w:rsidP="00145648">
      <w:pPr>
        <w:autoSpaceDE w:val="0"/>
        <w:autoSpaceDN w:val="0"/>
        <w:adjustRightInd w:val="0"/>
        <w:spacing w:after="0" w:line="360" w:lineRule="auto"/>
        <w:jc w:val="center"/>
        <w:rPr>
          <w:rFonts w:ascii="Times New Roman" w:hAnsi="Times New Roman"/>
          <w:bCs/>
          <w:i/>
          <w:sz w:val="16"/>
          <w:szCs w:val="16"/>
        </w:rPr>
      </w:pPr>
    </w:p>
    <w:p w:rsidR="00415C0A" w:rsidRPr="002B1813" w:rsidRDefault="00415C0A" w:rsidP="00145648">
      <w:pPr>
        <w:autoSpaceDE w:val="0"/>
        <w:autoSpaceDN w:val="0"/>
        <w:adjustRightInd w:val="0"/>
        <w:spacing w:after="0" w:line="360" w:lineRule="auto"/>
        <w:jc w:val="both"/>
        <w:rPr>
          <w:rFonts w:ascii="Times New Roman" w:hAnsi="Times New Roman"/>
          <w:bCs/>
          <w:sz w:val="24"/>
        </w:rPr>
      </w:pPr>
      <w:r w:rsidRPr="002B1813">
        <w:rPr>
          <w:rFonts w:ascii="Times New Roman" w:hAnsi="Times New Roman"/>
          <w:bCs/>
          <w:sz w:val="24"/>
        </w:rPr>
        <w:t xml:space="preserve">Największe dochody na przełomie analizowanych lat gmina Dzikowiec osiągnęła z tytułu różnych rozliczeń, których znaczną część stanowiła subwencja oświatowa. Drugim, pod wpływem dochodowości działem były pomoc społeczna i pozostałe zadania w zakresie polityki społecznej , gdzie w latach 2012-2014 zanotowano regularną tendencję wzrostową, wynoszącą odpowiednio – 18,4%, 19,8% i 22,2%. </w:t>
      </w:r>
    </w:p>
    <w:p w:rsidR="00415C0A" w:rsidRPr="002B1813" w:rsidRDefault="00415C0A" w:rsidP="00145648">
      <w:pPr>
        <w:autoSpaceDE w:val="0"/>
        <w:autoSpaceDN w:val="0"/>
        <w:adjustRightInd w:val="0"/>
        <w:spacing w:after="0" w:line="360" w:lineRule="auto"/>
        <w:jc w:val="both"/>
        <w:rPr>
          <w:rFonts w:ascii="Times New Roman" w:hAnsi="Times New Roman"/>
          <w:bCs/>
          <w:sz w:val="24"/>
        </w:rPr>
      </w:pPr>
    </w:p>
    <w:p w:rsidR="00415C0A" w:rsidRPr="00CA5E92" w:rsidRDefault="00415C0A" w:rsidP="00145648">
      <w:pPr>
        <w:autoSpaceDE w:val="0"/>
        <w:autoSpaceDN w:val="0"/>
        <w:adjustRightInd w:val="0"/>
        <w:spacing w:after="0" w:line="360" w:lineRule="auto"/>
        <w:jc w:val="both"/>
        <w:rPr>
          <w:rFonts w:ascii="Times New Roman" w:hAnsi="Times New Roman"/>
          <w:bCs/>
          <w:sz w:val="24"/>
        </w:rPr>
      </w:pPr>
      <w:r w:rsidRPr="00CA5E92">
        <w:rPr>
          <w:rFonts w:ascii="Times New Roman" w:hAnsi="Times New Roman"/>
          <w:bCs/>
          <w:sz w:val="24"/>
        </w:rPr>
        <w:t>Pod względem wysokości dochodów budżetu gminy w przeliczeniu na 1 mieszkańca, gmina Dzikowiec uplasowała się na 6. pozycji w powiecie i aż 159 miejscu w skali województwa.</w:t>
      </w:r>
    </w:p>
    <w:p w:rsidR="00415C0A" w:rsidRPr="002B1813" w:rsidRDefault="00415C0A" w:rsidP="00145648">
      <w:pPr>
        <w:autoSpaceDE w:val="0"/>
        <w:autoSpaceDN w:val="0"/>
        <w:adjustRightInd w:val="0"/>
        <w:spacing w:after="0" w:line="360" w:lineRule="auto"/>
        <w:rPr>
          <w:rFonts w:ascii="Times New Roman" w:hAnsi="Times New Roman"/>
          <w:b/>
          <w:bCs/>
        </w:rPr>
      </w:pPr>
    </w:p>
    <w:p w:rsidR="00415C0A" w:rsidRPr="001A0373" w:rsidRDefault="00415C0A" w:rsidP="00145648">
      <w:pPr>
        <w:autoSpaceDE w:val="0"/>
        <w:autoSpaceDN w:val="0"/>
        <w:adjustRightInd w:val="0"/>
        <w:spacing w:after="0" w:line="360" w:lineRule="auto"/>
        <w:rPr>
          <w:rFonts w:ascii="Times New Roman" w:hAnsi="Times New Roman"/>
          <w:b/>
          <w:bCs/>
        </w:rPr>
      </w:pPr>
      <w:r w:rsidRPr="001A0373">
        <w:rPr>
          <w:rFonts w:ascii="Times New Roman" w:hAnsi="Times New Roman"/>
          <w:b/>
          <w:bCs/>
        </w:rPr>
        <w:t xml:space="preserve">Tabela </w:t>
      </w:r>
      <w:r w:rsidR="001A0373" w:rsidRPr="001A0373">
        <w:rPr>
          <w:rFonts w:ascii="Times New Roman" w:hAnsi="Times New Roman"/>
          <w:b/>
          <w:bCs/>
        </w:rPr>
        <w:t>nr 30</w:t>
      </w:r>
      <w:r w:rsidRPr="001A0373">
        <w:rPr>
          <w:rFonts w:ascii="Times New Roman" w:hAnsi="Times New Roman"/>
          <w:b/>
          <w:bCs/>
        </w:rPr>
        <w:t>. Wydatki budżetu gminy według rodzajów w %.</w:t>
      </w:r>
    </w:p>
    <w:p w:rsidR="00415C0A" w:rsidRPr="002B1813" w:rsidRDefault="00415C0A" w:rsidP="00145648">
      <w:pPr>
        <w:autoSpaceDE w:val="0"/>
        <w:autoSpaceDN w:val="0"/>
        <w:adjustRightInd w:val="0"/>
        <w:spacing w:after="0" w:line="360" w:lineRule="auto"/>
        <w:rPr>
          <w:rFonts w:ascii="Times New Roman" w:hAnsi="Times New Roman"/>
          <w:bCs/>
        </w:rPr>
      </w:pPr>
    </w:p>
    <w:tbl>
      <w:tblPr>
        <w:tblStyle w:val="Jasnasiatkaakcent11"/>
        <w:tblW w:w="0" w:type="auto"/>
        <w:tblLook w:val="04A0"/>
      </w:tblPr>
      <w:tblGrid>
        <w:gridCol w:w="2376"/>
        <w:gridCol w:w="2230"/>
        <w:gridCol w:w="2303"/>
        <w:gridCol w:w="2303"/>
      </w:tblGrid>
      <w:tr w:rsidR="00415C0A" w:rsidRPr="002B1813" w:rsidTr="001508DF">
        <w:trPr>
          <w:cnfStyle w:val="1000000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Rok</w:t>
            </w:r>
          </w:p>
          <w:p w:rsidR="00415C0A" w:rsidRPr="002B1813" w:rsidRDefault="00415C0A" w:rsidP="00145648">
            <w:pPr>
              <w:autoSpaceDE w:val="0"/>
              <w:autoSpaceDN w:val="0"/>
              <w:adjustRightInd w:val="0"/>
              <w:spacing w:line="360" w:lineRule="auto"/>
              <w:rPr>
                <w:rFonts w:ascii="Times New Roman" w:hAnsi="Times New Roman"/>
                <w:bCs w:val="0"/>
                <w:szCs w:val="16"/>
              </w:rPr>
            </w:pPr>
            <w:r w:rsidRPr="002B1813">
              <w:rPr>
                <w:rFonts w:ascii="Times New Roman" w:hAnsi="Times New Roman"/>
                <w:bCs w:val="0"/>
                <w:szCs w:val="16"/>
              </w:rPr>
              <w:t>Dział</w:t>
            </w:r>
          </w:p>
        </w:tc>
        <w:tc>
          <w:tcPr>
            <w:tcW w:w="2230" w:type="dxa"/>
          </w:tcPr>
          <w:p w:rsidR="00415C0A" w:rsidRPr="002B1813" w:rsidRDefault="00415C0A" w:rsidP="00145648">
            <w:pPr>
              <w:autoSpaceDE w:val="0"/>
              <w:autoSpaceDN w:val="0"/>
              <w:adjustRightInd w:val="0"/>
              <w:spacing w:line="360" w:lineRule="auto"/>
              <w:jc w:val="center"/>
              <w:cnfStyle w:val="100000000000"/>
              <w:rPr>
                <w:rFonts w:ascii="Times New Roman" w:hAnsi="Times New Roman"/>
                <w:bCs w:val="0"/>
                <w:szCs w:val="16"/>
              </w:rPr>
            </w:pPr>
            <w:r w:rsidRPr="002B1813">
              <w:rPr>
                <w:rFonts w:ascii="Times New Roman" w:hAnsi="Times New Roman"/>
                <w:bCs w:val="0"/>
                <w:szCs w:val="16"/>
              </w:rPr>
              <w:t>2012</w:t>
            </w:r>
          </w:p>
        </w:tc>
        <w:tc>
          <w:tcPr>
            <w:tcW w:w="2303" w:type="dxa"/>
          </w:tcPr>
          <w:p w:rsidR="00415C0A" w:rsidRPr="002B1813" w:rsidRDefault="00415C0A" w:rsidP="00145648">
            <w:pPr>
              <w:autoSpaceDE w:val="0"/>
              <w:autoSpaceDN w:val="0"/>
              <w:adjustRightInd w:val="0"/>
              <w:spacing w:line="360" w:lineRule="auto"/>
              <w:jc w:val="center"/>
              <w:cnfStyle w:val="100000000000"/>
              <w:rPr>
                <w:rFonts w:ascii="Times New Roman" w:hAnsi="Times New Roman"/>
                <w:bCs w:val="0"/>
                <w:szCs w:val="16"/>
              </w:rPr>
            </w:pPr>
            <w:r w:rsidRPr="002B1813">
              <w:rPr>
                <w:rFonts w:ascii="Times New Roman" w:hAnsi="Times New Roman"/>
                <w:bCs w:val="0"/>
                <w:szCs w:val="16"/>
              </w:rPr>
              <w:t>2013</w:t>
            </w:r>
          </w:p>
        </w:tc>
        <w:tc>
          <w:tcPr>
            <w:tcW w:w="2303" w:type="dxa"/>
          </w:tcPr>
          <w:p w:rsidR="00415C0A" w:rsidRPr="002B1813" w:rsidRDefault="00415C0A" w:rsidP="00145648">
            <w:pPr>
              <w:autoSpaceDE w:val="0"/>
              <w:autoSpaceDN w:val="0"/>
              <w:adjustRightInd w:val="0"/>
              <w:spacing w:line="360" w:lineRule="auto"/>
              <w:jc w:val="center"/>
              <w:cnfStyle w:val="100000000000"/>
              <w:rPr>
                <w:rFonts w:ascii="Times New Roman" w:hAnsi="Times New Roman"/>
                <w:bCs w:val="0"/>
                <w:szCs w:val="16"/>
              </w:rPr>
            </w:pPr>
            <w:r w:rsidRPr="002B1813">
              <w:rPr>
                <w:rFonts w:ascii="Times New Roman" w:hAnsi="Times New Roman"/>
                <w:bCs w:val="0"/>
                <w:szCs w:val="16"/>
              </w:rPr>
              <w:t>2014</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Ogółem</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100,0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100,0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100,0</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Rolnictwo łowiectwo</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1,2</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1,3</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1,3</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Transport i łączność</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5,4</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11,0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8,5</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Gospodarka mieszkaniowa</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8,7</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5,6</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6,0</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Administracja publiczna</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7,3</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7,9</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0,4</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 xml:space="preserve">Bezpieczeństwo publiczne i ochrona </w:t>
            </w:r>
            <w:proofErr w:type="spellStart"/>
            <w:r w:rsidRPr="002B1813">
              <w:rPr>
                <w:rFonts w:ascii="Times New Roman" w:hAnsi="Times New Roman"/>
                <w:bCs w:val="0"/>
                <w:szCs w:val="16"/>
              </w:rPr>
              <w:lastRenderedPageBreak/>
              <w:t>p.poż</w:t>
            </w:r>
            <w:proofErr w:type="spellEnd"/>
            <w:r w:rsidRPr="002B1813">
              <w:rPr>
                <w:rFonts w:ascii="Times New Roman" w:hAnsi="Times New Roman"/>
                <w:bCs w:val="0"/>
                <w:szCs w:val="16"/>
              </w:rPr>
              <w:t>.</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lastRenderedPageBreak/>
              <w:t>1,0</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1,3</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3,0</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lastRenderedPageBreak/>
              <w:t>Oświata i wychowanie</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35,7</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36,7</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37,2</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Pomoc społeczna</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24,5</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22,6</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23,0</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Edukacyjna opieka wychowawcza</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1,7</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3,3</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2,0</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Gospodarka komunalna i ochrona środowiska</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8,8</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2,3</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3,8</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Kultura i ochrona dziedzictwa narodowego</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2,0</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3,2</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3,2</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Kultura fizyczna</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0,5</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0,8</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1,3</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 xml:space="preserve">Działalność usługowa </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0,3</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0,3</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0,1</w:t>
            </w:r>
          </w:p>
        </w:tc>
      </w:tr>
      <w:tr w:rsidR="00415C0A" w:rsidRPr="002B1813" w:rsidTr="001508DF">
        <w:trPr>
          <w:cnfStyle w:val="00000001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Ochrona zdrowia</w:t>
            </w:r>
          </w:p>
        </w:tc>
        <w:tc>
          <w:tcPr>
            <w:tcW w:w="2230"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0,3</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0,3</w:t>
            </w:r>
          </w:p>
        </w:tc>
        <w:tc>
          <w:tcPr>
            <w:tcW w:w="2303" w:type="dxa"/>
          </w:tcPr>
          <w:p w:rsidR="00415C0A" w:rsidRPr="002B1813" w:rsidRDefault="00415C0A" w:rsidP="00145648">
            <w:pPr>
              <w:autoSpaceDE w:val="0"/>
              <w:autoSpaceDN w:val="0"/>
              <w:adjustRightInd w:val="0"/>
              <w:spacing w:line="360" w:lineRule="auto"/>
              <w:jc w:val="center"/>
              <w:cnfStyle w:val="000000010000"/>
              <w:rPr>
                <w:rFonts w:ascii="Times New Roman" w:hAnsi="Times New Roman"/>
                <w:bCs/>
                <w:szCs w:val="16"/>
              </w:rPr>
            </w:pPr>
            <w:r w:rsidRPr="002B1813">
              <w:rPr>
                <w:rFonts w:ascii="Times New Roman" w:hAnsi="Times New Roman"/>
                <w:bCs/>
                <w:szCs w:val="16"/>
              </w:rPr>
              <w:t>0,3</w:t>
            </w:r>
          </w:p>
        </w:tc>
      </w:tr>
      <w:tr w:rsidR="00415C0A" w:rsidRPr="002B1813" w:rsidTr="001508DF">
        <w:trPr>
          <w:cnfStyle w:val="000000100000"/>
        </w:trPr>
        <w:tc>
          <w:tcPr>
            <w:cnfStyle w:val="001000000000"/>
            <w:tcW w:w="2376" w:type="dxa"/>
          </w:tcPr>
          <w:p w:rsidR="00415C0A" w:rsidRPr="002B1813" w:rsidRDefault="00415C0A" w:rsidP="00145648">
            <w:pPr>
              <w:autoSpaceDE w:val="0"/>
              <w:autoSpaceDN w:val="0"/>
              <w:adjustRightInd w:val="0"/>
              <w:spacing w:line="360" w:lineRule="auto"/>
              <w:jc w:val="center"/>
              <w:rPr>
                <w:rFonts w:ascii="Times New Roman" w:hAnsi="Times New Roman"/>
                <w:bCs w:val="0"/>
                <w:szCs w:val="16"/>
              </w:rPr>
            </w:pPr>
            <w:r w:rsidRPr="002B1813">
              <w:rPr>
                <w:rFonts w:ascii="Times New Roman" w:hAnsi="Times New Roman"/>
                <w:bCs w:val="0"/>
                <w:szCs w:val="16"/>
              </w:rPr>
              <w:t>Pozostałe</w:t>
            </w:r>
          </w:p>
        </w:tc>
        <w:tc>
          <w:tcPr>
            <w:tcW w:w="2230"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2,6</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3,5</w:t>
            </w:r>
          </w:p>
        </w:tc>
        <w:tc>
          <w:tcPr>
            <w:tcW w:w="2303" w:type="dxa"/>
          </w:tcPr>
          <w:p w:rsidR="00415C0A" w:rsidRPr="002B1813" w:rsidRDefault="00415C0A" w:rsidP="00145648">
            <w:pPr>
              <w:autoSpaceDE w:val="0"/>
              <w:autoSpaceDN w:val="0"/>
              <w:adjustRightInd w:val="0"/>
              <w:spacing w:line="360" w:lineRule="auto"/>
              <w:jc w:val="center"/>
              <w:cnfStyle w:val="000000100000"/>
              <w:rPr>
                <w:rFonts w:ascii="Times New Roman" w:hAnsi="Times New Roman"/>
                <w:bCs/>
                <w:szCs w:val="16"/>
              </w:rPr>
            </w:pPr>
            <w:r w:rsidRPr="002B1813">
              <w:rPr>
                <w:rFonts w:ascii="Times New Roman" w:hAnsi="Times New Roman"/>
                <w:bCs/>
                <w:szCs w:val="16"/>
              </w:rPr>
              <w:t>2,3</w:t>
            </w:r>
          </w:p>
        </w:tc>
      </w:tr>
    </w:tbl>
    <w:p w:rsidR="00415C0A" w:rsidRPr="002B1813" w:rsidRDefault="00415C0A" w:rsidP="00145648">
      <w:pPr>
        <w:autoSpaceDE w:val="0"/>
        <w:autoSpaceDN w:val="0"/>
        <w:adjustRightInd w:val="0"/>
        <w:spacing w:after="0" w:line="360" w:lineRule="auto"/>
        <w:jc w:val="center"/>
        <w:rPr>
          <w:rFonts w:ascii="Times New Roman" w:hAnsi="Times New Roman"/>
          <w:bCs/>
          <w:i/>
        </w:rPr>
      </w:pPr>
      <w:r w:rsidRPr="002B1813">
        <w:rPr>
          <w:rFonts w:ascii="Times New Roman" w:hAnsi="Times New Roman"/>
          <w:bCs/>
          <w:i/>
          <w:sz w:val="20"/>
          <w:szCs w:val="16"/>
        </w:rPr>
        <w:t>Źródło: Stat.gov.pl.</w:t>
      </w:r>
    </w:p>
    <w:p w:rsidR="00415C0A" w:rsidRPr="002B1813" w:rsidRDefault="00415C0A" w:rsidP="00145648">
      <w:pPr>
        <w:autoSpaceDE w:val="0"/>
        <w:autoSpaceDN w:val="0"/>
        <w:adjustRightInd w:val="0"/>
        <w:spacing w:after="0" w:line="360" w:lineRule="auto"/>
        <w:rPr>
          <w:rFonts w:ascii="Times New Roman" w:hAnsi="Times New Roman"/>
          <w:bCs/>
        </w:rPr>
      </w:pPr>
      <w:r w:rsidRPr="002B1813">
        <w:rPr>
          <w:rFonts w:ascii="Times New Roman" w:hAnsi="Times New Roman"/>
          <w:bCs/>
        </w:rPr>
        <w:t>W 2014 roku wydatki gminy Dzikowiec na 1 mieszkańca wynosiły 3140 zł.</w:t>
      </w:r>
    </w:p>
    <w:p w:rsidR="00415C0A" w:rsidRPr="002B1813" w:rsidRDefault="00415C0A" w:rsidP="00145648">
      <w:pPr>
        <w:autoSpaceDE w:val="0"/>
        <w:autoSpaceDN w:val="0"/>
        <w:adjustRightInd w:val="0"/>
        <w:spacing w:after="0" w:line="360" w:lineRule="auto"/>
        <w:jc w:val="both"/>
        <w:rPr>
          <w:rFonts w:ascii="Times New Roman" w:hAnsi="Times New Roman"/>
          <w:bCs/>
        </w:rPr>
      </w:pPr>
    </w:p>
    <w:p w:rsidR="00415C0A" w:rsidRPr="002B1813" w:rsidRDefault="00415C0A" w:rsidP="00145648">
      <w:pPr>
        <w:autoSpaceDE w:val="0"/>
        <w:autoSpaceDN w:val="0"/>
        <w:adjustRightInd w:val="0"/>
        <w:spacing w:after="0" w:line="360" w:lineRule="auto"/>
        <w:jc w:val="both"/>
        <w:rPr>
          <w:rFonts w:ascii="Times New Roman" w:hAnsi="Times New Roman"/>
          <w:bCs/>
          <w:sz w:val="24"/>
        </w:rPr>
      </w:pPr>
      <w:r w:rsidRPr="002B1813">
        <w:rPr>
          <w:rFonts w:ascii="Times New Roman" w:hAnsi="Times New Roman"/>
          <w:bCs/>
          <w:sz w:val="24"/>
        </w:rPr>
        <w:t>Największe wydatki gmina Dzikowiec poniosła w związku z oświatą i wychowaniem (wynosząco odpowiednio- 40,1%, 38% oraz 35% z ogółu wydatków) oraz pomocą społeczną i zadaniami w zakresie polityki społecznej (19,4%, 17,4% oraz 18,3% z ogółu wydatków gminy).</w:t>
      </w:r>
    </w:p>
    <w:p w:rsidR="00415C0A" w:rsidRPr="002B1813" w:rsidRDefault="00415C0A" w:rsidP="00145648">
      <w:pPr>
        <w:autoSpaceDE w:val="0"/>
        <w:autoSpaceDN w:val="0"/>
        <w:adjustRightInd w:val="0"/>
        <w:spacing w:after="0" w:line="360" w:lineRule="auto"/>
        <w:jc w:val="both"/>
        <w:rPr>
          <w:rFonts w:ascii="Times New Roman" w:hAnsi="Times New Roman"/>
          <w:bCs/>
          <w:sz w:val="24"/>
        </w:rPr>
      </w:pPr>
    </w:p>
    <w:p w:rsidR="00415C0A" w:rsidRDefault="00415C0A" w:rsidP="00145648">
      <w:pPr>
        <w:tabs>
          <w:tab w:val="left" w:pos="1896"/>
        </w:tabs>
        <w:spacing w:line="360" w:lineRule="auto"/>
        <w:jc w:val="both"/>
        <w:rPr>
          <w:rFonts w:ascii="Times New Roman" w:hAnsi="Times New Roman"/>
          <w:sz w:val="24"/>
          <w:szCs w:val="24"/>
        </w:rPr>
      </w:pPr>
      <w:r w:rsidRPr="002B1813">
        <w:rPr>
          <w:rFonts w:ascii="Times New Roman" w:hAnsi="Times New Roman"/>
          <w:sz w:val="24"/>
          <w:szCs w:val="24"/>
        </w:rPr>
        <w:t>Pod względem wysokości wydatków budżetu gminy na 1 mieszkańca, gmina Dzikowiec w roku 2014 zajęła 4 pozycję w powiecie kolbuszowskim oraz 78 lokatę w województwie Podkarpackim.</w:t>
      </w:r>
    </w:p>
    <w:p w:rsidR="001A0373" w:rsidRDefault="001A0373" w:rsidP="00145648">
      <w:pPr>
        <w:tabs>
          <w:tab w:val="left" w:pos="1896"/>
        </w:tabs>
        <w:spacing w:line="360" w:lineRule="auto"/>
        <w:jc w:val="both"/>
        <w:rPr>
          <w:rFonts w:ascii="Times New Roman" w:hAnsi="Times New Roman"/>
          <w:sz w:val="24"/>
          <w:szCs w:val="24"/>
        </w:rPr>
      </w:pPr>
    </w:p>
    <w:p w:rsidR="001A0373" w:rsidRPr="002B1813" w:rsidRDefault="001A0373" w:rsidP="00145648">
      <w:pPr>
        <w:tabs>
          <w:tab w:val="left" w:pos="1896"/>
        </w:tabs>
        <w:spacing w:line="360" w:lineRule="auto"/>
        <w:jc w:val="both"/>
        <w:rPr>
          <w:rFonts w:ascii="Times New Roman" w:hAnsi="Times New Roman"/>
          <w:sz w:val="24"/>
          <w:szCs w:val="24"/>
        </w:rPr>
      </w:pPr>
    </w:p>
    <w:p w:rsidR="00415C0A" w:rsidRPr="00CA5E92" w:rsidRDefault="00415C0A" w:rsidP="00145648">
      <w:pPr>
        <w:pStyle w:val="Nagwek1"/>
        <w:spacing w:line="360" w:lineRule="auto"/>
        <w:rPr>
          <w:rFonts w:ascii="Times New Roman" w:hAnsi="Times New Roman"/>
        </w:rPr>
      </w:pPr>
      <w:bookmarkStart w:id="104" w:name="_Toc458368241"/>
      <w:bookmarkStart w:id="105" w:name="_Toc469861437"/>
      <w:r w:rsidRPr="00CA5E92">
        <w:rPr>
          <w:rFonts w:ascii="Times New Roman" w:hAnsi="Times New Roman"/>
        </w:rPr>
        <w:t>Promocja gminy</w:t>
      </w:r>
      <w:bookmarkEnd w:id="104"/>
      <w:bookmarkEnd w:id="105"/>
    </w:p>
    <w:p w:rsidR="00415C0A" w:rsidRPr="002B1813" w:rsidRDefault="00415C0A" w:rsidP="00145648">
      <w:pPr>
        <w:autoSpaceDE w:val="0"/>
        <w:spacing w:after="0" w:line="360" w:lineRule="auto"/>
        <w:jc w:val="both"/>
        <w:rPr>
          <w:rFonts w:ascii="Times New Roman" w:hAnsi="Times New Roman"/>
          <w:sz w:val="24"/>
          <w:szCs w:val="24"/>
        </w:rPr>
      </w:pPr>
    </w:p>
    <w:p w:rsidR="00415C0A" w:rsidRPr="002B1813" w:rsidRDefault="00415C0A" w:rsidP="00145648">
      <w:pPr>
        <w:autoSpaceDE w:val="0"/>
        <w:spacing w:after="0" w:line="360" w:lineRule="auto"/>
        <w:jc w:val="both"/>
        <w:rPr>
          <w:rFonts w:ascii="Times New Roman" w:hAnsi="Times New Roman"/>
          <w:sz w:val="24"/>
          <w:szCs w:val="24"/>
        </w:rPr>
      </w:pPr>
      <w:r w:rsidRPr="002B1813">
        <w:rPr>
          <w:rFonts w:ascii="Times New Roman" w:hAnsi="Times New Roman"/>
          <w:sz w:val="24"/>
          <w:szCs w:val="24"/>
        </w:rPr>
        <w:t xml:space="preserve">Rolę głównego koordynatora inicjatyw integrujących społeczność lokalną oraz działań promujących teren gminy Dzikowiec jest działające od 2007 roku Samorządowe Centrum Kultury, którego podstawowym zadaniem jest zaspokajanie potrzeb i aspiracji kulturalnych społeczeństwa poprzez tworzenie i upowszechnianie różnych dziedzin kultury oraz sztuki w </w:t>
      </w:r>
      <w:r w:rsidRPr="002B1813">
        <w:rPr>
          <w:rFonts w:ascii="Times New Roman" w:hAnsi="Times New Roman"/>
          <w:sz w:val="24"/>
          <w:szCs w:val="24"/>
        </w:rPr>
        <w:lastRenderedPageBreak/>
        <w:t>tym przede wszystkim amatorskiej, a także podtrzymywanie tradycji kulturowych regionu. Przy Samorządowym Centrum Kultury działają następujące organizacje kulturalne: Kapela Ludowa „</w:t>
      </w:r>
      <w:proofErr w:type="spellStart"/>
      <w:r w:rsidRPr="002B1813">
        <w:rPr>
          <w:rFonts w:ascii="Times New Roman" w:hAnsi="Times New Roman"/>
          <w:sz w:val="24"/>
          <w:szCs w:val="24"/>
        </w:rPr>
        <w:t>Dzikowianie</w:t>
      </w:r>
      <w:proofErr w:type="spellEnd"/>
      <w:r w:rsidRPr="002B1813">
        <w:rPr>
          <w:rFonts w:ascii="Times New Roman" w:hAnsi="Times New Roman"/>
          <w:sz w:val="24"/>
          <w:szCs w:val="24"/>
        </w:rPr>
        <w:t>”, Klub Seniora, Zespół Tańca Orientalnego „</w:t>
      </w:r>
      <w:proofErr w:type="spellStart"/>
      <w:r w:rsidRPr="002B1813">
        <w:rPr>
          <w:rFonts w:ascii="Times New Roman" w:hAnsi="Times New Roman"/>
          <w:sz w:val="24"/>
          <w:szCs w:val="24"/>
        </w:rPr>
        <w:t>Satore</w:t>
      </w:r>
      <w:proofErr w:type="spellEnd"/>
      <w:r w:rsidRPr="002B1813">
        <w:rPr>
          <w:rFonts w:ascii="Times New Roman" w:hAnsi="Times New Roman"/>
          <w:sz w:val="24"/>
          <w:szCs w:val="24"/>
        </w:rPr>
        <w:t>”, Teatr Środowiskowy „Malwa”, Zespół Pieśni i Tańca, Chór „Bel Canto”. Działalność samego Centrum jak również organizacji przy nim funkcjonujących  Działalność centrum kultury ukierunkowana jest ponadto na rozwijanie talentów i zainteresowania - prowadzone są zajęcia umuzykalniające i warsztaty plastyczne dla dzieci i młodzieży, dzięki centrum odgrywa istotną rolę w rozwoju i integracji społeczności lokalnej gminy Dzikowiec.</w:t>
      </w:r>
    </w:p>
    <w:p w:rsidR="00415C0A" w:rsidRPr="002B1813" w:rsidRDefault="00415C0A" w:rsidP="00145648">
      <w:pPr>
        <w:tabs>
          <w:tab w:val="left" w:pos="1896"/>
        </w:tabs>
        <w:spacing w:line="360" w:lineRule="auto"/>
        <w:jc w:val="both"/>
        <w:rPr>
          <w:rFonts w:ascii="Times New Roman" w:hAnsi="Times New Roman"/>
          <w:sz w:val="24"/>
          <w:szCs w:val="24"/>
        </w:rPr>
      </w:pPr>
    </w:p>
    <w:p w:rsidR="00415C0A" w:rsidRPr="002B1813" w:rsidRDefault="00415C0A" w:rsidP="00145648">
      <w:pPr>
        <w:tabs>
          <w:tab w:val="left" w:pos="1896"/>
        </w:tabs>
        <w:spacing w:line="360" w:lineRule="auto"/>
        <w:jc w:val="both"/>
        <w:rPr>
          <w:rFonts w:ascii="Times New Roman" w:hAnsi="Times New Roman"/>
          <w:sz w:val="24"/>
          <w:szCs w:val="24"/>
        </w:rPr>
      </w:pPr>
      <w:r w:rsidRPr="002B1813">
        <w:rPr>
          <w:rFonts w:ascii="Times New Roman" w:hAnsi="Times New Roman"/>
          <w:sz w:val="24"/>
          <w:szCs w:val="24"/>
        </w:rPr>
        <w:t>Promocja gminy odbywa się ponadto dzięki organizowanym na jej terenie kulturalnym wydarzeniom cyklicznym, są to:</w:t>
      </w:r>
    </w:p>
    <w:p w:rsidR="00415C0A" w:rsidRPr="002B1813" w:rsidRDefault="00415C0A" w:rsidP="00C17D1B">
      <w:pPr>
        <w:numPr>
          <w:ilvl w:val="0"/>
          <w:numId w:val="27"/>
        </w:numPr>
        <w:autoSpaceDE w:val="0"/>
        <w:spacing w:after="0" w:line="360" w:lineRule="auto"/>
        <w:ind w:left="1429"/>
        <w:jc w:val="both"/>
        <w:rPr>
          <w:rFonts w:ascii="Times New Roman" w:hAnsi="Times New Roman"/>
          <w:sz w:val="24"/>
          <w:szCs w:val="24"/>
        </w:rPr>
      </w:pPr>
      <w:r w:rsidRPr="002B1813">
        <w:rPr>
          <w:rFonts w:ascii="Times New Roman" w:hAnsi="Times New Roman"/>
          <w:sz w:val="24"/>
          <w:szCs w:val="24"/>
        </w:rPr>
        <w:t xml:space="preserve"> „Jagodowe specjały” – impreza organizowana w pierwszą niedzielę lipca, mająca n celu promocję produktów lokalnych gminy Dzikowiec, między innymi: serów kozich, produktów rybnych, miodów oraz wikliniarstwa;</w:t>
      </w:r>
    </w:p>
    <w:p w:rsidR="00415C0A" w:rsidRPr="002B1813" w:rsidRDefault="00415C0A" w:rsidP="00C17D1B">
      <w:pPr>
        <w:numPr>
          <w:ilvl w:val="0"/>
          <w:numId w:val="27"/>
        </w:numPr>
        <w:autoSpaceDE w:val="0"/>
        <w:spacing w:after="0" w:line="360" w:lineRule="auto"/>
        <w:ind w:left="1429"/>
        <w:jc w:val="both"/>
        <w:rPr>
          <w:rFonts w:ascii="Times New Roman" w:hAnsi="Times New Roman"/>
          <w:sz w:val="24"/>
          <w:szCs w:val="24"/>
        </w:rPr>
      </w:pPr>
      <w:r w:rsidRPr="002B1813">
        <w:rPr>
          <w:rFonts w:ascii="Times New Roman" w:hAnsi="Times New Roman"/>
          <w:sz w:val="24"/>
          <w:szCs w:val="24"/>
        </w:rPr>
        <w:t>„Święto kapusty” – organizowane na początku września folklorystyczne święto wsi Mechowiec;</w:t>
      </w:r>
    </w:p>
    <w:p w:rsidR="00415C0A" w:rsidRPr="002B1813" w:rsidRDefault="00415C0A" w:rsidP="00C17D1B">
      <w:pPr>
        <w:numPr>
          <w:ilvl w:val="0"/>
          <w:numId w:val="27"/>
        </w:numPr>
        <w:autoSpaceDE w:val="0"/>
        <w:spacing w:after="0" w:line="360" w:lineRule="auto"/>
        <w:ind w:left="1429"/>
        <w:jc w:val="both"/>
        <w:rPr>
          <w:rFonts w:ascii="Times New Roman" w:hAnsi="Times New Roman"/>
          <w:sz w:val="24"/>
          <w:szCs w:val="24"/>
        </w:rPr>
      </w:pPr>
      <w:r w:rsidRPr="002B1813">
        <w:rPr>
          <w:rFonts w:ascii="Times New Roman" w:hAnsi="Times New Roman"/>
          <w:sz w:val="24"/>
          <w:szCs w:val="24"/>
        </w:rPr>
        <w:t>Piknik rodzinny w Kopciach – koniec września;</w:t>
      </w:r>
    </w:p>
    <w:p w:rsidR="00415C0A" w:rsidRPr="002B1813" w:rsidRDefault="00415C0A" w:rsidP="00C17D1B">
      <w:pPr>
        <w:numPr>
          <w:ilvl w:val="0"/>
          <w:numId w:val="27"/>
        </w:numPr>
        <w:autoSpaceDE w:val="0"/>
        <w:spacing w:after="0" w:line="360" w:lineRule="auto"/>
        <w:ind w:left="1429"/>
        <w:jc w:val="both"/>
        <w:rPr>
          <w:rFonts w:ascii="Times New Roman" w:hAnsi="Times New Roman"/>
          <w:sz w:val="24"/>
          <w:szCs w:val="24"/>
        </w:rPr>
      </w:pPr>
      <w:r w:rsidRPr="002B1813">
        <w:rPr>
          <w:rFonts w:ascii="Times New Roman" w:hAnsi="Times New Roman"/>
          <w:sz w:val="24"/>
          <w:szCs w:val="24"/>
        </w:rPr>
        <w:t xml:space="preserve">Festyn rodzinny „Pożegnanie lata” w </w:t>
      </w:r>
      <w:proofErr w:type="spellStart"/>
      <w:r w:rsidRPr="002B1813">
        <w:rPr>
          <w:rFonts w:ascii="Times New Roman" w:hAnsi="Times New Roman"/>
          <w:sz w:val="24"/>
          <w:szCs w:val="24"/>
        </w:rPr>
        <w:t>Spiach</w:t>
      </w:r>
      <w:proofErr w:type="spellEnd"/>
      <w:r w:rsidRPr="002B1813">
        <w:rPr>
          <w:rFonts w:ascii="Times New Roman" w:hAnsi="Times New Roman"/>
          <w:sz w:val="24"/>
          <w:szCs w:val="24"/>
        </w:rPr>
        <w:t xml:space="preserve"> – koniec września.</w:t>
      </w:r>
    </w:p>
    <w:p w:rsidR="00415C0A" w:rsidRPr="002B1813" w:rsidRDefault="00415C0A" w:rsidP="00145648">
      <w:pPr>
        <w:autoSpaceDE w:val="0"/>
        <w:spacing w:after="0" w:line="360" w:lineRule="auto"/>
        <w:jc w:val="both"/>
        <w:rPr>
          <w:rFonts w:ascii="Times New Roman" w:hAnsi="Times New Roman"/>
          <w:sz w:val="24"/>
          <w:szCs w:val="24"/>
        </w:rPr>
      </w:pPr>
    </w:p>
    <w:p w:rsidR="00415C0A" w:rsidRDefault="00415C0A" w:rsidP="00145648">
      <w:pPr>
        <w:tabs>
          <w:tab w:val="left" w:pos="1896"/>
        </w:tabs>
        <w:spacing w:line="360" w:lineRule="auto"/>
        <w:jc w:val="both"/>
        <w:rPr>
          <w:rFonts w:ascii="Times New Roman" w:hAnsi="Times New Roman"/>
          <w:sz w:val="24"/>
          <w:szCs w:val="24"/>
        </w:rPr>
      </w:pPr>
      <w:r w:rsidRPr="002B1813">
        <w:rPr>
          <w:rFonts w:ascii="Times New Roman" w:hAnsi="Times New Roman"/>
          <w:sz w:val="24"/>
          <w:szCs w:val="24"/>
        </w:rPr>
        <w:t>Należy zaznaczyć, że oprócz wymienionych powyżej cyklicznych wydarzeń kulturowych, gmina Dzikowiec nie dysponuje atrakcyjną ofertą kulturalną, co w znaczny sposób utrudnia zarówno integrację społeczną wśród społeczności lokalnej, jak również efektywną promocję gminy.</w:t>
      </w:r>
    </w:p>
    <w:p w:rsidR="004E2F13" w:rsidRDefault="00145648" w:rsidP="00145648">
      <w:pPr>
        <w:pStyle w:val="Nagwek1"/>
        <w:rPr>
          <w:rFonts w:ascii="Times New Roman" w:hAnsi="Times New Roman"/>
        </w:rPr>
      </w:pPr>
      <w:bookmarkStart w:id="106" w:name="_Toc469861438"/>
      <w:r w:rsidRPr="00145648">
        <w:rPr>
          <w:rFonts w:ascii="Times New Roman" w:hAnsi="Times New Roman"/>
        </w:rPr>
        <w:t>Raport z konsultacji społecznych</w:t>
      </w:r>
      <w:bookmarkEnd w:id="106"/>
    </w:p>
    <w:p w:rsidR="004E2F13" w:rsidRPr="00145648" w:rsidRDefault="004E2F13" w:rsidP="00145648">
      <w:pPr>
        <w:spacing w:line="360" w:lineRule="auto"/>
        <w:jc w:val="both"/>
        <w:rPr>
          <w:rFonts w:ascii="Times New Roman" w:hAnsi="Times New Roman"/>
          <w:sz w:val="24"/>
          <w:szCs w:val="24"/>
        </w:rPr>
      </w:pPr>
      <w:r w:rsidRPr="00145648">
        <w:rPr>
          <w:rFonts w:ascii="Times New Roman" w:hAnsi="Times New Roman"/>
          <w:sz w:val="24"/>
          <w:szCs w:val="24"/>
        </w:rPr>
        <w:t xml:space="preserve">Niniejszy raport został opracowany na podstawie ankiety przeprowadzonej wśród mieszkańców gminy Dzikowiec w marcu 2016 roku. Mieszkańcy gminy poproszeni zostali o wypełnienie ankiety niezbędnej w celu przygotowania dokumentu Lokalnego Programu Rewitalizacji Gminy Dzikowiec na lata 2016-2020.  Ankieta dotycząca opinii mieszkańców gminy przeprowadzona została na grupie 92 respondentów. </w:t>
      </w:r>
    </w:p>
    <w:p w:rsidR="004E2F13" w:rsidRPr="00145648" w:rsidRDefault="004E2F13" w:rsidP="00145648">
      <w:pPr>
        <w:spacing w:line="360" w:lineRule="auto"/>
        <w:jc w:val="both"/>
        <w:rPr>
          <w:rFonts w:ascii="Times New Roman" w:hAnsi="Times New Roman"/>
          <w:sz w:val="24"/>
          <w:szCs w:val="24"/>
        </w:rPr>
      </w:pPr>
      <w:r w:rsidRPr="00145648">
        <w:rPr>
          <w:rFonts w:ascii="Times New Roman" w:hAnsi="Times New Roman"/>
          <w:sz w:val="24"/>
          <w:szCs w:val="24"/>
        </w:rPr>
        <w:lastRenderedPageBreak/>
        <w:t xml:space="preserve">We wspomnianej ankiecie mieszkańcy zostali poproszeni o udzielenie odpowiedzi na pytania niezbędne w celu oceny potrzeb realizacji określonych rodzajów działań inwestycyjnych związanych z procesem rewitalizacji w gminie. Udział mieszkańców w badaniu był niezbędny zarówno dla przeprowadzenia efektywnej diagnozy lokalnej, jak również w celu ubiegania się o wsparcie finansowe ze środków Unii Europejskiej oraz budżetu państwa w perspektywie 2014-2020 na realizację procesu rewitalizacji w gminie tzn. wyprowadzenia ze stanu kryzysowego obszarów zdegradowanych. </w:t>
      </w:r>
    </w:p>
    <w:p w:rsidR="004E2F13" w:rsidRPr="00145648" w:rsidRDefault="004E2F13" w:rsidP="00145648">
      <w:pPr>
        <w:spacing w:line="360" w:lineRule="auto"/>
        <w:jc w:val="both"/>
        <w:rPr>
          <w:rFonts w:ascii="Times New Roman" w:hAnsi="Times New Roman"/>
          <w:sz w:val="24"/>
          <w:szCs w:val="24"/>
        </w:rPr>
      </w:pPr>
      <w:r w:rsidRPr="00145648">
        <w:rPr>
          <w:rFonts w:ascii="Times New Roman" w:hAnsi="Times New Roman"/>
          <w:sz w:val="24"/>
          <w:szCs w:val="24"/>
        </w:rPr>
        <w:t>Zapowiadany Lokalny Program Rewitalizacji stanowi dla mieszkańców gminy realną szansę na kompleksowe rozwiązanie istniejących problemów, składających się na ogólny obraz zdegradowanego obszaru.</w:t>
      </w:r>
    </w:p>
    <w:p w:rsidR="004E2F13" w:rsidRPr="002467A3" w:rsidRDefault="004E2F13" w:rsidP="002467A3">
      <w:pPr>
        <w:rPr>
          <w:rFonts w:ascii="Times New Roman" w:hAnsi="Times New Roman"/>
          <w:b/>
          <w:sz w:val="24"/>
          <w:szCs w:val="24"/>
        </w:rPr>
      </w:pPr>
      <w:r w:rsidRPr="002467A3">
        <w:rPr>
          <w:rFonts w:ascii="Times New Roman" w:hAnsi="Times New Roman"/>
          <w:b/>
          <w:sz w:val="24"/>
          <w:szCs w:val="24"/>
        </w:rPr>
        <w:t>Ocena potrzeby wdrożenia Lokalnego Programu Rewitalizacji</w:t>
      </w:r>
    </w:p>
    <w:p w:rsidR="004E2F13" w:rsidRDefault="004E2F13" w:rsidP="00145648">
      <w:pPr>
        <w:spacing w:line="360" w:lineRule="auto"/>
        <w:jc w:val="both"/>
        <w:rPr>
          <w:rFonts w:ascii="Times New Roman" w:hAnsi="Times New Roman"/>
          <w:sz w:val="24"/>
          <w:szCs w:val="24"/>
        </w:rPr>
      </w:pPr>
      <w:r w:rsidRPr="00145648">
        <w:rPr>
          <w:rFonts w:ascii="Times New Roman" w:hAnsi="Times New Roman"/>
          <w:sz w:val="24"/>
          <w:szCs w:val="24"/>
        </w:rPr>
        <w:t xml:space="preserve">Podstawowym celem służącym skutecznej diagnozie potrzeb lokalnych w gminie Dzikowiec, w kontekście programu rewitalizacji, było uzyskanie pełnego obrazu stosunku mieszkańców, zarówno do samej idei rewitalizacji, jak również rozpoznanie ogólnej oceny potrzeby podjęcia działań rewitalizacyjnych. W celu ustalenia powyższej kwestii respondenci poproszeni zostali o udzielenie odpowiedzi na pytanie: </w:t>
      </w:r>
      <w:r w:rsidR="00145648">
        <w:rPr>
          <w:rFonts w:ascii="Times New Roman" w:hAnsi="Times New Roman"/>
          <w:sz w:val="24"/>
          <w:szCs w:val="24"/>
        </w:rPr>
        <w:t>c</w:t>
      </w:r>
      <w:r w:rsidRPr="00145648">
        <w:rPr>
          <w:rFonts w:ascii="Times New Roman" w:hAnsi="Times New Roman"/>
          <w:sz w:val="24"/>
          <w:szCs w:val="24"/>
        </w:rPr>
        <w:t>zy Pan(i) zdaniem gminie potrzebny jest program ożywienia gospodarczego, społecznego i przestrzenno-środowiskowego w postaci Gminnego Programu Rewitalizacji Gminy Dzikowiec?</w:t>
      </w:r>
    </w:p>
    <w:p w:rsidR="004E2F13" w:rsidRPr="00145648" w:rsidRDefault="00145648" w:rsidP="00175197">
      <w:pPr>
        <w:spacing w:line="360" w:lineRule="auto"/>
        <w:jc w:val="both"/>
        <w:rPr>
          <w:rFonts w:ascii="Times New Roman" w:hAnsi="Times New Roman"/>
          <w:sz w:val="24"/>
          <w:szCs w:val="24"/>
        </w:rPr>
      </w:pPr>
      <w:r>
        <w:rPr>
          <w:rFonts w:ascii="Times New Roman" w:hAnsi="Times New Roman"/>
          <w:sz w:val="24"/>
          <w:szCs w:val="24"/>
        </w:rPr>
        <w:t>W</w:t>
      </w:r>
      <w:r w:rsidR="004E2F13" w:rsidRPr="00145648">
        <w:rPr>
          <w:rFonts w:ascii="Times New Roman" w:hAnsi="Times New Roman"/>
          <w:sz w:val="24"/>
          <w:szCs w:val="24"/>
        </w:rPr>
        <w:t xml:space="preserve">szyscy objęci badaniem respondenci wyrazili pozytywną opinię na temat potrzeby podjęcia działań rewitalizacyjnych na terenie gminy. Większość mieszkańców (82,61%) opowiedziała się zdecydowanie za koniecznością przeprowadzenia kompleksowego programu ożywienia społeczno-gospodarczego, natomiast 16,30% wyraziło umiarkowane poparcie dla niniejszej idei.   </w:t>
      </w:r>
    </w:p>
    <w:p w:rsidR="004E2F13" w:rsidRPr="002467A3" w:rsidRDefault="004E2F13" w:rsidP="002467A3">
      <w:pPr>
        <w:rPr>
          <w:rFonts w:ascii="Times New Roman" w:hAnsi="Times New Roman"/>
          <w:b/>
          <w:sz w:val="24"/>
          <w:szCs w:val="24"/>
        </w:rPr>
      </w:pPr>
      <w:r w:rsidRPr="002467A3">
        <w:rPr>
          <w:rFonts w:ascii="Times New Roman" w:hAnsi="Times New Roman"/>
          <w:b/>
          <w:sz w:val="24"/>
          <w:szCs w:val="24"/>
        </w:rPr>
        <w:t>Określenie obszaru rewitalizacji</w:t>
      </w:r>
    </w:p>
    <w:p w:rsidR="00175197" w:rsidRPr="00175197" w:rsidRDefault="00175197" w:rsidP="00175197"/>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 xml:space="preserve">Jednym z kwestii. których wyjaśnienia władze gminy oczekiwały w procesie konsultacji społecznych, jest określenie przez mieszkańców tych obszarów gminy, które w ich mniemaniu, w sposób szczególny wymagają podjęcia działań naprawczych.  Respondenci poproszeni zatem zostali o udzielenie odpowiedzi na pytanie: Jaki obszar gminy powinien być </w:t>
      </w:r>
      <w:r w:rsidR="00175197">
        <w:rPr>
          <w:rFonts w:ascii="Times New Roman" w:hAnsi="Times New Roman"/>
          <w:sz w:val="24"/>
          <w:szCs w:val="24"/>
        </w:rPr>
        <w:t>P</w:t>
      </w:r>
      <w:r w:rsidRPr="00145648">
        <w:rPr>
          <w:rFonts w:ascii="Times New Roman" w:hAnsi="Times New Roman"/>
          <w:sz w:val="24"/>
          <w:szCs w:val="24"/>
        </w:rPr>
        <w:t xml:space="preserve">an(i) zdaniem poddany procesowi rewitalizacji? (Proszę podać zakres terytorium-jego </w:t>
      </w:r>
      <w:r w:rsidRPr="00145648">
        <w:rPr>
          <w:rFonts w:ascii="Times New Roman" w:hAnsi="Times New Roman"/>
          <w:sz w:val="24"/>
          <w:szCs w:val="24"/>
        </w:rPr>
        <w:lastRenderedPageBreak/>
        <w:t xml:space="preserve">granice oraz jaki jest Pan(i) związek z tym terenem (np. miejsce zamieszkania, dawne/obecne miejsce pracy, miejsce prowadzenia działalności gospodarczej, miejsce rekreacji i wypoczynku). </w:t>
      </w:r>
    </w:p>
    <w:p w:rsidR="004E2F13" w:rsidRPr="00145648" w:rsidRDefault="00175197" w:rsidP="00175197">
      <w:pPr>
        <w:spacing w:line="360" w:lineRule="auto"/>
        <w:jc w:val="both"/>
        <w:rPr>
          <w:rFonts w:ascii="Times New Roman" w:hAnsi="Times New Roman"/>
          <w:sz w:val="24"/>
          <w:szCs w:val="24"/>
        </w:rPr>
      </w:pPr>
      <w:r>
        <w:rPr>
          <w:rFonts w:ascii="Times New Roman" w:hAnsi="Times New Roman"/>
          <w:noProof/>
          <w:sz w:val="24"/>
          <w:szCs w:val="24"/>
          <w:lang w:eastAsia="pl-PL"/>
        </w:rPr>
        <w:drawing>
          <wp:anchor distT="347472" distB="311531" distL="931164" distR="216662" simplePos="0" relativeHeight="251665408" behindDoc="0" locked="0" layoutInCell="1" allowOverlap="1">
            <wp:simplePos x="0" y="0"/>
            <wp:positionH relativeFrom="margin">
              <wp:posOffset>240030</wp:posOffset>
            </wp:positionH>
            <wp:positionV relativeFrom="margin">
              <wp:posOffset>4270375</wp:posOffset>
            </wp:positionV>
            <wp:extent cx="5237480" cy="3442970"/>
            <wp:effectExtent l="0" t="0" r="0" b="0"/>
            <wp:wrapSquare wrapText="bothSides"/>
            <wp:docPr id="29"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E2F13" w:rsidRPr="00145648">
        <w:rPr>
          <w:rFonts w:ascii="Times New Roman" w:hAnsi="Times New Roman"/>
          <w:sz w:val="24"/>
          <w:szCs w:val="24"/>
        </w:rPr>
        <w:t xml:space="preserve">Wśród respondentów opowiadających się za potrzebą poddania terenu gminy Dzikowiec procesowi rewitalizacji, można wyróżnić trzy podstawowe kategorie odpowiedzi, podobne pod względem oczekiwanego zasięgu terytorialnego przyszłych działań rewitalizacyjnych.  </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noProof/>
          <w:sz w:val="24"/>
          <w:szCs w:val="24"/>
          <w:lang w:eastAsia="pl-PL"/>
        </w:rPr>
        <w:drawing>
          <wp:anchor distT="353568" distB="309245" distL="1071372" distR="657098" simplePos="0" relativeHeight="251666432" behindDoc="0" locked="0" layoutInCell="1" allowOverlap="1">
            <wp:simplePos x="0" y="0"/>
            <wp:positionH relativeFrom="margin">
              <wp:posOffset>-64770</wp:posOffset>
            </wp:positionH>
            <wp:positionV relativeFrom="margin">
              <wp:posOffset>4271010</wp:posOffset>
            </wp:positionV>
            <wp:extent cx="5858510" cy="3544570"/>
            <wp:effectExtent l="0" t="0" r="0" b="0"/>
            <wp:wrapSquare wrapText="bothSides"/>
            <wp:docPr id="2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145648">
        <w:rPr>
          <w:rFonts w:ascii="Times New Roman" w:hAnsi="Times New Roman"/>
          <w:sz w:val="24"/>
          <w:szCs w:val="24"/>
        </w:rPr>
        <w:t xml:space="preserve">Analiza powyższych danych wskazuje, iż obszarami najbardziej zdegradowanymi, a przez to, w sposób szczególny wymagającymi objęcia programem rewitalizacji, są miejscowości Dzikowiec, Kopcie i Lipnica. Jednoznaczne wskazanie niniejszych obszarów przez mieszkańców gminy, stanowi wyraźny wskaźnik sygnalny postępującego procesu ich </w:t>
      </w:r>
      <w:r w:rsidR="00175197">
        <w:rPr>
          <w:rFonts w:ascii="Times New Roman" w:hAnsi="Times New Roman"/>
          <w:sz w:val="24"/>
          <w:szCs w:val="24"/>
        </w:rPr>
        <w:t>s</w:t>
      </w:r>
      <w:r w:rsidRPr="00145648">
        <w:rPr>
          <w:rFonts w:ascii="Times New Roman" w:hAnsi="Times New Roman"/>
          <w:sz w:val="24"/>
          <w:szCs w:val="24"/>
        </w:rPr>
        <w:t xml:space="preserve">połecznej, gospodarczej i przestrzenno-środowiskowej degradacji. </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 xml:space="preserve">Rozkład ilościowy poszczególnych kategorii odpowiedzi jest bardzo zbliżony.  Najwięcej osób (35,81%) opowiedziało się za koniecznością poddania rewitalizacji miejscowości Kopcie, którą 19 osób wskazało jako miejsce zamieszkania, 10 – zamieszkania i pracy, a 3 jako miejsce rekreacji i wypoczynku. 33,70% mieszkańców wskazało na potrzebę inicjacji </w:t>
      </w:r>
      <w:r w:rsidRPr="00145648">
        <w:rPr>
          <w:rFonts w:ascii="Times New Roman" w:hAnsi="Times New Roman"/>
          <w:sz w:val="24"/>
          <w:szCs w:val="24"/>
        </w:rPr>
        <w:lastRenderedPageBreak/>
        <w:t xml:space="preserve">procesu odnowy na terenie wsi Lipnica, będącej miejscem zamieszkania 27 respondentów, dla 4 natomiast miejscem rekreacji i wypoczynku. Stosunkowo najmniej, tj. 32,61% mieszkańców za najbardziej zdegradowany uznało obszar miejscowości Dzikowiec. Miejscowość jako miejsce pracy i zamieszkania wskazało 11 osób, 15 z nich zamieszkiwało jej obszar, lecz znajdowało zatrudnienie poza miejscem zamieszkania, dla 2 osób Dzikowiec stanowił miejsce zatrudnienia, dla 1 miejsce prowadzenia działalności gospodarczej, a dla 1 miejsce wypoczynku. </w:t>
      </w:r>
    </w:p>
    <w:p w:rsidR="004E2F13" w:rsidRPr="00175197" w:rsidRDefault="004E2F13" w:rsidP="00145648">
      <w:pPr>
        <w:spacing w:line="360" w:lineRule="auto"/>
        <w:rPr>
          <w:rFonts w:ascii="Times New Roman" w:hAnsi="Times New Roman"/>
          <w:b/>
          <w:sz w:val="24"/>
          <w:szCs w:val="24"/>
        </w:rPr>
      </w:pPr>
      <w:r w:rsidRPr="00175197">
        <w:rPr>
          <w:rFonts w:ascii="Times New Roman" w:hAnsi="Times New Roman"/>
          <w:b/>
          <w:sz w:val="24"/>
          <w:szCs w:val="24"/>
        </w:rPr>
        <w:t>Przyczyny zdegradowania obszaru Gminy Dzikowiec</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 xml:space="preserve">Ilościowa ocena potrzeby objęcia gminy działaniami rewitalizacyjnymi wskazuje, iż zdaniem jej mieszkańców,  jednostkę charakteryzuje wysoki stopień zdegradowania.  Przyczyny tego stanu rzeczy mają charakter złożony i dotyczą wielu sfer życia, między innymi: jakości życia społecznego,  rozwoju gospodarczego oraz w warunków środowiskowych. Spośród, zaproponowanych w kafeterii odpowiedzi, czynników  degradujących środowisko gminne, respondenci wybrali te, które ich zdaniem w największym stopniu wpływają na obecny stan. </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 xml:space="preserve">Obszar Gminy zdaniem jej mieszkańców charakteryzuje się wysokim poziomem bezrobocia, wiążącym się bezpośrednio z niewystarczającą ilością miejsc pracy (18,30%). Część ankietowanych zwróciła dodatkowo uwagę na słabo rozwinięta bazę turystyczno-rekreacyjną i wypoczynkową (14,85%) Wpływ na stan gminy ma ponadto niezadowalający stan istniejących zabytków, co w połączeniu z przyczynami wymienionymi powyżej, stanowi czynnik wpływający negatywnie na poziom atrakcyjności terenu, utrudniając rozwój gminy w oparciu o ruch turystyczny. </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Dane umożliwiające określenie czynników wpływających na degradację obszaru, uzyskano na podstawie odpowiedzi na pytanie: Dlaczego Pan(i) zadaniem ten obszar gminy jest zdegradowany?</w:t>
      </w:r>
    </w:p>
    <w:p w:rsidR="004E2F13" w:rsidRPr="00145648" w:rsidRDefault="004E2F13" w:rsidP="00145648">
      <w:pPr>
        <w:spacing w:line="360" w:lineRule="auto"/>
        <w:rPr>
          <w:rFonts w:ascii="Times New Roman" w:hAnsi="Times New Roman"/>
          <w:sz w:val="24"/>
          <w:szCs w:val="24"/>
        </w:rPr>
      </w:pPr>
    </w:p>
    <w:p w:rsidR="004E2F13" w:rsidRPr="00145648" w:rsidRDefault="004E2F13" w:rsidP="00145648">
      <w:pPr>
        <w:spacing w:line="360" w:lineRule="auto"/>
        <w:rPr>
          <w:rFonts w:ascii="Times New Roman" w:hAnsi="Times New Roman"/>
          <w:sz w:val="24"/>
          <w:szCs w:val="24"/>
        </w:rPr>
      </w:pPr>
      <w:r w:rsidRPr="00145648">
        <w:rPr>
          <w:rFonts w:ascii="Times New Roman" w:hAnsi="Times New Roman"/>
          <w:noProof/>
          <w:sz w:val="24"/>
          <w:szCs w:val="24"/>
          <w:lang w:eastAsia="pl-PL"/>
        </w:rPr>
        <w:lastRenderedPageBreak/>
        <w:drawing>
          <wp:inline distT="0" distB="0" distL="0" distR="0">
            <wp:extent cx="6141085" cy="4921885"/>
            <wp:effectExtent l="0" t="0" r="0" b="0"/>
            <wp:docPr id="27"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9" cstate="print"/>
                    <a:srcRect l="-609" t="-2036" r="-977" b="-7590"/>
                    <a:stretch>
                      <a:fillRect/>
                    </a:stretch>
                  </pic:blipFill>
                  <pic:spPr bwMode="auto">
                    <a:xfrm>
                      <a:off x="0" y="0"/>
                      <a:ext cx="6141085" cy="4921885"/>
                    </a:xfrm>
                    <a:prstGeom prst="rect">
                      <a:avLst/>
                    </a:prstGeom>
                    <a:noFill/>
                    <a:ln w="9525">
                      <a:noFill/>
                      <a:miter lim="800000"/>
                      <a:headEnd/>
                      <a:tailEnd/>
                    </a:ln>
                  </pic:spPr>
                </pic:pic>
              </a:graphicData>
            </a:graphic>
          </wp:inline>
        </w:drawing>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W analizowanym powyżej pytaniu, ankietowani spośród zaproponowanej kafeterii odpowiedzi, mieli możliwość wyboru maksymalnie pięciu ich zdaniem najważniejszych ich zdaniem czynników wpływających na degradację obszaru gminy. Podsumowując wypowiedzi ankietowanych, otrzymano 377 odpowiedzi, z których wyniki procentowe przedstawione zostały na wykresie kołowym.</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W opinii mieszkańców najmniejszy wpływ na poziom degradacji obszaru gminy ma przestępczość (1,59%), zanieczyszczone środowisko (2,12%) oraz brak infrastruktury wodociągowej (3,45%).</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Na uwagę zasługuje ponadto kategoria „inne” (6,10%), w której: 36% respondentów jako źródło niekorzystnych zjawisk dostrzega w braku aktywności społecznej, 20% starzeniu się społeczeństwa oraz wykluczeniu osób starszych i młodzieży, 8%-braku inwestycji, natomiast 4% mieszkańców – w braku integracji społecznej.</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lastRenderedPageBreak/>
        <w:t>Wskazanie najważniejszych problemów ekonomicznych, których rozwiązania mieszkańcy oczekują w procesie rewitalizacji</w:t>
      </w:r>
      <w:r w:rsidR="00175197">
        <w:rPr>
          <w:rFonts w:ascii="Times New Roman" w:hAnsi="Times New Roman"/>
          <w:sz w:val="24"/>
          <w:szCs w:val="24"/>
        </w:rPr>
        <w:t>.</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 xml:space="preserve">Obszar gminy mieszkańcy oceniają jako zdegradowany na wielu płaszczyznach. Powodem tej oceny jest w dużej mierze skala problemów społecznych, obniżających znacząco jakość życia mieszkańców. Duży wpływ na ogólny stan gminy mają jednak również czynniki natury ekonomicznej. Lokalny Program Rewitalizacji powinien przyczynić, w opinii mieszkańców, do kompleksowego rozwiązania zidentyfikowanych problemów oraz zainicjować korzystne zmiany gospodarczo-ekonomiczne. </w:t>
      </w:r>
    </w:p>
    <w:p w:rsidR="004E2F13" w:rsidRPr="00145648" w:rsidRDefault="004E2F13" w:rsidP="00145648">
      <w:pPr>
        <w:spacing w:line="360" w:lineRule="auto"/>
        <w:rPr>
          <w:rFonts w:ascii="Times New Roman" w:hAnsi="Times New Roman"/>
          <w:sz w:val="24"/>
          <w:szCs w:val="24"/>
        </w:rPr>
      </w:pPr>
    </w:p>
    <w:p w:rsidR="004E2F13" w:rsidRPr="00145648" w:rsidRDefault="004E2F13" w:rsidP="00145648">
      <w:pPr>
        <w:spacing w:line="360" w:lineRule="auto"/>
        <w:rPr>
          <w:rFonts w:ascii="Times New Roman" w:hAnsi="Times New Roman"/>
          <w:sz w:val="24"/>
          <w:szCs w:val="24"/>
        </w:rPr>
      </w:pPr>
      <w:r w:rsidRPr="00145648">
        <w:rPr>
          <w:rFonts w:ascii="Times New Roman" w:hAnsi="Times New Roman"/>
          <w:noProof/>
          <w:sz w:val="24"/>
          <w:szCs w:val="24"/>
          <w:lang w:eastAsia="pl-PL"/>
        </w:rPr>
        <w:drawing>
          <wp:inline distT="0" distB="0" distL="0" distR="0">
            <wp:extent cx="5982970" cy="4177030"/>
            <wp:effectExtent l="0" t="0" r="0" b="0"/>
            <wp:docPr id="26"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0" cstate="print"/>
                    <a:srcRect l="-6419" t="-6558" r="-2142" b="-8681"/>
                    <a:stretch>
                      <a:fillRect/>
                    </a:stretch>
                  </pic:blipFill>
                  <pic:spPr bwMode="auto">
                    <a:xfrm>
                      <a:off x="0" y="0"/>
                      <a:ext cx="5982970" cy="4177030"/>
                    </a:xfrm>
                    <a:prstGeom prst="rect">
                      <a:avLst/>
                    </a:prstGeom>
                    <a:noFill/>
                    <a:ln w="9525">
                      <a:noFill/>
                      <a:miter lim="800000"/>
                      <a:headEnd/>
                      <a:tailEnd/>
                    </a:ln>
                  </pic:spPr>
                </pic:pic>
              </a:graphicData>
            </a:graphic>
          </wp:inline>
        </w:drawing>
      </w:r>
    </w:p>
    <w:p w:rsidR="004E2F13" w:rsidRPr="00145648" w:rsidRDefault="004E2F13" w:rsidP="00145648">
      <w:pPr>
        <w:spacing w:line="360" w:lineRule="auto"/>
        <w:rPr>
          <w:rFonts w:ascii="Times New Roman" w:hAnsi="Times New Roman"/>
          <w:sz w:val="24"/>
          <w:szCs w:val="24"/>
        </w:rPr>
      </w:pPr>
    </w:p>
    <w:p w:rsidR="004E2F13" w:rsidRPr="00145648" w:rsidRDefault="004E2F13" w:rsidP="00175197">
      <w:pPr>
        <w:spacing w:line="360" w:lineRule="auto"/>
        <w:jc w:val="both"/>
        <w:rPr>
          <w:rFonts w:ascii="Times New Roman" w:hAnsi="Times New Roman"/>
          <w:sz w:val="24"/>
          <w:szCs w:val="24"/>
        </w:rPr>
      </w:pP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 xml:space="preserve">Wśród problemów ekonomicznych dostrzeganych przez mieszkańców, najwięcej z nich wskazało na niewystarczającą liczbę miejsc pracy (24,32%). Następną, wskazywaną </w:t>
      </w:r>
      <w:r w:rsidRPr="00145648">
        <w:rPr>
          <w:rFonts w:ascii="Times New Roman" w:hAnsi="Times New Roman"/>
          <w:sz w:val="24"/>
          <w:szCs w:val="24"/>
        </w:rPr>
        <w:lastRenderedPageBreak/>
        <w:t xml:space="preserve">najczęściej trudnością jest zły stan zabytków (20,08%), co w znaczny sposób obniża możliwości rozwojowe jednostki w oparciu o ruch turystyczna oraz wpływa negatywnie na postrzeganie jakości przestrzeni publicznej. Brak wsparcia małych i średnich przedsiębiorstw (11,20%), zbyt mała liczba i słaba aktywność podmiotów gospodarczych w zakresie powyższego sektora (10,42%) oraz niedostateczna jakość terenów inwestycyjnych (10,42%) stanowią natomiast czynniki obniżające w sposób znaczny atrakcyjność inwestycyjną gminy oraz ograniczają możliwości rozwoju lokalnego rynku pracy. </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Stosunkowo niewielu respondentów wśród ekonomicznych uwarunkowań niekorzystnego stanu gminy, wymienia niewystarczającą ilość i niski standard mieszkań (6,18%) oraz słaby rozwój sektora handlowego (5,79%). 1,54% respondentów podkreśla ponadto znaczenie kategorii „inne”, w której wskazane zostały takie problemy jak  zły stan infrastruktury oraz zwiększenie dochodów i poprawę jakości życia na terenie gminy.</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Wskazanie najważniejszych problemów społecznych, których rozwiązania mieszkańcy oczekują w procesie rewitalizacji</w:t>
      </w:r>
      <w:r w:rsidR="00175197">
        <w:rPr>
          <w:rFonts w:ascii="Times New Roman" w:hAnsi="Times New Roman"/>
          <w:sz w:val="24"/>
          <w:szCs w:val="24"/>
        </w:rPr>
        <w:t>.</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 xml:space="preserve">Przedstawione powyżej czynniki ekonomiczne pozostają często w ścisłej korelacji ze sferą społeczną, warunkując występujące w na jej gruncie obszary problemowe. Identyfikacja problemów ekonomiczno-gospodarczych stanowi zatem klucz do rozpoznania źródeł niekorzystnych zjawisk społecznych  i umożliwia podjęcie efektywnych działań służących i ich zapobieganiu i rozwiązywaniu. </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Kompleksową eliminację obszarów problemowych umożliwia przeprowadzenie działań rewitalizacyjnych. Wśród najważniejszych problemów społecznych, których rozwiązania oczekują mieszkańcy, najczęściej wymienianym jest emigracja z terenu gminy osób młodych oraz dobrze wykształconych (20,46%) oraz powiązany z nią prawdopodobnie procesem sprzężenia zwrotnego, wysoki poziom bezrobocia (17,14%). Stworzenie warunków do rozwoju lokalnego rynku zatrudnienia umożliwia podniesienie atrakcyjności gminy, a co za tym idzie, minimalizację zjawiska emigracji ludności w wieku produktywnym. Zatrzymanie ludzi młodych, będących głównym źródłem potencjału rozwojowego gminy, stanowić będzie impuls do dalszego rozwoju obszaru, a w konsekwencji, do poprawy warunków bytowych mieszkańców oraz minimalizacji poziomu ubóstwa, wskazywanego jako istotny problem społeczny przez 9,72% ankietowanych.</w:t>
      </w:r>
    </w:p>
    <w:p w:rsidR="004E2F13" w:rsidRPr="00145648" w:rsidRDefault="004E2F13" w:rsidP="00145648">
      <w:pPr>
        <w:spacing w:line="360" w:lineRule="auto"/>
        <w:rPr>
          <w:rFonts w:ascii="Times New Roman" w:hAnsi="Times New Roman"/>
          <w:sz w:val="24"/>
          <w:szCs w:val="24"/>
        </w:rPr>
      </w:pP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ab/>
        <w:t xml:space="preserve">Wśród problemów o najmniejszym znaczeniu społecznym, mieszkańcy wskazują przestępczość (1,02%), przestępczość wśród młodzieży (1,02%) oraz przemoc w rodzinie (4,86%). </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Oprócz przyczyn wymienionych powyżej, ankietowani zwrócili również uwagę na inne, nieujęte w kafeterii odpowiedzi. 75% z nich problem dostrzegło w zjawisku izolacji i wykluczenia społecznego na terenie gminy, 13% - w marginalizacji osób starszych, a 6,25% w niskiej aktywności społecznej wśród mieszkańców oraz niewystarczającym poziom integracji społecznej.  Analiza powyższych danych wskazuje na potrzebę podjęcia działań w kierunku przeciwdziałania procesom wykluczenia społecznego, stworzenia możliwości większej integracji społecznej oraz wzmocnienia więzi społecznych wśród mieszkańców, co przyczyni się do wzmocnienia kapitału społecznego na terenie gminy i spowoduje wzrost zaangażowania w sprawy lokalne.</w:t>
      </w:r>
      <w:r w:rsidRPr="00145648">
        <w:rPr>
          <w:rFonts w:ascii="Times New Roman" w:hAnsi="Times New Roman"/>
          <w:noProof/>
          <w:sz w:val="24"/>
          <w:szCs w:val="24"/>
          <w:lang w:eastAsia="pl-PL"/>
        </w:rPr>
        <w:drawing>
          <wp:inline distT="0" distB="0" distL="0" distR="0">
            <wp:extent cx="6197600" cy="4853940"/>
            <wp:effectExtent l="0" t="0" r="0" b="0"/>
            <wp:docPr id="25" name="Wykr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0"/>
                    <pic:cNvPicPr>
                      <a:picLocks noChangeArrowheads="1"/>
                    </pic:cNvPicPr>
                  </pic:nvPicPr>
                  <pic:blipFill>
                    <a:blip r:embed="rId31" cstate="print"/>
                    <a:srcRect l="-6219" t="-5298" r="-2713" b="-8894"/>
                    <a:stretch>
                      <a:fillRect/>
                    </a:stretch>
                  </pic:blipFill>
                  <pic:spPr bwMode="auto">
                    <a:xfrm>
                      <a:off x="0" y="0"/>
                      <a:ext cx="6197600" cy="4853940"/>
                    </a:xfrm>
                    <a:prstGeom prst="rect">
                      <a:avLst/>
                    </a:prstGeom>
                    <a:noFill/>
                    <a:ln w="9525">
                      <a:noFill/>
                      <a:miter lim="800000"/>
                      <a:headEnd/>
                      <a:tailEnd/>
                    </a:ln>
                  </pic:spPr>
                </pic:pic>
              </a:graphicData>
            </a:graphic>
          </wp:inline>
        </w:drawing>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lastRenderedPageBreak/>
        <w:t>Wskazanie najważniejszych problemów związanych z jakością życia, których rozwiązania mieszkańcy oczekują w procesie rewitalizacji</w:t>
      </w:r>
    </w:p>
    <w:p w:rsidR="004E2F13" w:rsidRPr="00145648" w:rsidRDefault="004E2F13" w:rsidP="00175197">
      <w:pPr>
        <w:spacing w:line="360" w:lineRule="auto"/>
        <w:jc w:val="both"/>
        <w:rPr>
          <w:rFonts w:ascii="Times New Roman" w:hAnsi="Times New Roman"/>
          <w:sz w:val="24"/>
          <w:szCs w:val="24"/>
        </w:rPr>
      </w:pPr>
      <w:r w:rsidRPr="00145648">
        <w:rPr>
          <w:rFonts w:ascii="Times New Roman" w:hAnsi="Times New Roman"/>
          <w:sz w:val="24"/>
          <w:szCs w:val="24"/>
        </w:rPr>
        <w:t>Jednym z najważniejszych elementów procesu konsultacji społecznych jest ustalenie źródeł problemów obniżających ocenę jakości życia mieszkańców. W celu ustalenia powyższej kwestii respondenci poproszeni zostali o udzielenie odpowiedzi na pytanie: Jakie problemy związane z jakością życia chciałby Pan(i) rozwiązać w procesie rewitalizacji? Spośród kafeterii odpowiedzi mieszkańcy zostali poproszeni o wybranie maksymalnie czterech, których rozwiązania oczekują w procesie rewitalizacji.</w:t>
      </w:r>
    </w:p>
    <w:p w:rsidR="004E2F13" w:rsidRPr="00145648" w:rsidRDefault="004E2F13" w:rsidP="00145648">
      <w:pPr>
        <w:spacing w:line="360" w:lineRule="auto"/>
        <w:rPr>
          <w:rFonts w:ascii="Times New Roman" w:hAnsi="Times New Roman"/>
          <w:sz w:val="24"/>
          <w:szCs w:val="24"/>
        </w:rPr>
      </w:pPr>
    </w:p>
    <w:p w:rsidR="004E2F13" w:rsidRPr="00145648" w:rsidRDefault="004E2F13" w:rsidP="00145648">
      <w:pPr>
        <w:spacing w:line="360" w:lineRule="auto"/>
        <w:rPr>
          <w:rFonts w:ascii="Times New Roman" w:hAnsi="Times New Roman"/>
          <w:sz w:val="24"/>
          <w:szCs w:val="24"/>
        </w:rPr>
      </w:pPr>
      <w:r w:rsidRPr="00145648">
        <w:rPr>
          <w:rFonts w:ascii="Times New Roman" w:hAnsi="Times New Roman"/>
          <w:noProof/>
          <w:sz w:val="24"/>
          <w:szCs w:val="24"/>
          <w:lang w:eastAsia="pl-PL"/>
        </w:rPr>
        <w:drawing>
          <wp:inline distT="0" distB="0" distL="0" distR="0">
            <wp:extent cx="5892800" cy="4775200"/>
            <wp:effectExtent l="0" t="0" r="0" b="0"/>
            <wp:docPr id="24"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32" cstate="print"/>
                    <a:srcRect l="-3601" t="-6061" r="-1817" b="-12595"/>
                    <a:stretch>
                      <a:fillRect/>
                    </a:stretch>
                  </pic:blipFill>
                  <pic:spPr bwMode="auto">
                    <a:xfrm>
                      <a:off x="0" y="0"/>
                      <a:ext cx="5892800" cy="4775200"/>
                    </a:xfrm>
                    <a:prstGeom prst="rect">
                      <a:avLst/>
                    </a:prstGeom>
                    <a:noFill/>
                    <a:ln w="9525">
                      <a:noFill/>
                      <a:miter lim="800000"/>
                      <a:headEnd/>
                      <a:tailEnd/>
                    </a:ln>
                  </pic:spPr>
                </pic:pic>
              </a:graphicData>
            </a:graphic>
          </wp:inline>
        </w:drawing>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 xml:space="preserve">Wśród obszarów problemowych, których rozwiązania oczekują mieszkańcy gminy, dominują problemy związane z estetyką i jakością szerokorozumianej przestrzeni publicznej. Najwięcej respondentów, jako element związany z jakością życia, wskazuje zły stan estetyczny </w:t>
      </w:r>
      <w:r w:rsidRPr="00145648">
        <w:rPr>
          <w:rFonts w:ascii="Times New Roman" w:hAnsi="Times New Roman"/>
          <w:sz w:val="24"/>
          <w:szCs w:val="24"/>
        </w:rPr>
        <w:lastRenderedPageBreak/>
        <w:t>otoczenia (24,51% wskazań) oraz zły stan infrastruktury wokół budynków (20,59%). Dodatkowo w procesie rewitalizacji oczekuje się efektów związanych ze stworzeniem i wzmocnieniem aktywności ośrodków kulturalno-rekreacyjnych i sportowych (18,63%) oraz powołanie instytucji koordynujących i wspomagających integrację mieszkańców gminy.  Problemy w obszarze więzi międzyludzkich potraktować można z pewnością jako czynnik inicjujący inne niekorzystne zjawiska społeczne, jak na przykład, wskazywaną przez 9,15% ankietowanych, słabą samoorganizację społeczną oraz niski poziomu współpracy.</w:t>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Wśród obszarów wymagających rozwiązania w procesie rewitalizacji, stosunkowo najrzadziej wskazywanymi odpowiedziami jest słaby przepływ informacji (6,54%), zły stan infrastruktury oświatowej (4,90%) oraz brak poczucia bezpieczeństwa w okolicy zamieszkania (1,96%). W kategorii „inne” mieszkańcy wskazali na brak oświetlenia ulicznego oraz brak miejsc dostosowanych w celu spotkań towarzyskich.</w:t>
      </w:r>
    </w:p>
    <w:p w:rsidR="004E2F13" w:rsidRPr="002467A3" w:rsidRDefault="004E2F13" w:rsidP="00145648">
      <w:pPr>
        <w:spacing w:line="360" w:lineRule="auto"/>
        <w:rPr>
          <w:rFonts w:ascii="Times New Roman" w:hAnsi="Times New Roman"/>
          <w:b/>
          <w:sz w:val="24"/>
          <w:szCs w:val="24"/>
        </w:rPr>
      </w:pPr>
      <w:r w:rsidRPr="002467A3">
        <w:rPr>
          <w:rFonts w:ascii="Times New Roman" w:hAnsi="Times New Roman"/>
          <w:b/>
          <w:sz w:val="24"/>
          <w:szCs w:val="24"/>
        </w:rPr>
        <w:t>Wskazanie osiągnięcia zamierzonych efektów w procesie rewitalizacji</w:t>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Lokalny Program Rewitalizacji będzie służył rozwiązaniu wielu problemów, z którymi na co dzień borykają się mieszkańcy gminy. Powyżej mieszkańcy wymieniali problemy społeczne, ekonomiczne oraz związane z jakością życia, których rozwiązania oczekują. W celu dalszej identyfikacji obszarów problemowych, respondenci poproszeni zostali o określenie efektów procesu rewitalizacji. W tym celu zadane zostało następujące pytanie: Jakie efekty zostaną według Pan(i) osiągnięte w procesie rewitalizacji? Spośród kafeterii odpowiedzi, mieszkańcy zostali poproszeni o wybranie maksymalnie sześciu odpowiedzi.</w:t>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Lista oczekiwanych rezultatów jest zbieżna z wymienionymi powyżej problemami. Głównym efektem programu rewitalizacji oczekiwanym przez ankietowanych jest zatrzymanie w gminie ludzi młodych i wykształconych (15,98%), zwiększenia ilości miejsc pracy (13,32%) oraz podniesienie standardu życia społeczeństwa (12,35%). Dodatkowo mieszkańcy oczekują poprawy jakości i estetyki środowiska naturalnego (11,62%) oraz rozwój sektora małej i średniej przedsiębiorczości (10,90%) oraz odnowy zabytków, co wpłynie korzystnie na atrakcyjność turystyczną i inwestycyjną obszaru.</w:t>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 xml:space="preserve">W sposób najmniejszy efekty rewitalizacji wpłyną natomiast w opinii mieszkańców na poprawę stanu bezpieczeństwa na drogach (5,57%), przyciągnięcie dużych inwestorów </w:t>
      </w:r>
      <w:r w:rsidRPr="00145648">
        <w:rPr>
          <w:rFonts w:ascii="Times New Roman" w:hAnsi="Times New Roman"/>
          <w:sz w:val="24"/>
          <w:szCs w:val="24"/>
        </w:rPr>
        <w:lastRenderedPageBreak/>
        <w:t xml:space="preserve">(5.33%), wyższy poziom wykształcenia społeczeństwa (3,63%), polepszenie komunikacji na terenie gminy (3,39%) oraz zwiększenie ilości i poprawę jakości punktów handlowych. </w:t>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Mieszkańcy wskazali ponadto inne potencjalne efekty programu ożywienia gminy, wymieniając wśród nich zwiększenie stopnia integracji społecznej oraz aktywności społecznej.</w:t>
      </w:r>
    </w:p>
    <w:p w:rsidR="004E2F13" w:rsidRPr="00145648" w:rsidRDefault="004E2F13" w:rsidP="00145648">
      <w:pPr>
        <w:spacing w:line="360" w:lineRule="auto"/>
        <w:rPr>
          <w:rFonts w:ascii="Times New Roman" w:hAnsi="Times New Roman"/>
          <w:sz w:val="24"/>
          <w:szCs w:val="24"/>
        </w:rPr>
      </w:pPr>
      <w:r w:rsidRPr="00145648">
        <w:rPr>
          <w:rFonts w:ascii="Times New Roman" w:hAnsi="Times New Roman"/>
          <w:noProof/>
          <w:sz w:val="24"/>
          <w:szCs w:val="24"/>
          <w:lang w:eastAsia="pl-PL"/>
        </w:rPr>
        <w:drawing>
          <wp:inline distT="0" distB="0" distL="0" distR="0">
            <wp:extent cx="5892800" cy="4955540"/>
            <wp:effectExtent l="0" t="0" r="0" b="0"/>
            <wp:docPr id="20"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33" cstate="print"/>
                    <a:srcRect l="-6403" t="-3107" r="-2213" b="-6580"/>
                    <a:stretch>
                      <a:fillRect/>
                    </a:stretch>
                  </pic:blipFill>
                  <pic:spPr bwMode="auto">
                    <a:xfrm>
                      <a:off x="0" y="0"/>
                      <a:ext cx="5892800" cy="4955540"/>
                    </a:xfrm>
                    <a:prstGeom prst="rect">
                      <a:avLst/>
                    </a:prstGeom>
                    <a:noFill/>
                    <a:ln w="9525">
                      <a:noFill/>
                      <a:miter lim="800000"/>
                      <a:headEnd/>
                      <a:tailEnd/>
                    </a:ln>
                  </pic:spPr>
                </pic:pic>
              </a:graphicData>
            </a:graphic>
          </wp:inline>
        </w:drawing>
      </w:r>
    </w:p>
    <w:p w:rsidR="004E2F13" w:rsidRPr="002467A3" w:rsidRDefault="004E2F13" w:rsidP="00145648">
      <w:pPr>
        <w:spacing w:line="360" w:lineRule="auto"/>
        <w:rPr>
          <w:rFonts w:ascii="Times New Roman" w:hAnsi="Times New Roman"/>
          <w:b/>
          <w:sz w:val="24"/>
          <w:szCs w:val="24"/>
        </w:rPr>
      </w:pPr>
      <w:r w:rsidRPr="002467A3">
        <w:rPr>
          <w:rFonts w:ascii="Times New Roman" w:hAnsi="Times New Roman"/>
          <w:b/>
          <w:sz w:val="24"/>
          <w:szCs w:val="24"/>
        </w:rPr>
        <w:t>Proponowane nowe inicjatywy gospodarcze powstałe w związku z procesem rewitalizacji</w:t>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 xml:space="preserve">Proces rewitalizacji gminy, zdaniem większości mieszkańców biorących udział w badaniu, powinien wpłynąć na pojawienie się nowych inicjatyw społeczno-gospodarczych. W procesie konsultacji społecznych mieszkańcy wypowiadali się co do charakteru instytucji i organizmów gospodarczych jakie powinny powołane na terenie jednostki. Propozycje mieszkańców obejmują głownie organizacje i inicjatywy o charakterze kulturalnym, </w:t>
      </w:r>
      <w:r w:rsidRPr="00145648">
        <w:rPr>
          <w:rFonts w:ascii="Times New Roman" w:hAnsi="Times New Roman"/>
          <w:sz w:val="24"/>
          <w:szCs w:val="24"/>
        </w:rPr>
        <w:lastRenderedPageBreak/>
        <w:t>edukacyjnym, społecznym, opiekuńczym oraz integracyjnym. Ze względu na otwarty charakter pytania i wielość koncepcji rozwojowych, konieczne było utworzenie 12 kategorii zbiorczych, których rozkład wizualizuje poniższy wykres.</w:t>
      </w:r>
    </w:p>
    <w:p w:rsidR="004E2F13" w:rsidRPr="00145648" w:rsidRDefault="004E2F13" w:rsidP="00145648">
      <w:pPr>
        <w:spacing w:line="360" w:lineRule="auto"/>
        <w:rPr>
          <w:rFonts w:ascii="Times New Roman" w:hAnsi="Times New Roman"/>
          <w:sz w:val="24"/>
          <w:szCs w:val="24"/>
        </w:rPr>
      </w:pPr>
      <w:r w:rsidRPr="00145648">
        <w:rPr>
          <w:rFonts w:ascii="Times New Roman" w:hAnsi="Times New Roman"/>
          <w:noProof/>
          <w:sz w:val="24"/>
          <w:szCs w:val="24"/>
          <w:lang w:eastAsia="pl-PL"/>
        </w:rPr>
        <w:drawing>
          <wp:inline distT="0" distB="0" distL="0" distR="0">
            <wp:extent cx="5565140" cy="4605655"/>
            <wp:effectExtent l="0" t="0" r="0" b="0"/>
            <wp:docPr id="18"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34" cstate="print"/>
                    <a:srcRect l="-1004" t="-5788" r="-1283" b="-9323"/>
                    <a:stretch>
                      <a:fillRect/>
                    </a:stretch>
                  </pic:blipFill>
                  <pic:spPr bwMode="auto">
                    <a:xfrm>
                      <a:off x="0" y="0"/>
                      <a:ext cx="5565140" cy="4605655"/>
                    </a:xfrm>
                    <a:prstGeom prst="rect">
                      <a:avLst/>
                    </a:prstGeom>
                    <a:noFill/>
                    <a:ln w="9525">
                      <a:noFill/>
                      <a:miter lim="800000"/>
                      <a:headEnd/>
                      <a:tailEnd/>
                    </a:ln>
                  </pic:spPr>
                </pic:pic>
              </a:graphicData>
            </a:graphic>
          </wp:inline>
        </w:drawing>
      </w:r>
    </w:p>
    <w:p w:rsidR="004E2F13" w:rsidRPr="00145648"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t>Najczęściej proponowaną przez ankietowanych inicjatywą jest poprawa stanu i rozbudowa infrastruktury drogowej i towarzyszącej (22,98%). Drugim, proponowanym najczęściej (14,91%) kierunkiem inwestycyjnym, jest rewitalizacja obiektów sakralnych (głównie otoczenia cmentarza i kościoła w Lipnicy). Warto wspomnieć, że na 25 mieszkańców opowiadających się za odnowieniem terenu kościała i cmentarza, 96% stanowią mieszkańcy wsi Lipnica. Oczekiwanym efektem jest ponadto rewitalizacja zespołu dworsko-parkowego w Dzikowcu (11,18%) oraz modernizacja budynku remizy w miejscowości Kopcie. Rzadziej mieszkańcy wskazywali na konieczność budowy boiska sportowego, rozbudowy ośrodków użyteczności publicznej (4,35%) oraz wsparcie instytucji integrujących mieszkańców (3,73%).</w:t>
      </w:r>
    </w:p>
    <w:p w:rsidR="004E2F13" w:rsidRDefault="004E2F13" w:rsidP="002467A3">
      <w:pPr>
        <w:spacing w:line="360" w:lineRule="auto"/>
        <w:jc w:val="both"/>
        <w:rPr>
          <w:rFonts w:ascii="Times New Roman" w:hAnsi="Times New Roman"/>
          <w:sz w:val="24"/>
          <w:szCs w:val="24"/>
        </w:rPr>
      </w:pPr>
      <w:r w:rsidRPr="00145648">
        <w:rPr>
          <w:rFonts w:ascii="Times New Roman" w:hAnsi="Times New Roman"/>
          <w:sz w:val="24"/>
          <w:szCs w:val="24"/>
        </w:rPr>
        <w:lastRenderedPageBreak/>
        <w:t>Wśród odpowiedzi wykraczających poza możliwości kategoryzacji, mieszkańcy wymienili między innymi potrzebę budowy siłowni na świeżym powietrzu, poprawę sytuacji finansowej i poziomu kształcenia szkoły w Mechowcu, utrzymanie szkoły w Kopciach, rozwinięcie działalności usługowo-transportowej na terenie gminy, wparcie talentów dzieci i młodzieży, budowę toru krosowego, rozwój bazy turystycznej oraz rozwój przedsiębiorczości.</w:t>
      </w:r>
    </w:p>
    <w:p w:rsidR="004E2F13" w:rsidRPr="002B1813" w:rsidRDefault="004E2F13" w:rsidP="00145648">
      <w:pPr>
        <w:tabs>
          <w:tab w:val="left" w:pos="1896"/>
        </w:tabs>
        <w:spacing w:line="360" w:lineRule="auto"/>
        <w:jc w:val="both"/>
        <w:rPr>
          <w:rFonts w:ascii="Times New Roman" w:hAnsi="Times New Roman"/>
          <w:sz w:val="24"/>
          <w:szCs w:val="24"/>
        </w:rPr>
      </w:pPr>
    </w:p>
    <w:p w:rsidR="000F6CCB" w:rsidRPr="006F43B7" w:rsidRDefault="005A5D65" w:rsidP="00145648">
      <w:pPr>
        <w:pStyle w:val="Nagwek1"/>
        <w:spacing w:line="360" w:lineRule="auto"/>
        <w:rPr>
          <w:rFonts w:ascii="Times New Roman" w:hAnsi="Times New Roman"/>
          <w:sz w:val="28"/>
          <w:szCs w:val="28"/>
        </w:rPr>
      </w:pPr>
      <w:bookmarkStart w:id="107" w:name="_Toc469861439"/>
      <w:r w:rsidRPr="006F43B7">
        <w:rPr>
          <w:rFonts w:ascii="Times New Roman" w:hAnsi="Times New Roman"/>
          <w:sz w:val="28"/>
          <w:szCs w:val="28"/>
        </w:rPr>
        <w:t>Analiza SWOT obszaru rewitalizacji</w:t>
      </w:r>
      <w:bookmarkEnd w:id="107"/>
    </w:p>
    <w:p w:rsidR="000F6CCB" w:rsidRPr="00CA5E92" w:rsidRDefault="000F6CCB" w:rsidP="00145648">
      <w:pPr>
        <w:spacing w:line="360" w:lineRule="auto"/>
        <w:rPr>
          <w:rFonts w:ascii="Times New Roman" w:hAnsi="Times New Roman"/>
          <w:sz w:val="24"/>
          <w:szCs w:val="24"/>
        </w:rPr>
      </w:pPr>
      <w:r w:rsidRPr="00CA5E92">
        <w:rPr>
          <w:rFonts w:ascii="Times New Roman" w:hAnsi="Times New Roman"/>
          <w:sz w:val="24"/>
          <w:szCs w:val="24"/>
        </w:rPr>
        <w:t>Analiza SWOT obszaru rewitalizacji przedstawia:</w:t>
      </w:r>
    </w:p>
    <w:p w:rsidR="000F6CCB" w:rsidRPr="00CA5E92" w:rsidRDefault="000F6CCB" w:rsidP="00C17D1B">
      <w:pPr>
        <w:numPr>
          <w:ilvl w:val="0"/>
          <w:numId w:val="30"/>
        </w:numPr>
        <w:spacing w:line="360" w:lineRule="auto"/>
        <w:rPr>
          <w:rFonts w:ascii="Times New Roman" w:hAnsi="Times New Roman"/>
          <w:sz w:val="24"/>
          <w:szCs w:val="24"/>
        </w:rPr>
      </w:pPr>
      <w:r w:rsidRPr="00CA5E92">
        <w:rPr>
          <w:rFonts w:ascii="Times New Roman" w:hAnsi="Times New Roman"/>
          <w:sz w:val="24"/>
          <w:szCs w:val="24"/>
        </w:rPr>
        <w:t>mocne i słabe strony charakteryzujące cechy stanu obecnego oraz</w:t>
      </w:r>
    </w:p>
    <w:p w:rsidR="000F6CCB" w:rsidRPr="00CA5E92" w:rsidRDefault="000F6CCB" w:rsidP="00C17D1B">
      <w:pPr>
        <w:numPr>
          <w:ilvl w:val="0"/>
          <w:numId w:val="30"/>
        </w:numPr>
        <w:spacing w:line="360" w:lineRule="auto"/>
        <w:rPr>
          <w:rFonts w:ascii="Times New Roman" w:hAnsi="Times New Roman"/>
          <w:sz w:val="24"/>
          <w:szCs w:val="24"/>
        </w:rPr>
      </w:pPr>
      <w:r w:rsidRPr="00CA5E92">
        <w:rPr>
          <w:rFonts w:ascii="Times New Roman" w:hAnsi="Times New Roman"/>
          <w:sz w:val="24"/>
          <w:szCs w:val="24"/>
        </w:rPr>
        <w:t>szanse i zagrożenia – spodziewane zjawiska przyszłe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0F6CCB" w:rsidRPr="002B1813" w:rsidTr="00B667B9">
        <w:tc>
          <w:tcPr>
            <w:tcW w:w="4606" w:type="dxa"/>
            <w:shd w:val="clear" w:color="auto" w:fill="D9D9D9"/>
          </w:tcPr>
          <w:p w:rsidR="000F6CCB" w:rsidRPr="002B1813" w:rsidRDefault="000F6CCB" w:rsidP="00145648">
            <w:pPr>
              <w:spacing w:line="360" w:lineRule="auto"/>
              <w:jc w:val="center"/>
              <w:rPr>
                <w:rFonts w:ascii="Times New Roman" w:hAnsi="Times New Roman"/>
                <w:b/>
              </w:rPr>
            </w:pPr>
            <w:r w:rsidRPr="002B1813">
              <w:rPr>
                <w:rFonts w:ascii="Times New Roman" w:hAnsi="Times New Roman"/>
                <w:b/>
              </w:rPr>
              <w:t>MOCNE STRONY</w:t>
            </w:r>
          </w:p>
        </w:tc>
        <w:tc>
          <w:tcPr>
            <w:tcW w:w="4606" w:type="dxa"/>
            <w:shd w:val="clear" w:color="auto" w:fill="D9D9D9"/>
          </w:tcPr>
          <w:p w:rsidR="000F6CCB" w:rsidRPr="002B1813" w:rsidRDefault="000F6CCB" w:rsidP="00145648">
            <w:pPr>
              <w:spacing w:line="360" w:lineRule="auto"/>
              <w:jc w:val="center"/>
              <w:rPr>
                <w:rFonts w:ascii="Times New Roman" w:hAnsi="Times New Roman"/>
                <w:b/>
              </w:rPr>
            </w:pPr>
            <w:r w:rsidRPr="002B1813">
              <w:rPr>
                <w:rFonts w:ascii="Times New Roman" w:hAnsi="Times New Roman"/>
                <w:b/>
              </w:rPr>
              <w:t>SŁABE STRONY</w:t>
            </w:r>
          </w:p>
        </w:tc>
      </w:tr>
      <w:tr w:rsidR="000F6CCB" w:rsidRPr="002B1813" w:rsidTr="00B667B9">
        <w:trPr>
          <w:trHeight w:val="411"/>
        </w:trPr>
        <w:tc>
          <w:tcPr>
            <w:tcW w:w="4606" w:type="dxa"/>
            <w:shd w:val="clear" w:color="auto" w:fill="auto"/>
          </w:tcPr>
          <w:p w:rsidR="000F6CCB" w:rsidRPr="002B1813" w:rsidRDefault="000F6CCB" w:rsidP="00145648">
            <w:pPr>
              <w:spacing w:line="360" w:lineRule="auto"/>
              <w:rPr>
                <w:rFonts w:ascii="Times New Roman" w:hAnsi="Times New Roman"/>
              </w:rPr>
            </w:pPr>
            <w:r w:rsidRPr="002B1813">
              <w:rPr>
                <w:rFonts w:ascii="Times New Roman" w:hAnsi="Times New Roman"/>
              </w:rPr>
              <w:t>- lokali</w:t>
            </w:r>
            <w:r w:rsidR="00CA5E92">
              <w:rPr>
                <w:rFonts w:ascii="Times New Roman" w:hAnsi="Times New Roman"/>
              </w:rPr>
              <w:t xml:space="preserve">zacja przy drodze </w:t>
            </w:r>
            <w:r w:rsidR="001A0373">
              <w:rPr>
                <w:rFonts w:ascii="Times New Roman" w:hAnsi="Times New Roman"/>
              </w:rPr>
              <w:t>wojewódzkiej nr 875</w:t>
            </w:r>
          </w:p>
          <w:p w:rsidR="000F6CCB" w:rsidRPr="002B1813" w:rsidRDefault="000F6CCB" w:rsidP="00145648">
            <w:pPr>
              <w:spacing w:before="240" w:line="360" w:lineRule="auto"/>
              <w:rPr>
                <w:rFonts w:ascii="Times New Roman" w:hAnsi="Times New Roman"/>
              </w:rPr>
            </w:pPr>
            <w:r w:rsidRPr="002B1813">
              <w:rPr>
                <w:rFonts w:ascii="Times New Roman" w:hAnsi="Times New Roman"/>
              </w:rPr>
              <w:t xml:space="preserve">- występowanie obiektów zabytkowych o istotnym znaczeniu turystycznym </w:t>
            </w:r>
          </w:p>
          <w:p w:rsidR="000F6CCB" w:rsidRPr="002B1813" w:rsidRDefault="000F6CCB" w:rsidP="00145648">
            <w:pPr>
              <w:spacing w:before="240" w:line="360" w:lineRule="auto"/>
              <w:rPr>
                <w:rFonts w:ascii="Times New Roman" w:hAnsi="Times New Roman"/>
              </w:rPr>
            </w:pPr>
            <w:r w:rsidRPr="002B1813">
              <w:rPr>
                <w:rFonts w:ascii="Times New Roman" w:hAnsi="Times New Roman"/>
              </w:rPr>
              <w:t xml:space="preserve">- funkcja </w:t>
            </w:r>
            <w:proofErr w:type="spellStart"/>
            <w:r w:rsidRPr="002B1813">
              <w:rPr>
                <w:rFonts w:ascii="Times New Roman" w:hAnsi="Times New Roman"/>
              </w:rPr>
              <w:t>centrotwórcza</w:t>
            </w:r>
            <w:proofErr w:type="spellEnd"/>
            <w:r w:rsidRPr="002B1813">
              <w:rPr>
                <w:rFonts w:ascii="Times New Roman" w:hAnsi="Times New Roman"/>
              </w:rPr>
              <w:t xml:space="preserve"> gminy – budynki istotne dla rozwoju gminy </w:t>
            </w:r>
          </w:p>
          <w:p w:rsidR="000F6CCB" w:rsidRPr="002B1813" w:rsidRDefault="000F6CCB" w:rsidP="00145648">
            <w:pPr>
              <w:spacing w:line="360" w:lineRule="auto"/>
              <w:rPr>
                <w:rFonts w:ascii="Times New Roman" w:hAnsi="Times New Roman"/>
              </w:rPr>
            </w:pPr>
            <w:r w:rsidRPr="002B1813">
              <w:rPr>
                <w:rFonts w:ascii="Times New Roman" w:hAnsi="Times New Roman"/>
              </w:rPr>
              <w:t>- potencjał turystyczny miejscowości</w:t>
            </w:r>
          </w:p>
          <w:p w:rsidR="000F6CCB" w:rsidRPr="002B1813" w:rsidRDefault="000F6CCB" w:rsidP="00145648">
            <w:pPr>
              <w:spacing w:line="360" w:lineRule="auto"/>
              <w:rPr>
                <w:rFonts w:ascii="Times New Roman" w:hAnsi="Times New Roman"/>
              </w:rPr>
            </w:pPr>
            <w:r w:rsidRPr="002B1813">
              <w:rPr>
                <w:rFonts w:ascii="Times New Roman" w:hAnsi="Times New Roman"/>
              </w:rPr>
              <w:t>- dobrze rozwinięta infrastruktura techniczna (sieć wodociągowa, kanalizacyjna, zasoby mieszkaniowe)</w:t>
            </w:r>
          </w:p>
        </w:tc>
        <w:tc>
          <w:tcPr>
            <w:tcW w:w="4606" w:type="dxa"/>
            <w:shd w:val="clear" w:color="auto" w:fill="auto"/>
          </w:tcPr>
          <w:p w:rsidR="000F6CCB" w:rsidRPr="002B1813" w:rsidRDefault="000F6CCB" w:rsidP="00145648">
            <w:pPr>
              <w:spacing w:line="360" w:lineRule="auto"/>
              <w:rPr>
                <w:rFonts w:ascii="Times New Roman" w:hAnsi="Times New Roman"/>
              </w:rPr>
            </w:pPr>
            <w:r w:rsidRPr="002B1813">
              <w:rPr>
                <w:rFonts w:ascii="Times New Roman" w:hAnsi="Times New Roman"/>
              </w:rPr>
              <w:t>- wysokie bezrobocie i poziom ubóstwa,</w:t>
            </w:r>
          </w:p>
          <w:p w:rsidR="000F6CCB" w:rsidRPr="002B1813" w:rsidRDefault="000F6CCB" w:rsidP="00145648">
            <w:pPr>
              <w:spacing w:line="360" w:lineRule="auto"/>
              <w:rPr>
                <w:rFonts w:ascii="Times New Roman" w:hAnsi="Times New Roman"/>
              </w:rPr>
            </w:pPr>
            <w:r w:rsidRPr="002B1813">
              <w:rPr>
                <w:rFonts w:ascii="Times New Roman" w:hAnsi="Times New Roman"/>
              </w:rPr>
              <w:t>- niski poziom przedsiębiorczości mieszkańców,</w:t>
            </w:r>
          </w:p>
          <w:p w:rsidR="000F6CCB" w:rsidRPr="002B1813" w:rsidRDefault="000F6CCB" w:rsidP="00145648">
            <w:pPr>
              <w:spacing w:line="360" w:lineRule="auto"/>
              <w:rPr>
                <w:rFonts w:ascii="Times New Roman" w:hAnsi="Times New Roman"/>
              </w:rPr>
            </w:pPr>
            <w:r w:rsidRPr="002B1813">
              <w:rPr>
                <w:rFonts w:ascii="Times New Roman" w:hAnsi="Times New Roman"/>
              </w:rPr>
              <w:t>- brak w układzie funkcjonalnym Rynku,</w:t>
            </w:r>
          </w:p>
          <w:p w:rsidR="000F6CCB" w:rsidRPr="002B1813" w:rsidRDefault="000F6CCB" w:rsidP="00145648">
            <w:pPr>
              <w:spacing w:line="360" w:lineRule="auto"/>
              <w:rPr>
                <w:rFonts w:ascii="Times New Roman" w:hAnsi="Times New Roman"/>
              </w:rPr>
            </w:pPr>
            <w:r w:rsidRPr="002B1813">
              <w:rPr>
                <w:rFonts w:ascii="Times New Roman" w:hAnsi="Times New Roman"/>
              </w:rPr>
              <w:t>- brak wystarczającej liczby estetycznych miejsc spędzania czasu wolnego,</w:t>
            </w:r>
          </w:p>
          <w:p w:rsidR="000F6CCB" w:rsidRPr="002B1813" w:rsidRDefault="000F6CCB" w:rsidP="00145648">
            <w:pPr>
              <w:spacing w:line="360" w:lineRule="auto"/>
              <w:rPr>
                <w:rFonts w:ascii="Times New Roman" w:hAnsi="Times New Roman"/>
              </w:rPr>
            </w:pPr>
            <w:r w:rsidRPr="002B1813">
              <w:rPr>
                <w:rFonts w:ascii="Times New Roman" w:hAnsi="Times New Roman"/>
              </w:rPr>
              <w:t>- brak odpowiedniej liczby miejsc noclegowo-gastronomicznych dla rozwoju turystyki,</w:t>
            </w:r>
          </w:p>
          <w:p w:rsidR="000F6CCB" w:rsidRPr="002B1813" w:rsidRDefault="000F6CCB" w:rsidP="00145648">
            <w:pPr>
              <w:spacing w:line="360" w:lineRule="auto"/>
              <w:rPr>
                <w:rFonts w:ascii="Times New Roman" w:hAnsi="Times New Roman"/>
              </w:rPr>
            </w:pPr>
            <w:r w:rsidRPr="002B1813">
              <w:rPr>
                <w:rFonts w:ascii="Times New Roman" w:hAnsi="Times New Roman"/>
              </w:rPr>
              <w:t xml:space="preserve">- zły stan techniczny głównych obiektów użyteczności publicznej </w:t>
            </w:r>
          </w:p>
          <w:p w:rsidR="000F6CCB" w:rsidRPr="002B1813" w:rsidRDefault="000F6CCB" w:rsidP="00145648">
            <w:pPr>
              <w:spacing w:line="360" w:lineRule="auto"/>
              <w:rPr>
                <w:rFonts w:ascii="Times New Roman" w:hAnsi="Times New Roman"/>
              </w:rPr>
            </w:pPr>
            <w:r w:rsidRPr="002B1813">
              <w:rPr>
                <w:rFonts w:ascii="Times New Roman" w:hAnsi="Times New Roman"/>
              </w:rPr>
              <w:t>- brak odpowiedniej liczby chodników, ścieżek rowerowych, parkingów i oświetlenia ulicznego,</w:t>
            </w:r>
          </w:p>
          <w:p w:rsidR="000F6CCB" w:rsidRPr="002B1813" w:rsidRDefault="000F6CCB" w:rsidP="00145648">
            <w:pPr>
              <w:spacing w:line="360" w:lineRule="auto"/>
              <w:rPr>
                <w:rFonts w:ascii="Times New Roman" w:hAnsi="Times New Roman"/>
              </w:rPr>
            </w:pPr>
            <w:r w:rsidRPr="002B1813">
              <w:rPr>
                <w:rFonts w:ascii="Times New Roman" w:hAnsi="Times New Roman"/>
              </w:rPr>
              <w:t>- zły stan dróg oraz kolizyjność na dużych skrzyżowaniach,</w:t>
            </w:r>
          </w:p>
          <w:p w:rsidR="000F6CCB" w:rsidRPr="002B1813" w:rsidRDefault="000F6CCB" w:rsidP="00145648">
            <w:pPr>
              <w:spacing w:line="360" w:lineRule="auto"/>
              <w:rPr>
                <w:rFonts w:ascii="Times New Roman" w:hAnsi="Times New Roman"/>
              </w:rPr>
            </w:pPr>
            <w:r w:rsidRPr="002B1813">
              <w:rPr>
                <w:rFonts w:ascii="Times New Roman" w:hAnsi="Times New Roman"/>
              </w:rPr>
              <w:t>- brak atrakcyjnych terenów inwestycyjnych.</w:t>
            </w:r>
          </w:p>
          <w:p w:rsidR="000F6CCB" w:rsidRPr="002B1813" w:rsidRDefault="000F6CCB" w:rsidP="00145648">
            <w:pPr>
              <w:spacing w:line="360" w:lineRule="auto"/>
              <w:rPr>
                <w:rFonts w:ascii="Times New Roman" w:hAnsi="Times New Roman"/>
              </w:rPr>
            </w:pPr>
          </w:p>
        </w:tc>
      </w:tr>
      <w:tr w:rsidR="000F6CCB" w:rsidRPr="002B1813" w:rsidTr="00B667B9">
        <w:tc>
          <w:tcPr>
            <w:tcW w:w="4606" w:type="dxa"/>
            <w:shd w:val="clear" w:color="auto" w:fill="D9D9D9"/>
          </w:tcPr>
          <w:p w:rsidR="000F6CCB" w:rsidRPr="002B1813" w:rsidRDefault="000F6CCB" w:rsidP="00145648">
            <w:pPr>
              <w:spacing w:line="360" w:lineRule="auto"/>
              <w:jc w:val="center"/>
              <w:rPr>
                <w:rFonts w:ascii="Times New Roman" w:hAnsi="Times New Roman"/>
                <w:b/>
              </w:rPr>
            </w:pPr>
            <w:r w:rsidRPr="002B1813">
              <w:rPr>
                <w:rFonts w:ascii="Times New Roman" w:hAnsi="Times New Roman"/>
                <w:b/>
              </w:rPr>
              <w:lastRenderedPageBreak/>
              <w:t>SZANSE</w:t>
            </w:r>
          </w:p>
        </w:tc>
        <w:tc>
          <w:tcPr>
            <w:tcW w:w="4606" w:type="dxa"/>
            <w:shd w:val="clear" w:color="auto" w:fill="D9D9D9"/>
          </w:tcPr>
          <w:p w:rsidR="000F6CCB" w:rsidRPr="002B1813" w:rsidRDefault="000F6CCB" w:rsidP="00145648">
            <w:pPr>
              <w:spacing w:line="360" w:lineRule="auto"/>
              <w:jc w:val="center"/>
              <w:rPr>
                <w:rFonts w:ascii="Times New Roman" w:hAnsi="Times New Roman"/>
                <w:b/>
              </w:rPr>
            </w:pPr>
            <w:r w:rsidRPr="002B1813">
              <w:rPr>
                <w:rFonts w:ascii="Times New Roman" w:hAnsi="Times New Roman"/>
                <w:b/>
              </w:rPr>
              <w:t>ZAGROŻENIA</w:t>
            </w:r>
          </w:p>
        </w:tc>
      </w:tr>
      <w:tr w:rsidR="000F6CCB" w:rsidRPr="002B1813" w:rsidTr="00B667B9">
        <w:tc>
          <w:tcPr>
            <w:tcW w:w="4606" w:type="dxa"/>
            <w:shd w:val="clear" w:color="auto" w:fill="auto"/>
          </w:tcPr>
          <w:p w:rsidR="000F6CCB" w:rsidRPr="002B1813" w:rsidRDefault="000F6CCB" w:rsidP="00145648">
            <w:pPr>
              <w:spacing w:line="360" w:lineRule="auto"/>
              <w:rPr>
                <w:rFonts w:ascii="Times New Roman" w:hAnsi="Times New Roman"/>
              </w:rPr>
            </w:pPr>
            <w:r w:rsidRPr="002B1813">
              <w:rPr>
                <w:rFonts w:ascii="Times New Roman" w:hAnsi="Times New Roman"/>
              </w:rPr>
              <w:t>- wykorzystanie dofinansowania ze środków UE,</w:t>
            </w:r>
          </w:p>
          <w:p w:rsidR="000F6CCB" w:rsidRPr="002B1813" w:rsidRDefault="000F6CCB" w:rsidP="00145648">
            <w:pPr>
              <w:spacing w:line="360" w:lineRule="auto"/>
              <w:rPr>
                <w:rFonts w:ascii="Times New Roman" w:hAnsi="Times New Roman"/>
              </w:rPr>
            </w:pPr>
            <w:r w:rsidRPr="002B1813">
              <w:rPr>
                <w:rFonts w:ascii="Times New Roman" w:hAnsi="Times New Roman"/>
              </w:rPr>
              <w:t xml:space="preserve">- rozwój </w:t>
            </w:r>
            <w:proofErr w:type="spellStart"/>
            <w:r w:rsidRPr="002B1813">
              <w:rPr>
                <w:rFonts w:ascii="Times New Roman" w:hAnsi="Times New Roman"/>
              </w:rPr>
              <w:t>agro</w:t>
            </w:r>
            <w:proofErr w:type="spellEnd"/>
            <w:r w:rsidRPr="002B1813">
              <w:rPr>
                <w:rFonts w:ascii="Times New Roman" w:hAnsi="Times New Roman"/>
              </w:rPr>
              <w:t>- i ekoturystyki,</w:t>
            </w:r>
          </w:p>
          <w:p w:rsidR="000F6CCB" w:rsidRPr="002B1813" w:rsidRDefault="000F6CCB" w:rsidP="00145648">
            <w:pPr>
              <w:spacing w:line="360" w:lineRule="auto"/>
              <w:rPr>
                <w:rFonts w:ascii="Times New Roman" w:hAnsi="Times New Roman"/>
              </w:rPr>
            </w:pPr>
            <w:r w:rsidRPr="002B1813">
              <w:rPr>
                <w:rFonts w:ascii="Times New Roman" w:hAnsi="Times New Roman"/>
              </w:rPr>
              <w:t>- utworzenie rezerw terenów = stref inwestycyjno-przemysłowych i handlowych,</w:t>
            </w:r>
          </w:p>
          <w:p w:rsidR="000F6CCB" w:rsidRPr="002B1813" w:rsidRDefault="000F6CCB" w:rsidP="00145648">
            <w:pPr>
              <w:spacing w:line="360" w:lineRule="auto"/>
              <w:rPr>
                <w:rFonts w:ascii="Times New Roman" w:hAnsi="Times New Roman"/>
              </w:rPr>
            </w:pPr>
            <w:r w:rsidRPr="002B1813">
              <w:rPr>
                <w:rFonts w:ascii="Times New Roman" w:hAnsi="Times New Roman"/>
              </w:rPr>
              <w:t>- przyciągnięcie inwestorów zewnętrznych,</w:t>
            </w:r>
          </w:p>
          <w:p w:rsidR="000F6CCB" w:rsidRPr="002B1813" w:rsidRDefault="000F6CCB" w:rsidP="00145648">
            <w:pPr>
              <w:spacing w:line="360" w:lineRule="auto"/>
              <w:rPr>
                <w:rFonts w:ascii="Times New Roman" w:hAnsi="Times New Roman"/>
              </w:rPr>
            </w:pPr>
            <w:r w:rsidRPr="002B1813">
              <w:rPr>
                <w:rFonts w:ascii="Times New Roman" w:hAnsi="Times New Roman"/>
              </w:rPr>
              <w:t>- rozwój drobnej przedsiębiorczości w gminie,</w:t>
            </w:r>
          </w:p>
          <w:p w:rsidR="000F6CCB" w:rsidRPr="002B1813" w:rsidRDefault="000F6CCB" w:rsidP="00145648">
            <w:pPr>
              <w:spacing w:line="360" w:lineRule="auto"/>
              <w:rPr>
                <w:rFonts w:ascii="Times New Roman" w:hAnsi="Times New Roman"/>
              </w:rPr>
            </w:pPr>
            <w:r w:rsidRPr="002B1813">
              <w:rPr>
                <w:rFonts w:ascii="Times New Roman" w:hAnsi="Times New Roman"/>
              </w:rPr>
              <w:t xml:space="preserve">- zmniejszenie bezrobocia, </w:t>
            </w:r>
          </w:p>
          <w:p w:rsidR="000F6CCB" w:rsidRPr="002B1813" w:rsidRDefault="000F6CCB" w:rsidP="00145648">
            <w:pPr>
              <w:spacing w:line="360" w:lineRule="auto"/>
              <w:rPr>
                <w:rFonts w:ascii="Times New Roman" w:hAnsi="Times New Roman"/>
              </w:rPr>
            </w:pPr>
            <w:r w:rsidRPr="002B1813">
              <w:rPr>
                <w:rFonts w:ascii="Times New Roman" w:hAnsi="Times New Roman"/>
              </w:rPr>
              <w:t>- wzrost jakości infrastruktury drogowej,</w:t>
            </w:r>
          </w:p>
          <w:p w:rsidR="000F6CCB" w:rsidRPr="002B1813" w:rsidRDefault="000F6CCB" w:rsidP="00145648">
            <w:pPr>
              <w:spacing w:line="360" w:lineRule="auto"/>
              <w:rPr>
                <w:rFonts w:ascii="Times New Roman" w:hAnsi="Times New Roman"/>
              </w:rPr>
            </w:pPr>
            <w:r w:rsidRPr="002B1813">
              <w:rPr>
                <w:rFonts w:ascii="Times New Roman" w:hAnsi="Times New Roman"/>
              </w:rPr>
              <w:t>- poprawa estetyki i ładu przestrzennego,</w:t>
            </w:r>
          </w:p>
          <w:p w:rsidR="000F6CCB" w:rsidRPr="002B1813" w:rsidRDefault="000F6CCB" w:rsidP="00145648">
            <w:pPr>
              <w:spacing w:line="360" w:lineRule="auto"/>
              <w:rPr>
                <w:rFonts w:ascii="Times New Roman" w:hAnsi="Times New Roman"/>
              </w:rPr>
            </w:pPr>
            <w:r w:rsidRPr="002B1813">
              <w:rPr>
                <w:rFonts w:ascii="Times New Roman" w:hAnsi="Times New Roman"/>
              </w:rPr>
              <w:t>- zintegrowane społeczeństwo.</w:t>
            </w:r>
          </w:p>
        </w:tc>
        <w:tc>
          <w:tcPr>
            <w:tcW w:w="4606" w:type="dxa"/>
            <w:shd w:val="clear" w:color="auto" w:fill="auto"/>
          </w:tcPr>
          <w:p w:rsidR="000F6CCB" w:rsidRPr="002B1813" w:rsidRDefault="000F6CCB" w:rsidP="00145648">
            <w:pPr>
              <w:spacing w:line="360" w:lineRule="auto"/>
              <w:rPr>
                <w:rFonts w:ascii="Times New Roman" w:hAnsi="Times New Roman"/>
              </w:rPr>
            </w:pPr>
            <w:r w:rsidRPr="002B1813">
              <w:rPr>
                <w:rFonts w:ascii="Times New Roman" w:hAnsi="Times New Roman"/>
              </w:rPr>
              <w:t>- nieotrzymanie dofinansowania ze środków UE,</w:t>
            </w:r>
          </w:p>
          <w:p w:rsidR="000F6CCB" w:rsidRPr="002B1813" w:rsidRDefault="000F6CCB" w:rsidP="00145648">
            <w:pPr>
              <w:spacing w:line="360" w:lineRule="auto"/>
              <w:rPr>
                <w:rFonts w:ascii="Times New Roman" w:hAnsi="Times New Roman"/>
              </w:rPr>
            </w:pPr>
            <w:r w:rsidRPr="002B1813">
              <w:rPr>
                <w:rFonts w:ascii="Times New Roman" w:hAnsi="Times New Roman"/>
              </w:rPr>
              <w:t>- niski przyrost naturalny,</w:t>
            </w:r>
          </w:p>
          <w:p w:rsidR="000F6CCB" w:rsidRPr="002B1813" w:rsidRDefault="000F6CCB" w:rsidP="00145648">
            <w:pPr>
              <w:spacing w:line="360" w:lineRule="auto"/>
              <w:rPr>
                <w:rFonts w:ascii="Times New Roman" w:hAnsi="Times New Roman"/>
              </w:rPr>
            </w:pPr>
            <w:r w:rsidRPr="002B1813">
              <w:rPr>
                <w:rFonts w:ascii="Times New Roman" w:hAnsi="Times New Roman"/>
              </w:rPr>
              <w:t>- odpływ aktywnych, młodych ludzi do ośrodków miejskich lub za granicę,</w:t>
            </w:r>
          </w:p>
          <w:p w:rsidR="000F6CCB" w:rsidRPr="002B1813" w:rsidRDefault="000F6CCB" w:rsidP="00145648">
            <w:pPr>
              <w:spacing w:line="360" w:lineRule="auto"/>
              <w:rPr>
                <w:rFonts w:ascii="Times New Roman" w:hAnsi="Times New Roman"/>
              </w:rPr>
            </w:pPr>
            <w:r w:rsidRPr="002B1813">
              <w:rPr>
                <w:rFonts w:ascii="Times New Roman" w:hAnsi="Times New Roman"/>
              </w:rPr>
              <w:t>- niskie poczucie odpowiedzialności mieszkańców za gminę – brak przekonania o możliwości wpływu na kierunki rozwoju gminy,</w:t>
            </w:r>
          </w:p>
          <w:p w:rsidR="000F6CCB" w:rsidRPr="002B1813" w:rsidRDefault="000F6CCB" w:rsidP="00145648">
            <w:pPr>
              <w:spacing w:line="360" w:lineRule="auto"/>
              <w:rPr>
                <w:rFonts w:ascii="Times New Roman" w:hAnsi="Times New Roman"/>
              </w:rPr>
            </w:pPr>
            <w:r w:rsidRPr="002B1813">
              <w:rPr>
                <w:rFonts w:ascii="Times New Roman" w:hAnsi="Times New Roman"/>
              </w:rPr>
              <w:t>- wzrost znaczenia handlu internetowego – kosztem tradycyjnej działalności.</w:t>
            </w:r>
          </w:p>
        </w:tc>
      </w:tr>
    </w:tbl>
    <w:p w:rsidR="000F6CCB" w:rsidRPr="002B1813" w:rsidRDefault="000F6CCB" w:rsidP="00145648">
      <w:pPr>
        <w:spacing w:line="360" w:lineRule="auto"/>
        <w:rPr>
          <w:rFonts w:ascii="Times New Roman" w:hAnsi="Times New Roman"/>
        </w:rPr>
      </w:pPr>
    </w:p>
    <w:p w:rsidR="00513FFF" w:rsidRPr="002B1813" w:rsidRDefault="00513FFF" w:rsidP="00145648">
      <w:pPr>
        <w:spacing w:line="360" w:lineRule="auto"/>
        <w:rPr>
          <w:rFonts w:ascii="Times New Roman" w:hAnsi="Times New Roman"/>
        </w:rPr>
      </w:pPr>
    </w:p>
    <w:p w:rsidR="00457BE3" w:rsidRPr="002B1813" w:rsidRDefault="00457BE3" w:rsidP="00145648">
      <w:pPr>
        <w:pStyle w:val="Nagwek1"/>
        <w:spacing w:line="360" w:lineRule="auto"/>
        <w:rPr>
          <w:rFonts w:ascii="Times New Roman" w:hAnsi="Times New Roman"/>
        </w:rPr>
      </w:pPr>
      <w:bookmarkStart w:id="108" w:name="_Toc465697284"/>
      <w:bookmarkStart w:id="109" w:name="_Toc469861440"/>
      <w:r w:rsidRPr="002B1813">
        <w:rPr>
          <w:rFonts w:ascii="Times New Roman" w:hAnsi="Times New Roman"/>
        </w:rPr>
        <w:t>Założenia Gminnego Programu Rewitalizacji</w:t>
      </w:r>
      <w:bookmarkEnd w:id="108"/>
      <w:bookmarkEnd w:id="109"/>
    </w:p>
    <w:p w:rsidR="00457BE3" w:rsidRPr="006F43B7" w:rsidRDefault="00457BE3" w:rsidP="00145648">
      <w:pPr>
        <w:pStyle w:val="Nagwek2"/>
        <w:spacing w:line="360" w:lineRule="auto"/>
        <w:rPr>
          <w:rFonts w:ascii="Times New Roman" w:hAnsi="Times New Roman"/>
          <w:i w:val="0"/>
        </w:rPr>
      </w:pPr>
      <w:bookmarkStart w:id="110" w:name="_Toc465697285"/>
      <w:bookmarkStart w:id="111" w:name="_Toc469861441"/>
      <w:r w:rsidRPr="006F43B7">
        <w:rPr>
          <w:rFonts w:ascii="Times New Roman" w:hAnsi="Times New Roman"/>
          <w:i w:val="0"/>
        </w:rPr>
        <w:t>Charakterystyka obszaru rewitalizacji</w:t>
      </w:r>
      <w:bookmarkEnd w:id="111"/>
      <w:r w:rsidRPr="006F43B7">
        <w:rPr>
          <w:rFonts w:ascii="Times New Roman" w:hAnsi="Times New Roman"/>
          <w:i w:val="0"/>
        </w:rPr>
        <w:t xml:space="preserve"> </w:t>
      </w:r>
      <w:bookmarkEnd w:id="110"/>
    </w:p>
    <w:p w:rsidR="00E14DDE" w:rsidRPr="002B1813" w:rsidRDefault="004B2A9D" w:rsidP="00145648">
      <w:pPr>
        <w:spacing w:line="360" w:lineRule="auto"/>
        <w:ind w:firstLine="576"/>
        <w:jc w:val="both"/>
        <w:rPr>
          <w:rFonts w:ascii="Times New Roman" w:hAnsi="Times New Roman"/>
          <w:sz w:val="24"/>
          <w:szCs w:val="24"/>
        </w:rPr>
      </w:pPr>
      <w:r w:rsidRPr="002B1813">
        <w:rPr>
          <w:rFonts w:ascii="Times New Roman" w:hAnsi="Times New Roman"/>
          <w:sz w:val="24"/>
          <w:szCs w:val="24"/>
        </w:rPr>
        <w:t xml:space="preserve">Obszar rewitalizacji to obszar, który </w:t>
      </w:r>
      <w:r w:rsidR="000A0DF0" w:rsidRPr="002B1813">
        <w:rPr>
          <w:rFonts w:ascii="Times New Roman" w:hAnsi="Times New Roman"/>
          <w:sz w:val="24"/>
          <w:szCs w:val="24"/>
        </w:rPr>
        <w:t xml:space="preserve">znajduje się w </w:t>
      </w:r>
      <w:r w:rsidRPr="002B1813">
        <w:rPr>
          <w:rFonts w:ascii="Times New Roman" w:hAnsi="Times New Roman"/>
          <w:sz w:val="24"/>
          <w:szCs w:val="24"/>
        </w:rPr>
        <w:t>miejscowości Dzikowiec</w:t>
      </w:r>
      <w:r w:rsidR="000A4812" w:rsidRPr="002B1813">
        <w:rPr>
          <w:rFonts w:ascii="Times New Roman" w:hAnsi="Times New Roman"/>
          <w:sz w:val="24"/>
          <w:szCs w:val="24"/>
        </w:rPr>
        <w:t xml:space="preserve"> i stanowi on centrum gminy, oraz w miejscowości Kopcie. </w:t>
      </w:r>
      <w:r w:rsidR="00E14DDE" w:rsidRPr="002B1813">
        <w:rPr>
          <w:rFonts w:ascii="Times New Roman" w:hAnsi="Times New Roman"/>
          <w:sz w:val="24"/>
          <w:szCs w:val="24"/>
        </w:rPr>
        <w:t xml:space="preserve">Wieś Dzikowiec jest siedzibą gminy, a jej centralna część w opinii mieszkańców to najważniejszy punkt wyznaczonego obszaru zdegradowanego. Z racji tego, że wieś Dzikowiec jest siedzibą gminy, centrum tej wsi stanowi strefę działalności administracyjno-usługowej, związanej z bezpośrednim oddziaływaniem ośrodka gminnego. Tym samym z uwagi na najważniejsze znaczenie w rozwoju gminy i spełnianie zasadniczych funkcji centro twórczych gromadzi największą liczbę sprzeczności i konfliktów rozwojowych, które prowadzą do kumulacji negatywnych zjawisk społecznych i gospodarczych na tym obszarze. </w:t>
      </w:r>
    </w:p>
    <w:p w:rsidR="00457BE3" w:rsidRPr="002B1813" w:rsidRDefault="00E14DDE" w:rsidP="00145648">
      <w:pPr>
        <w:spacing w:line="360" w:lineRule="auto"/>
        <w:jc w:val="both"/>
        <w:rPr>
          <w:rFonts w:ascii="Times New Roman" w:hAnsi="Times New Roman"/>
          <w:sz w:val="24"/>
          <w:szCs w:val="24"/>
        </w:rPr>
      </w:pPr>
      <w:r w:rsidRPr="002B1813">
        <w:rPr>
          <w:rFonts w:ascii="Times New Roman" w:hAnsi="Times New Roman"/>
          <w:sz w:val="24"/>
          <w:szCs w:val="24"/>
        </w:rPr>
        <w:lastRenderedPageBreak/>
        <w:t>Podzielony jest na 4 obszary:</w:t>
      </w:r>
    </w:p>
    <w:p w:rsidR="00457BE3" w:rsidRPr="002B1813" w:rsidRDefault="00457BE3" w:rsidP="00145648">
      <w:pPr>
        <w:spacing w:line="360" w:lineRule="auto"/>
        <w:jc w:val="both"/>
        <w:rPr>
          <w:rFonts w:ascii="Times New Roman" w:hAnsi="Times New Roman"/>
          <w:sz w:val="24"/>
          <w:szCs w:val="24"/>
        </w:rPr>
      </w:pPr>
      <w:r w:rsidRPr="002B1813">
        <w:rPr>
          <w:rFonts w:ascii="Times New Roman" w:hAnsi="Times New Roman"/>
          <w:b/>
          <w:bCs/>
          <w:sz w:val="24"/>
          <w:szCs w:val="24"/>
        </w:rPr>
        <w:t>1. obszar nr 1</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Na obszarze nr 1 znajduje się:</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 zabytkowy budynek dworu,</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 zabytkowy budynek oficyny,</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 zabytkowy budynek spichlerza</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 budynek oranżerii</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 staw dworski</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 zabytkowa kapliczka św. Nepomucena</w:t>
      </w:r>
    </w:p>
    <w:p w:rsidR="00457BE3" w:rsidRPr="002B1813" w:rsidRDefault="00457BE3" w:rsidP="00145648">
      <w:pPr>
        <w:spacing w:after="120" w:line="360" w:lineRule="auto"/>
        <w:jc w:val="both"/>
        <w:rPr>
          <w:rFonts w:ascii="Times New Roman" w:hAnsi="Times New Roman"/>
          <w:sz w:val="24"/>
          <w:szCs w:val="24"/>
        </w:rPr>
      </w:pPr>
      <w:r w:rsidRPr="002B1813">
        <w:rPr>
          <w:rFonts w:ascii="Times New Roman" w:hAnsi="Times New Roman"/>
          <w:sz w:val="24"/>
          <w:szCs w:val="24"/>
        </w:rPr>
        <w:t>- zabytkowy park urządzony w stylu angielskim</w:t>
      </w:r>
    </w:p>
    <w:p w:rsidR="00457BE3" w:rsidRPr="002B1813" w:rsidRDefault="00457BE3" w:rsidP="00145648">
      <w:pPr>
        <w:spacing w:line="360" w:lineRule="auto"/>
        <w:jc w:val="both"/>
        <w:rPr>
          <w:rFonts w:ascii="Times New Roman" w:hAnsi="Times New Roman"/>
          <w:b/>
          <w:bCs/>
          <w:sz w:val="24"/>
          <w:szCs w:val="24"/>
        </w:rPr>
      </w:pPr>
      <w:r w:rsidRPr="002B1813">
        <w:rPr>
          <w:rFonts w:ascii="Times New Roman" w:hAnsi="Times New Roman"/>
          <w:b/>
          <w:bCs/>
          <w:sz w:val="24"/>
          <w:szCs w:val="24"/>
        </w:rPr>
        <w:t>Dwór</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Pośród parku, przy głównym ciągu pieszo-jezdnym północ-południe, na wzniesieniu zlokalizowany jest budynek dworu, parterowy, podpiwniczony, na rzucie prostokąta </w:t>
      </w:r>
      <w:r w:rsidRPr="002B1813">
        <w:rPr>
          <w:rFonts w:ascii="Times New Roman" w:hAnsi="Times New Roman"/>
          <w:bCs/>
          <w:sz w:val="24"/>
          <w:szCs w:val="24"/>
        </w:rPr>
        <w:br/>
        <w:t>z ryzalitami od wschodu i zachodu; od strony północnej i południowej portyki. Całość bogato dekorowana, detal eklektyczny, klasycyzujący. Dwór został wybudowany ok. roku 1833, przebudowany pod koniec wieku XIX. Pod koniec wieku XX był użytkowany przez przedszkole i został we wnętrzu przebudowany; elewacje są w wielu miejscach uszkodzone – budynek znajduje się w złym stanie technicznym – wymaga pilnego zabezpieczenia i remontu oraz dostosowania do pełnienia nowych funkcji.</w:t>
      </w:r>
    </w:p>
    <w:p w:rsidR="00457BE3" w:rsidRPr="002B1813" w:rsidRDefault="00457BE3" w:rsidP="00145648">
      <w:pPr>
        <w:spacing w:line="360" w:lineRule="auto"/>
        <w:jc w:val="both"/>
        <w:rPr>
          <w:rFonts w:ascii="Times New Roman" w:hAnsi="Times New Roman"/>
          <w:b/>
          <w:bCs/>
          <w:sz w:val="24"/>
          <w:szCs w:val="24"/>
        </w:rPr>
      </w:pPr>
      <w:r w:rsidRPr="002B1813">
        <w:rPr>
          <w:rFonts w:ascii="Times New Roman" w:hAnsi="Times New Roman"/>
          <w:b/>
          <w:bCs/>
          <w:sz w:val="24"/>
          <w:szCs w:val="24"/>
        </w:rPr>
        <w:t>Oficyna</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 xml:space="preserve">Wybudowany w 1 </w:t>
      </w:r>
      <w:proofErr w:type="spellStart"/>
      <w:r w:rsidRPr="002B1813">
        <w:rPr>
          <w:rFonts w:ascii="Times New Roman" w:hAnsi="Times New Roman"/>
          <w:bCs/>
          <w:sz w:val="24"/>
          <w:szCs w:val="24"/>
        </w:rPr>
        <w:t>poł</w:t>
      </w:r>
      <w:proofErr w:type="spellEnd"/>
      <w:r w:rsidRPr="002B1813">
        <w:rPr>
          <w:rFonts w:ascii="Times New Roman" w:hAnsi="Times New Roman"/>
          <w:bCs/>
          <w:sz w:val="24"/>
          <w:szCs w:val="24"/>
        </w:rPr>
        <w:t>. XIX w. murowany budynek ustawiony prostopadle do dworu, od jego północnej strony. Oficyna na rzucie prostokąta, kryta dachem dwuspadowym z ozdobnymi szczytami. Obiekt został znacznie przebudowany i użytkowany jako magazyn i zaplecze przedszkola. Aktualnie znajduje się w do-statecznym stanie technicznym.</w:t>
      </w:r>
    </w:p>
    <w:p w:rsidR="00457BE3" w:rsidRPr="002B1813" w:rsidRDefault="00457BE3" w:rsidP="00145648">
      <w:pPr>
        <w:spacing w:line="360" w:lineRule="auto"/>
        <w:jc w:val="both"/>
        <w:rPr>
          <w:rFonts w:ascii="Times New Roman" w:hAnsi="Times New Roman"/>
          <w:b/>
          <w:bCs/>
          <w:sz w:val="24"/>
          <w:szCs w:val="24"/>
        </w:rPr>
      </w:pPr>
      <w:r w:rsidRPr="002B1813">
        <w:rPr>
          <w:rFonts w:ascii="Times New Roman" w:hAnsi="Times New Roman"/>
          <w:b/>
          <w:bCs/>
          <w:sz w:val="24"/>
          <w:szCs w:val="24"/>
        </w:rPr>
        <w:t>Kapliczka z figurą św. Jana Nepomucena</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 xml:space="preserve">Kapliczka znajduje się w okolicy stawu parkowego, niedaleko wschodniej granicy parku, na osi widokowej drogi w kierunku dawnej osady </w:t>
      </w:r>
      <w:proofErr w:type="spellStart"/>
      <w:r w:rsidRPr="002B1813">
        <w:rPr>
          <w:rFonts w:ascii="Times New Roman" w:hAnsi="Times New Roman"/>
          <w:bCs/>
          <w:sz w:val="24"/>
          <w:szCs w:val="24"/>
        </w:rPr>
        <w:t>Wildenthal</w:t>
      </w:r>
      <w:proofErr w:type="spellEnd"/>
      <w:r w:rsidRPr="002B1813">
        <w:rPr>
          <w:rFonts w:ascii="Times New Roman" w:hAnsi="Times New Roman"/>
          <w:bCs/>
          <w:sz w:val="24"/>
          <w:szCs w:val="24"/>
        </w:rPr>
        <w:t xml:space="preserve">, pochodzi prawdo-podobnie z 1 </w:t>
      </w:r>
      <w:r w:rsidRPr="002B1813">
        <w:rPr>
          <w:rFonts w:ascii="Times New Roman" w:hAnsi="Times New Roman"/>
          <w:bCs/>
          <w:sz w:val="24"/>
          <w:szCs w:val="24"/>
        </w:rPr>
        <w:lastRenderedPageBreak/>
        <w:t>połowy XIX w. Murowana w technologii tradycyjnej, z cegły ceramicznej, tynkowana tynkiem cementowo-wapiennym, malowana. Strop i konstrukcja dachu drewniana, sześciospadowy dach namiotowy kryty gontem. Strop oparty na sześciu murowanych kolumnach o detalu eklektycznym, o formie nieregularnej, zniekształconej prawdopodobnie przez współczesne napr</w:t>
      </w:r>
      <w:r w:rsidR="004B2A9D" w:rsidRPr="002B1813">
        <w:rPr>
          <w:rFonts w:ascii="Times New Roman" w:hAnsi="Times New Roman"/>
          <w:bCs/>
          <w:sz w:val="24"/>
          <w:szCs w:val="24"/>
        </w:rPr>
        <w:t>awy. Kolumny wsparte na sześcio</w:t>
      </w:r>
      <w:r w:rsidRPr="002B1813">
        <w:rPr>
          <w:rFonts w:ascii="Times New Roman" w:hAnsi="Times New Roman"/>
          <w:bCs/>
          <w:sz w:val="24"/>
          <w:szCs w:val="24"/>
        </w:rPr>
        <w:t>bocznym murowanym postumencie, pośrodku którego znajduje się podest w formie gwiazdy sześcioramiennej na którym ustawiona jest drewniana figura świętego. Figura malowana, w wielu miejscach uszkodzona, wymaga specjalistycznej konserwacji.</w:t>
      </w:r>
    </w:p>
    <w:p w:rsidR="00457BE3" w:rsidRPr="002B1813" w:rsidRDefault="00457BE3" w:rsidP="00145648">
      <w:pPr>
        <w:spacing w:line="360" w:lineRule="auto"/>
        <w:jc w:val="both"/>
        <w:rPr>
          <w:rFonts w:ascii="Times New Roman" w:hAnsi="Times New Roman"/>
          <w:b/>
          <w:bCs/>
          <w:sz w:val="24"/>
          <w:szCs w:val="24"/>
        </w:rPr>
      </w:pPr>
      <w:r w:rsidRPr="002B1813">
        <w:rPr>
          <w:rFonts w:ascii="Times New Roman" w:hAnsi="Times New Roman"/>
          <w:b/>
          <w:bCs/>
          <w:sz w:val="24"/>
          <w:szCs w:val="24"/>
        </w:rPr>
        <w:t>Obszar nr 2</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Na obszarze nr 2</w:t>
      </w:r>
      <w:r w:rsidR="00FB4BE5" w:rsidRPr="002B1813">
        <w:rPr>
          <w:rFonts w:ascii="Times New Roman" w:hAnsi="Times New Roman"/>
          <w:bCs/>
          <w:sz w:val="24"/>
          <w:szCs w:val="24"/>
        </w:rPr>
        <w:t xml:space="preserve"> znajduje się budynek Samorządowego Centrum Kultury w Dzikowcu</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W budynku znajdują się:</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
          <w:bCs/>
          <w:sz w:val="24"/>
          <w:szCs w:val="24"/>
        </w:rPr>
        <w:t xml:space="preserve">- </w:t>
      </w:r>
      <w:r w:rsidRPr="002B1813">
        <w:rPr>
          <w:rFonts w:ascii="Times New Roman" w:hAnsi="Times New Roman"/>
          <w:bCs/>
          <w:sz w:val="24"/>
          <w:szCs w:val="24"/>
        </w:rPr>
        <w:t xml:space="preserve">pomieszczenia </w:t>
      </w:r>
      <w:r w:rsidR="00FB4BE5" w:rsidRPr="002B1813">
        <w:rPr>
          <w:rFonts w:ascii="Times New Roman" w:hAnsi="Times New Roman"/>
          <w:bCs/>
          <w:sz w:val="24"/>
          <w:szCs w:val="24"/>
        </w:rPr>
        <w:t>S</w:t>
      </w:r>
      <w:r w:rsidRPr="002B1813">
        <w:rPr>
          <w:rFonts w:ascii="Times New Roman" w:hAnsi="Times New Roman"/>
          <w:bCs/>
          <w:sz w:val="24"/>
          <w:szCs w:val="24"/>
        </w:rPr>
        <w:t xml:space="preserve">amorządowego </w:t>
      </w:r>
      <w:r w:rsidR="00FB4BE5" w:rsidRPr="002B1813">
        <w:rPr>
          <w:rFonts w:ascii="Times New Roman" w:hAnsi="Times New Roman"/>
          <w:bCs/>
          <w:sz w:val="24"/>
          <w:szCs w:val="24"/>
        </w:rPr>
        <w:t>C</w:t>
      </w:r>
      <w:r w:rsidRPr="002B1813">
        <w:rPr>
          <w:rFonts w:ascii="Times New Roman" w:hAnsi="Times New Roman"/>
          <w:bCs/>
          <w:sz w:val="24"/>
          <w:szCs w:val="24"/>
        </w:rPr>
        <w:t xml:space="preserve">entrum </w:t>
      </w:r>
      <w:r w:rsidR="00FB4BE5" w:rsidRPr="002B1813">
        <w:rPr>
          <w:rFonts w:ascii="Times New Roman" w:hAnsi="Times New Roman"/>
          <w:bCs/>
          <w:sz w:val="24"/>
          <w:szCs w:val="24"/>
        </w:rPr>
        <w:t>K</w:t>
      </w:r>
      <w:r w:rsidRPr="002B1813">
        <w:rPr>
          <w:rFonts w:ascii="Times New Roman" w:hAnsi="Times New Roman"/>
          <w:bCs/>
          <w:sz w:val="24"/>
          <w:szCs w:val="24"/>
        </w:rPr>
        <w:t>ultury w Dzikowcu</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xml:space="preserve">- pomieszczenia </w:t>
      </w:r>
      <w:r w:rsidR="00FB4BE5" w:rsidRPr="002B1813">
        <w:rPr>
          <w:rFonts w:ascii="Times New Roman" w:hAnsi="Times New Roman"/>
          <w:bCs/>
          <w:sz w:val="24"/>
          <w:szCs w:val="24"/>
        </w:rPr>
        <w:t>G</w:t>
      </w:r>
      <w:r w:rsidRPr="002B1813">
        <w:rPr>
          <w:rFonts w:ascii="Times New Roman" w:hAnsi="Times New Roman"/>
          <w:bCs/>
          <w:sz w:val="24"/>
          <w:szCs w:val="24"/>
        </w:rPr>
        <w:t xml:space="preserve">minnej </w:t>
      </w:r>
      <w:r w:rsidR="00FB4BE5" w:rsidRPr="002B1813">
        <w:rPr>
          <w:rFonts w:ascii="Times New Roman" w:hAnsi="Times New Roman"/>
          <w:bCs/>
          <w:sz w:val="24"/>
          <w:szCs w:val="24"/>
        </w:rPr>
        <w:t>B</w:t>
      </w:r>
      <w:r w:rsidRPr="002B1813">
        <w:rPr>
          <w:rFonts w:ascii="Times New Roman" w:hAnsi="Times New Roman"/>
          <w:bCs/>
          <w:sz w:val="24"/>
          <w:szCs w:val="24"/>
        </w:rPr>
        <w:t xml:space="preserve">iblioteki </w:t>
      </w:r>
      <w:r w:rsidR="00FB4BE5" w:rsidRPr="002B1813">
        <w:rPr>
          <w:rFonts w:ascii="Times New Roman" w:hAnsi="Times New Roman"/>
          <w:bCs/>
          <w:sz w:val="24"/>
          <w:szCs w:val="24"/>
        </w:rPr>
        <w:t>P</w:t>
      </w:r>
      <w:r w:rsidRPr="002B1813">
        <w:rPr>
          <w:rFonts w:ascii="Times New Roman" w:hAnsi="Times New Roman"/>
          <w:bCs/>
          <w:sz w:val="24"/>
          <w:szCs w:val="24"/>
        </w:rPr>
        <w:t>ublicznej</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xml:space="preserve">-  pomieszczania </w:t>
      </w:r>
      <w:r w:rsidR="00FB4BE5" w:rsidRPr="002B1813">
        <w:rPr>
          <w:rFonts w:ascii="Times New Roman" w:hAnsi="Times New Roman"/>
          <w:bCs/>
          <w:sz w:val="24"/>
          <w:szCs w:val="24"/>
        </w:rPr>
        <w:t>P</w:t>
      </w:r>
      <w:r w:rsidRPr="002B1813">
        <w:rPr>
          <w:rFonts w:ascii="Times New Roman" w:hAnsi="Times New Roman"/>
          <w:bCs/>
          <w:sz w:val="24"/>
          <w:szCs w:val="24"/>
        </w:rPr>
        <w:t xml:space="preserve">oczty </w:t>
      </w:r>
      <w:r w:rsidR="00FB4BE5" w:rsidRPr="002B1813">
        <w:rPr>
          <w:rFonts w:ascii="Times New Roman" w:hAnsi="Times New Roman"/>
          <w:bCs/>
          <w:sz w:val="24"/>
          <w:szCs w:val="24"/>
        </w:rPr>
        <w:t>P</w:t>
      </w:r>
      <w:r w:rsidRPr="002B1813">
        <w:rPr>
          <w:rFonts w:ascii="Times New Roman" w:hAnsi="Times New Roman"/>
          <w:bCs/>
          <w:sz w:val="24"/>
          <w:szCs w:val="24"/>
        </w:rPr>
        <w:t>olskiej</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parking</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Na obszarze nr 2 znajduje się równ</w:t>
      </w:r>
      <w:r w:rsidR="00FB4BE5" w:rsidRPr="002B1813">
        <w:rPr>
          <w:rFonts w:ascii="Times New Roman" w:hAnsi="Times New Roman"/>
          <w:bCs/>
          <w:sz w:val="24"/>
          <w:szCs w:val="24"/>
        </w:rPr>
        <w:t xml:space="preserve">ież budynek po byłem posterunku </w:t>
      </w:r>
      <w:r w:rsidRPr="002B1813">
        <w:rPr>
          <w:rFonts w:ascii="Times New Roman" w:hAnsi="Times New Roman"/>
          <w:bCs/>
          <w:sz w:val="24"/>
          <w:szCs w:val="24"/>
        </w:rPr>
        <w:t>policji , którego część została zaadaptowania na wartownię dla honorowej staży grobowej w Dzikowcu .</w:t>
      </w:r>
    </w:p>
    <w:p w:rsidR="00457BE3" w:rsidRPr="002B1813" w:rsidRDefault="00FB4BE5" w:rsidP="00145648">
      <w:pPr>
        <w:spacing w:line="360" w:lineRule="auto"/>
        <w:jc w:val="both"/>
        <w:rPr>
          <w:rFonts w:ascii="Times New Roman" w:hAnsi="Times New Roman"/>
          <w:b/>
          <w:bCs/>
          <w:sz w:val="24"/>
          <w:szCs w:val="24"/>
        </w:rPr>
      </w:pPr>
      <w:r w:rsidRPr="002B1813">
        <w:rPr>
          <w:rFonts w:ascii="Times New Roman" w:hAnsi="Times New Roman"/>
          <w:bCs/>
          <w:sz w:val="24"/>
          <w:szCs w:val="24"/>
        </w:rPr>
        <w:t xml:space="preserve">Zbyt małe pomieszczenia </w:t>
      </w:r>
      <w:r w:rsidR="00457BE3" w:rsidRPr="002B1813">
        <w:rPr>
          <w:rFonts w:ascii="Times New Roman" w:hAnsi="Times New Roman"/>
          <w:bCs/>
          <w:sz w:val="24"/>
          <w:szCs w:val="24"/>
        </w:rPr>
        <w:t>do prowadzenia zajęć kulturalnych , sportowych , muzycznych, literackich teatralnych, itp.</w:t>
      </w:r>
    </w:p>
    <w:p w:rsidR="00457BE3" w:rsidRPr="002B1813" w:rsidRDefault="00457BE3" w:rsidP="00145648">
      <w:pPr>
        <w:spacing w:line="360" w:lineRule="auto"/>
        <w:jc w:val="both"/>
        <w:rPr>
          <w:rFonts w:ascii="Times New Roman" w:hAnsi="Times New Roman"/>
          <w:b/>
          <w:bCs/>
          <w:sz w:val="24"/>
          <w:szCs w:val="24"/>
        </w:rPr>
      </w:pPr>
      <w:r w:rsidRPr="002B1813">
        <w:rPr>
          <w:rFonts w:ascii="Times New Roman" w:hAnsi="Times New Roman"/>
          <w:b/>
          <w:bCs/>
          <w:sz w:val="24"/>
          <w:szCs w:val="24"/>
        </w:rPr>
        <w:t>Obszar nr 3 znajduje się ;</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 xml:space="preserve">- budynek Zespołu szkół im. Ks. Prałata </w:t>
      </w:r>
      <w:r w:rsidR="00FB4BE5" w:rsidRPr="002B1813">
        <w:rPr>
          <w:rFonts w:ascii="Times New Roman" w:hAnsi="Times New Roman"/>
          <w:bCs/>
          <w:sz w:val="24"/>
          <w:szCs w:val="24"/>
        </w:rPr>
        <w:t>Stanisława Sudoła w skład którego</w:t>
      </w:r>
      <w:r w:rsidRPr="002B1813">
        <w:rPr>
          <w:rFonts w:ascii="Times New Roman" w:hAnsi="Times New Roman"/>
          <w:bCs/>
          <w:sz w:val="24"/>
          <w:szCs w:val="24"/>
        </w:rPr>
        <w:t xml:space="preserve"> wchodzi:</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Szkoła podstawowa i gimnazjum oraz samorządowe przedszkole w Dzikowcu.</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Budowa budynku przedszkola w Dzikowcu</w:t>
      </w:r>
    </w:p>
    <w:p w:rsidR="00457BE3" w:rsidRPr="002B1813" w:rsidRDefault="00457BE3" w:rsidP="00145648">
      <w:pPr>
        <w:spacing w:line="360" w:lineRule="auto"/>
        <w:jc w:val="both"/>
        <w:rPr>
          <w:rFonts w:ascii="Times New Roman" w:hAnsi="Times New Roman"/>
          <w:b/>
          <w:bCs/>
          <w:sz w:val="24"/>
          <w:szCs w:val="24"/>
        </w:rPr>
      </w:pPr>
      <w:r w:rsidRPr="002B1813">
        <w:rPr>
          <w:rFonts w:ascii="Times New Roman" w:hAnsi="Times New Roman"/>
          <w:b/>
          <w:bCs/>
          <w:sz w:val="24"/>
          <w:szCs w:val="24"/>
        </w:rPr>
        <w:t>Obszar nr 4.</w:t>
      </w:r>
    </w:p>
    <w:p w:rsidR="00457BE3" w:rsidRPr="002B1813" w:rsidRDefault="00457BE3" w:rsidP="00145648">
      <w:pPr>
        <w:spacing w:line="360" w:lineRule="auto"/>
        <w:jc w:val="both"/>
        <w:rPr>
          <w:rFonts w:ascii="Times New Roman" w:hAnsi="Times New Roman"/>
          <w:bCs/>
          <w:sz w:val="24"/>
          <w:szCs w:val="24"/>
        </w:rPr>
      </w:pPr>
      <w:r w:rsidRPr="002B1813">
        <w:rPr>
          <w:rFonts w:ascii="Times New Roman" w:hAnsi="Times New Roman"/>
          <w:bCs/>
          <w:sz w:val="24"/>
          <w:szCs w:val="24"/>
        </w:rPr>
        <w:t>W obszarze nr 4 znajduję się budynek wielofunkcyjny w skład którego wchodzi,</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sala zebrań</w:t>
      </w:r>
    </w:p>
    <w:p w:rsidR="00457BE3" w:rsidRPr="002B1813" w:rsidRDefault="00FB4BE5"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lastRenderedPageBreak/>
        <w:t>-</w:t>
      </w:r>
      <w:r w:rsidR="00457BE3" w:rsidRPr="002B1813">
        <w:rPr>
          <w:rFonts w:ascii="Times New Roman" w:hAnsi="Times New Roman"/>
          <w:bCs/>
          <w:sz w:val="24"/>
          <w:szCs w:val="24"/>
        </w:rPr>
        <w:t>pomieszczania dla OSP Dzikowiec, garaż dla samochodów strażackich,</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pomieszczenia dla klubu sportowego Dzikowcu</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pomieszczania z przeznaczeniem na prowadzenie salonu fryzjerskiego i kosmetycznego</w:t>
      </w:r>
    </w:p>
    <w:p w:rsidR="00457BE3" w:rsidRPr="002B1813" w:rsidRDefault="00FB4BE5"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xml:space="preserve">- pomieszczenia </w:t>
      </w:r>
      <w:r w:rsidR="00457BE3" w:rsidRPr="002B1813">
        <w:rPr>
          <w:rFonts w:ascii="Times New Roman" w:hAnsi="Times New Roman"/>
          <w:bCs/>
          <w:sz w:val="24"/>
          <w:szCs w:val="24"/>
        </w:rPr>
        <w:t>do prowadzenia rehabilitacji</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stadion sportowy wraz z trybunami</w:t>
      </w:r>
    </w:p>
    <w:p w:rsidR="00457BE3" w:rsidRPr="002B1813" w:rsidRDefault="00457BE3" w:rsidP="00145648">
      <w:pPr>
        <w:spacing w:after="120" w:line="360" w:lineRule="auto"/>
        <w:jc w:val="both"/>
        <w:rPr>
          <w:rFonts w:ascii="Times New Roman" w:hAnsi="Times New Roman"/>
          <w:bCs/>
          <w:sz w:val="24"/>
          <w:szCs w:val="24"/>
        </w:rPr>
      </w:pPr>
      <w:r w:rsidRPr="002B1813">
        <w:rPr>
          <w:rFonts w:ascii="Times New Roman" w:hAnsi="Times New Roman"/>
          <w:bCs/>
          <w:sz w:val="24"/>
          <w:szCs w:val="24"/>
        </w:rPr>
        <w:t>- parking przy budynku</w:t>
      </w:r>
    </w:p>
    <w:p w:rsidR="000A0DF0" w:rsidRPr="002B1813" w:rsidRDefault="000A0DF0" w:rsidP="00145648">
      <w:pPr>
        <w:spacing w:line="360" w:lineRule="auto"/>
        <w:jc w:val="both"/>
        <w:rPr>
          <w:rFonts w:ascii="Times New Roman" w:hAnsi="Times New Roman"/>
          <w:b/>
          <w:bCs/>
          <w:iCs/>
          <w:sz w:val="24"/>
          <w:szCs w:val="24"/>
        </w:rPr>
      </w:pPr>
      <w:r w:rsidRPr="002B1813">
        <w:rPr>
          <w:rFonts w:ascii="Times New Roman" w:hAnsi="Times New Roman"/>
          <w:b/>
          <w:bCs/>
          <w:iCs/>
          <w:sz w:val="24"/>
          <w:szCs w:val="24"/>
        </w:rPr>
        <w:t>Obszar 5</w:t>
      </w:r>
    </w:p>
    <w:p w:rsidR="00457BE3" w:rsidRPr="002B1813" w:rsidRDefault="00457BE3" w:rsidP="00145648">
      <w:pPr>
        <w:spacing w:line="360" w:lineRule="auto"/>
        <w:jc w:val="both"/>
        <w:rPr>
          <w:rFonts w:ascii="Times New Roman" w:hAnsi="Times New Roman"/>
          <w:b/>
          <w:bCs/>
          <w:iCs/>
          <w:sz w:val="24"/>
          <w:szCs w:val="24"/>
        </w:rPr>
      </w:pPr>
      <w:r w:rsidRPr="002B1813">
        <w:rPr>
          <w:rFonts w:ascii="Times New Roman" w:hAnsi="Times New Roman"/>
          <w:b/>
          <w:bCs/>
          <w:iCs/>
          <w:sz w:val="24"/>
          <w:szCs w:val="24"/>
        </w:rPr>
        <w:t>Kopcie</w:t>
      </w:r>
    </w:p>
    <w:p w:rsidR="000A0DF0" w:rsidRPr="002B1813" w:rsidRDefault="000A0DF0" w:rsidP="00145648">
      <w:pPr>
        <w:spacing w:line="360" w:lineRule="auto"/>
        <w:jc w:val="both"/>
        <w:rPr>
          <w:rFonts w:ascii="Times New Roman" w:hAnsi="Times New Roman"/>
          <w:bCs/>
          <w:sz w:val="24"/>
          <w:szCs w:val="24"/>
        </w:rPr>
      </w:pPr>
      <w:r w:rsidRPr="002B1813">
        <w:rPr>
          <w:rFonts w:ascii="Times New Roman" w:hAnsi="Times New Roman"/>
          <w:bCs/>
          <w:iCs/>
          <w:sz w:val="24"/>
          <w:szCs w:val="24"/>
        </w:rPr>
        <w:t>W miejscowości Kopcie znajduje się budynek z garażami, który obecnie pełni funkcję usługową społeczno – kulturalną. Obecnie budynek jest niefunkcjonalny, pomieszczenia są małe, wymagają remontu. Budynek wymaga przebudowy i nadbudowy w celu zwiększenia powierzchni użytkowej.</w:t>
      </w:r>
    </w:p>
    <w:p w:rsidR="00E14DDE" w:rsidRPr="002B1813" w:rsidRDefault="00E14DDE" w:rsidP="00145648">
      <w:pPr>
        <w:pStyle w:val="Nagwek1"/>
        <w:spacing w:line="360" w:lineRule="auto"/>
        <w:rPr>
          <w:rFonts w:ascii="Times New Roman" w:hAnsi="Times New Roman"/>
        </w:rPr>
      </w:pPr>
      <w:bookmarkStart w:id="112" w:name="_Toc465697289"/>
      <w:bookmarkStart w:id="113" w:name="_Toc469861442"/>
      <w:r w:rsidRPr="002B1813">
        <w:rPr>
          <w:rFonts w:ascii="Times New Roman" w:hAnsi="Times New Roman"/>
        </w:rPr>
        <w:t>Opis przedsięwzięć rewitalizacyjnych</w:t>
      </w:r>
      <w:bookmarkEnd w:id="112"/>
      <w:bookmarkEnd w:id="113"/>
    </w:p>
    <w:p w:rsidR="00E14DDE" w:rsidRPr="002B1813" w:rsidRDefault="00E14DDE" w:rsidP="00145648">
      <w:pPr>
        <w:pStyle w:val="Nagwek2"/>
        <w:spacing w:line="360" w:lineRule="auto"/>
        <w:rPr>
          <w:rFonts w:ascii="Times New Roman" w:hAnsi="Times New Roman"/>
          <w:i w:val="0"/>
        </w:rPr>
      </w:pPr>
      <w:r w:rsidRPr="002B1813">
        <w:rPr>
          <w:rFonts w:ascii="Times New Roman" w:hAnsi="Times New Roman"/>
          <w:i w:val="0"/>
        </w:rPr>
        <w:t xml:space="preserve"> </w:t>
      </w:r>
      <w:bookmarkStart w:id="114" w:name="_Toc465697290"/>
      <w:bookmarkStart w:id="115" w:name="_Toc469861443"/>
      <w:r w:rsidRPr="002B1813">
        <w:rPr>
          <w:rFonts w:ascii="Times New Roman" w:hAnsi="Times New Roman"/>
          <w:i w:val="0"/>
        </w:rPr>
        <w:t>Przedsięwzięcia podstawowe inwestycyjne</w:t>
      </w:r>
      <w:bookmarkEnd w:id="114"/>
      <w:bookmarkEnd w:id="115"/>
    </w:p>
    <w:p w:rsidR="00513FFF" w:rsidRPr="002B1813" w:rsidRDefault="00513FFF" w:rsidP="00145648">
      <w:pPr>
        <w:spacing w:line="360" w:lineRule="auto"/>
        <w:rPr>
          <w:rFonts w:ascii="Times New Roman" w:hAnsi="Times New Roman"/>
        </w:rPr>
      </w:pPr>
    </w:p>
    <w:tbl>
      <w:tblPr>
        <w:tblW w:w="0" w:type="auto"/>
        <w:tblInd w:w="55" w:type="dxa"/>
        <w:tblCellMar>
          <w:left w:w="70" w:type="dxa"/>
          <w:right w:w="70" w:type="dxa"/>
        </w:tblCellMar>
        <w:tblLook w:val="04A0"/>
      </w:tblPr>
      <w:tblGrid>
        <w:gridCol w:w="3134"/>
        <w:gridCol w:w="2126"/>
        <w:gridCol w:w="3897"/>
      </w:tblGrid>
      <w:tr w:rsidR="001B6138" w:rsidRPr="002B1813" w:rsidTr="00B667B9">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B6138" w:rsidRPr="002B1813" w:rsidRDefault="001B6138" w:rsidP="00145648">
            <w:pPr>
              <w:spacing w:after="0" w:line="360" w:lineRule="auto"/>
              <w:jc w:val="center"/>
              <w:rPr>
                <w:rFonts w:ascii="Times New Roman" w:eastAsia="Times New Roman" w:hAnsi="Times New Roman"/>
                <w:b/>
                <w:bCs/>
                <w:color w:val="000000"/>
                <w:lang w:eastAsia="pl-PL"/>
              </w:rPr>
            </w:pPr>
            <w:r w:rsidRPr="002B1813">
              <w:rPr>
                <w:rFonts w:ascii="Times New Roman" w:eastAsia="Times New Roman" w:hAnsi="Times New Roman"/>
                <w:b/>
                <w:bCs/>
                <w:color w:val="000000"/>
                <w:lang w:eastAsia="pl-PL"/>
              </w:rPr>
              <w:t>Karta zadania inwestycyjnego</w:t>
            </w:r>
            <w:r w:rsidR="00DE4F9E" w:rsidRPr="002B1813">
              <w:rPr>
                <w:rFonts w:ascii="Times New Roman" w:eastAsia="Times New Roman" w:hAnsi="Times New Roman"/>
                <w:b/>
                <w:bCs/>
                <w:color w:val="000000"/>
                <w:lang w:eastAsia="pl-PL"/>
              </w:rPr>
              <w:t xml:space="preserve"> nr </w:t>
            </w:r>
            <w:r w:rsidRPr="002B1813">
              <w:rPr>
                <w:rFonts w:ascii="Times New Roman" w:eastAsia="Times New Roman" w:hAnsi="Times New Roman"/>
                <w:b/>
                <w:bCs/>
                <w:color w:val="000000"/>
                <w:lang w:eastAsia="pl-PL"/>
              </w:rPr>
              <w:t xml:space="preserve"> </w:t>
            </w:r>
          </w:p>
        </w:tc>
      </w:tr>
      <w:tr w:rsidR="001B6138"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przedsięwzięcia (tytuł projektu)</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b/>
                <w:color w:val="000000"/>
                <w:lang w:eastAsia="pl-PL"/>
              </w:rPr>
            </w:pPr>
            <w:r w:rsidRPr="002B1813">
              <w:rPr>
                <w:rFonts w:ascii="Times New Roman" w:eastAsia="Times New Roman" w:hAnsi="Times New Roman"/>
                <w:b/>
                <w:color w:val="000000"/>
                <w:lang w:eastAsia="pl-PL"/>
              </w:rPr>
              <w:t>Rozbudowa i przebudowa zabytkowego budynku oficyny dworskiej do funkcji ośrodka dietetyki w Dzikowcu</w:t>
            </w:r>
          </w:p>
        </w:tc>
      </w:tr>
      <w:tr w:rsidR="001B6138"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1B6138"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Inwestor (Beneficjent)/ Partner</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1B6138" w:rsidRPr="002B1813" w:rsidTr="00B667B9">
        <w:trPr>
          <w:trHeight w:val="81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 zakres rzeczowy</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Rozbudowa i przebudowa istniejącego budynku oficyny dworskiej do funkcji ośrodka w Dzikowcu</w:t>
            </w:r>
          </w:p>
        </w:tc>
      </w:tr>
      <w:tr w:rsidR="001B6138" w:rsidRPr="002B1813" w:rsidTr="00B667B9">
        <w:trPr>
          <w:trHeight w:val="600"/>
        </w:trPr>
        <w:tc>
          <w:tcPr>
            <w:tcW w:w="3134" w:type="dxa"/>
            <w:vMerge w:val="restart"/>
            <w:tcBorders>
              <w:top w:val="nil"/>
              <w:left w:val="single" w:sz="4" w:space="0" w:color="auto"/>
              <w:bottom w:val="single" w:sz="4" w:space="0" w:color="000000"/>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Okres rzeczowej realizacji projektu</w:t>
            </w:r>
          </w:p>
        </w:tc>
        <w:tc>
          <w:tcPr>
            <w:tcW w:w="2126" w:type="dxa"/>
            <w:tcBorders>
              <w:top w:val="nil"/>
              <w:left w:val="nil"/>
              <w:bottom w:val="single" w:sz="4" w:space="0" w:color="auto"/>
              <w:right w:val="nil"/>
            </w:tcBorders>
            <w:shd w:val="clear" w:color="auto" w:fill="D9D9D9"/>
            <w:vAlign w:val="bottom"/>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rozpoczęcia inwestycji</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w:t>
            </w:r>
          </w:p>
        </w:tc>
      </w:tr>
      <w:tr w:rsidR="001B6138" w:rsidRPr="002B1813" w:rsidTr="00B667B9">
        <w:trPr>
          <w:trHeight w:val="600"/>
        </w:trPr>
        <w:tc>
          <w:tcPr>
            <w:tcW w:w="3134" w:type="dxa"/>
            <w:vMerge/>
            <w:tcBorders>
              <w:top w:val="nil"/>
              <w:left w:val="single" w:sz="4" w:space="0" w:color="auto"/>
              <w:bottom w:val="single" w:sz="4" w:space="0" w:color="000000"/>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p>
        </w:tc>
        <w:tc>
          <w:tcPr>
            <w:tcW w:w="2126" w:type="dxa"/>
            <w:tcBorders>
              <w:top w:val="nil"/>
              <w:left w:val="nil"/>
              <w:bottom w:val="single" w:sz="4" w:space="0" w:color="auto"/>
              <w:right w:val="single" w:sz="4" w:space="0" w:color="auto"/>
            </w:tcBorders>
            <w:shd w:val="clear" w:color="auto" w:fill="D9D9D9"/>
            <w:vAlign w:val="bottom"/>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zakończenia inwestycji</w:t>
            </w:r>
          </w:p>
        </w:tc>
        <w:tc>
          <w:tcPr>
            <w:tcW w:w="3897" w:type="dxa"/>
            <w:tcBorders>
              <w:top w:val="single" w:sz="4" w:space="0" w:color="auto"/>
              <w:left w:val="nil"/>
              <w:bottom w:val="single" w:sz="4" w:space="0" w:color="auto"/>
              <w:right w:val="single" w:sz="4" w:space="0" w:color="000000"/>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2020</w:t>
            </w:r>
          </w:p>
        </w:tc>
      </w:tr>
      <w:tr w:rsidR="001B6138" w:rsidRPr="002B1813" w:rsidTr="00B667B9">
        <w:trPr>
          <w:trHeight w:val="28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lang w:eastAsia="pl-PL"/>
              </w:rPr>
              <w:t>Szacowany koszt inwestycji (PLN)</w:t>
            </w:r>
          </w:p>
        </w:tc>
        <w:tc>
          <w:tcPr>
            <w:tcW w:w="6023" w:type="dxa"/>
            <w:gridSpan w:val="2"/>
            <w:tcBorders>
              <w:top w:val="nil"/>
              <w:left w:val="nil"/>
              <w:right w:val="single" w:sz="4" w:space="0" w:color="auto"/>
            </w:tcBorders>
            <w:shd w:val="clear" w:color="auto" w:fill="auto"/>
            <w:vAlign w:val="center"/>
          </w:tcPr>
          <w:p w:rsidR="001B6138" w:rsidRPr="002B1813" w:rsidRDefault="001B6138" w:rsidP="00145648">
            <w:pPr>
              <w:spacing w:after="0" w:line="360" w:lineRule="auto"/>
              <w:jc w:val="center"/>
              <w:rPr>
                <w:rFonts w:ascii="Times New Roman" w:eastAsia="Times New Roman" w:hAnsi="Times New Roman"/>
                <w:lang w:eastAsia="pl-PL"/>
              </w:rPr>
            </w:pPr>
            <w:r w:rsidRPr="002B1813">
              <w:rPr>
                <w:rFonts w:ascii="Times New Roman" w:eastAsia="Times New Roman" w:hAnsi="Times New Roman"/>
                <w:lang w:eastAsia="pl-PL"/>
              </w:rPr>
              <w:t>1 400 000,00</w:t>
            </w:r>
          </w:p>
        </w:tc>
      </w:tr>
      <w:tr w:rsidR="001B6138" w:rsidRPr="002B1813" w:rsidTr="00B667B9">
        <w:trPr>
          <w:trHeight w:val="447"/>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Przewidywane źródła finansowania</w:t>
            </w:r>
          </w:p>
        </w:tc>
        <w:tc>
          <w:tcPr>
            <w:tcW w:w="6023" w:type="dxa"/>
            <w:gridSpan w:val="2"/>
            <w:tcBorders>
              <w:top w:val="single" w:sz="4" w:space="0" w:color="auto"/>
              <w:left w:val="nil"/>
              <w:right w:val="single" w:sz="4" w:space="0" w:color="000000"/>
            </w:tcBorders>
            <w:shd w:val="clear" w:color="auto" w:fill="auto"/>
            <w:vAlign w:val="bottom"/>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budżet gminy; fundusze europejskie (RPO WP/PROW)</w:t>
            </w:r>
          </w:p>
        </w:tc>
      </w:tr>
      <w:tr w:rsidR="001B6138" w:rsidRPr="002B1813" w:rsidTr="00B667B9">
        <w:trPr>
          <w:trHeight w:val="870"/>
        </w:trPr>
        <w:tc>
          <w:tcPr>
            <w:tcW w:w="3134" w:type="dxa"/>
            <w:tcBorders>
              <w:top w:val="nil"/>
              <w:left w:val="single" w:sz="4" w:space="0" w:color="auto"/>
              <w:bottom w:val="single" w:sz="4" w:space="0" w:color="auto"/>
              <w:right w:val="single" w:sz="4" w:space="0" w:color="auto"/>
            </w:tcBorders>
            <w:shd w:val="clear" w:color="auto" w:fill="D9D9D9"/>
            <w:vAlign w:val="center"/>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społecznym</w:t>
            </w:r>
          </w:p>
        </w:tc>
        <w:tc>
          <w:tcPr>
            <w:tcW w:w="6023" w:type="dxa"/>
            <w:gridSpan w:val="2"/>
            <w:tcBorders>
              <w:top w:val="single" w:sz="4" w:space="0" w:color="auto"/>
              <w:left w:val="nil"/>
              <w:bottom w:val="single" w:sz="4" w:space="0" w:color="auto"/>
              <w:right w:val="single" w:sz="4" w:space="0" w:color="000000"/>
            </w:tcBorders>
            <w:shd w:val="clear" w:color="auto" w:fill="auto"/>
            <w:vAlign w:val="center"/>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1B6138" w:rsidRPr="002B1813" w:rsidTr="00B667B9">
        <w:trPr>
          <w:trHeight w:val="1367"/>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tego zadania do realizacji w ramach Gminnego Programu Rewitalizacji</w:t>
            </w:r>
          </w:p>
        </w:tc>
        <w:tc>
          <w:tcPr>
            <w:tcW w:w="6023" w:type="dxa"/>
            <w:gridSpan w:val="2"/>
            <w:tcBorders>
              <w:top w:val="single" w:sz="4" w:space="0" w:color="auto"/>
              <w:left w:val="nil"/>
              <w:bottom w:val="single" w:sz="4" w:space="0" w:color="auto"/>
              <w:right w:val="single" w:sz="4" w:space="0" w:color="000000"/>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Świadczenie usług dla osób zdrowych i chorych. Zapoznanie z zasadami żywienia człowieka zarówno zdrowego jak i chorego.</w:t>
            </w:r>
          </w:p>
        </w:tc>
      </w:tr>
      <w:tr w:rsidR="001B6138" w:rsidRPr="002B1813" w:rsidTr="00B667B9">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B6138" w:rsidRPr="002B1813" w:rsidRDefault="001B6138" w:rsidP="00145648">
            <w:pPr>
              <w:spacing w:after="0" w:line="360" w:lineRule="auto"/>
              <w:jc w:val="center"/>
              <w:rPr>
                <w:rFonts w:ascii="Times New Roman" w:eastAsia="Times New Roman" w:hAnsi="Times New Roman"/>
                <w:b/>
                <w:bCs/>
                <w:color w:val="000000"/>
                <w:lang w:eastAsia="pl-PL"/>
              </w:rPr>
            </w:pPr>
            <w:r w:rsidRPr="002B1813">
              <w:rPr>
                <w:rFonts w:ascii="Times New Roman" w:eastAsia="Times New Roman" w:hAnsi="Times New Roman"/>
                <w:b/>
                <w:bCs/>
                <w:color w:val="000000"/>
                <w:lang w:eastAsia="pl-PL"/>
              </w:rPr>
              <w:t>Karta zadania inwestycyjnego</w:t>
            </w:r>
            <w:r w:rsidR="00DE4F9E" w:rsidRPr="002B1813">
              <w:rPr>
                <w:rFonts w:ascii="Times New Roman" w:eastAsia="Times New Roman" w:hAnsi="Times New Roman"/>
                <w:b/>
                <w:bCs/>
                <w:color w:val="000000"/>
                <w:lang w:eastAsia="pl-PL"/>
              </w:rPr>
              <w:t xml:space="preserve"> nr </w:t>
            </w:r>
            <w:r w:rsidRPr="002B1813">
              <w:rPr>
                <w:rFonts w:ascii="Times New Roman" w:eastAsia="Times New Roman" w:hAnsi="Times New Roman"/>
                <w:b/>
                <w:bCs/>
                <w:color w:val="000000"/>
                <w:lang w:eastAsia="pl-PL"/>
              </w:rPr>
              <w:t xml:space="preserve"> </w:t>
            </w:r>
          </w:p>
        </w:tc>
      </w:tr>
      <w:tr w:rsidR="001B6138"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przedsięwzięcia (tytuł projektu)</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b/>
                <w:color w:val="000000"/>
                <w:lang w:eastAsia="pl-PL"/>
              </w:rPr>
            </w:pPr>
            <w:r w:rsidRPr="002B1813">
              <w:rPr>
                <w:rFonts w:ascii="Times New Roman" w:eastAsia="Times New Roman" w:hAnsi="Times New Roman"/>
                <w:b/>
                <w:color w:val="000000"/>
                <w:lang w:eastAsia="pl-PL"/>
              </w:rPr>
              <w:t>Rozbudowa i przebudowa zabytkowego budynku spichlerza do funkcji zakładu opiekuńczo – leczniczego w Dzikowcu</w:t>
            </w:r>
          </w:p>
        </w:tc>
      </w:tr>
      <w:tr w:rsidR="001B6138"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1B6138"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Inwestor (Beneficjent)/ Partner</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1B6138" w:rsidRPr="002B1813" w:rsidTr="00B667B9">
        <w:trPr>
          <w:trHeight w:val="81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 zakres rzeczowy</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Rozbudowa i przebudowa istniejącego budynku zabytkowego spichlerza do funkcji</w:t>
            </w:r>
            <w:r w:rsidR="00B667B9" w:rsidRPr="002B1813">
              <w:rPr>
                <w:rFonts w:ascii="Times New Roman" w:eastAsia="Times New Roman" w:hAnsi="Times New Roman"/>
                <w:color w:val="000000"/>
                <w:lang w:eastAsia="pl-PL"/>
              </w:rPr>
              <w:t xml:space="preserve"> zakładu opiekuńczo – leczniczego w Dzikowcu wraz z budową sieci: azowej, elektroenergetycznej w tym oświetleniowej i teletechnicznej z budową przyłączy wody, gazu, kanalizacji.</w:t>
            </w:r>
          </w:p>
        </w:tc>
      </w:tr>
      <w:tr w:rsidR="001B6138" w:rsidRPr="002B1813" w:rsidTr="00B667B9">
        <w:trPr>
          <w:trHeight w:val="600"/>
        </w:trPr>
        <w:tc>
          <w:tcPr>
            <w:tcW w:w="3134" w:type="dxa"/>
            <w:vMerge w:val="restart"/>
            <w:tcBorders>
              <w:top w:val="nil"/>
              <w:left w:val="single" w:sz="4" w:space="0" w:color="auto"/>
              <w:bottom w:val="single" w:sz="4" w:space="0" w:color="000000"/>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Okres rzeczowej realizacji projektu</w:t>
            </w:r>
          </w:p>
        </w:tc>
        <w:tc>
          <w:tcPr>
            <w:tcW w:w="2126" w:type="dxa"/>
            <w:tcBorders>
              <w:top w:val="nil"/>
              <w:left w:val="nil"/>
              <w:bottom w:val="single" w:sz="4" w:space="0" w:color="auto"/>
              <w:right w:val="nil"/>
            </w:tcBorders>
            <w:shd w:val="clear" w:color="auto" w:fill="D9D9D9"/>
            <w:vAlign w:val="bottom"/>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rozpoczęcia inwestycji</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w:t>
            </w:r>
          </w:p>
        </w:tc>
      </w:tr>
      <w:tr w:rsidR="001B6138" w:rsidRPr="002B1813" w:rsidTr="00B667B9">
        <w:trPr>
          <w:trHeight w:val="600"/>
        </w:trPr>
        <w:tc>
          <w:tcPr>
            <w:tcW w:w="3134" w:type="dxa"/>
            <w:vMerge/>
            <w:tcBorders>
              <w:top w:val="nil"/>
              <w:left w:val="single" w:sz="4" w:space="0" w:color="auto"/>
              <w:bottom w:val="single" w:sz="4" w:space="0" w:color="000000"/>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p>
        </w:tc>
        <w:tc>
          <w:tcPr>
            <w:tcW w:w="2126" w:type="dxa"/>
            <w:tcBorders>
              <w:top w:val="nil"/>
              <w:left w:val="nil"/>
              <w:bottom w:val="single" w:sz="4" w:space="0" w:color="auto"/>
              <w:right w:val="single" w:sz="4" w:space="0" w:color="auto"/>
            </w:tcBorders>
            <w:shd w:val="clear" w:color="auto" w:fill="D9D9D9"/>
            <w:vAlign w:val="bottom"/>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zakończenia inwestycji</w:t>
            </w:r>
          </w:p>
        </w:tc>
        <w:tc>
          <w:tcPr>
            <w:tcW w:w="3897" w:type="dxa"/>
            <w:tcBorders>
              <w:top w:val="single" w:sz="4" w:space="0" w:color="auto"/>
              <w:left w:val="nil"/>
              <w:bottom w:val="single" w:sz="4" w:space="0" w:color="auto"/>
              <w:right w:val="single" w:sz="4" w:space="0" w:color="000000"/>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2020</w:t>
            </w:r>
          </w:p>
        </w:tc>
      </w:tr>
      <w:tr w:rsidR="001B6138" w:rsidRPr="002B1813" w:rsidTr="00B667B9">
        <w:trPr>
          <w:trHeight w:val="28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lang w:eastAsia="pl-PL"/>
              </w:rPr>
              <w:t>Szacowany koszt inwestycji (PLN)</w:t>
            </w:r>
          </w:p>
        </w:tc>
        <w:tc>
          <w:tcPr>
            <w:tcW w:w="6023" w:type="dxa"/>
            <w:gridSpan w:val="2"/>
            <w:tcBorders>
              <w:top w:val="nil"/>
              <w:left w:val="nil"/>
              <w:right w:val="single" w:sz="4" w:space="0" w:color="auto"/>
            </w:tcBorders>
            <w:shd w:val="clear" w:color="auto" w:fill="auto"/>
            <w:vAlign w:val="center"/>
          </w:tcPr>
          <w:p w:rsidR="001B6138" w:rsidRPr="002B1813" w:rsidRDefault="00B667B9" w:rsidP="00145648">
            <w:pPr>
              <w:spacing w:after="0" w:line="360" w:lineRule="auto"/>
              <w:jc w:val="center"/>
              <w:rPr>
                <w:rFonts w:ascii="Times New Roman" w:eastAsia="Times New Roman" w:hAnsi="Times New Roman"/>
                <w:lang w:eastAsia="pl-PL"/>
              </w:rPr>
            </w:pPr>
            <w:r w:rsidRPr="002B1813">
              <w:rPr>
                <w:rFonts w:ascii="Times New Roman" w:eastAsia="Times New Roman" w:hAnsi="Times New Roman"/>
                <w:lang w:eastAsia="pl-PL"/>
              </w:rPr>
              <w:t>4 100 000,00</w:t>
            </w:r>
          </w:p>
        </w:tc>
      </w:tr>
      <w:tr w:rsidR="001B6138" w:rsidRPr="002B1813" w:rsidTr="00B667B9">
        <w:trPr>
          <w:trHeight w:val="447"/>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Przewidywane źródła finansowania</w:t>
            </w:r>
          </w:p>
        </w:tc>
        <w:tc>
          <w:tcPr>
            <w:tcW w:w="6023" w:type="dxa"/>
            <w:gridSpan w:val="2"/>
            <w:tcBorders>
              <w:top w:val="single" w:sz="4" w:space="0" w:color="auto"/>
              <w:left w:val="nil"/>
              <w:right w:val="single" w:sz="4" w:space="0" w:color="000000"/>
            </w:tcBorders>
            <w:shd w:val="clear" w:color="auto" w:fill="auto"/>
            <w:vAlign w:val="bottom"/>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budżet gminy; fundusze europejskie (RPO WP/PROW)</w:t>
            </w:r>
          </w:p>
        </w:tc>
      </w:tr>
      <w:tr w:rsidR="001B6138" w:rsidRPr="002B1813" w:rsidTr="00B667B9">
        <w:trPr>
          <w:trHeight w:val="870"/>
        </w:trPr>
        <w:tc>
          <w:tcPr>
            <w:tcW w:w="3134" w:type="dxa"/>
            <w:tcBorders>
              <w:top w:val="nil"/>
              <w:left w:val="single" w:sz="4" w:space="0" w:color="auto"/>
              <w:bottom w:val="single" w:sz="4" w:space="0" w:color="auto"/>
              <w:right w:val="single" w:sz="4" w:space="0" w:color="auto"/>
            </w:tcBorders>
            <w:shd w:val="clear" w:color="auto" w:fill="D9D9D9"/>
            <w:vAlign w:val="center"/>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społecznym</w:t>
            </w:r>
          </w:p>
        </w:tc>
        <w:tc>
          <w:tcPr>
            <w:tcW w:w="6023" w:type="dxa"/>
            <w:gridSpan w:val="2"/>
            <w:tcBorders>
              <w:top w:val="single" w:sz="4" w:space="0" w:color="auto"/>
              <w:left w:val="nil"/>
              <w:bottom w:val="single" w:sz="4" w:space="0" w:color="auto"/>
              <w:right w:val="single" w:sz="4" w:space="0" w:color="000000"/>
            </w:tcBorders>
            <w:shd w:val="clear" w:color="auto" w:fill="auto"/>
            <w:vAlign w:val="center"/>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1B6138" w:rsidRPr="002B1813" w:rsidTr="00B667B9">
        <w:trPr>
          <w:trHeight w:val="1168"/>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1B6138" w:rsidRPr="002B1813" w:rsidRDefault="001B6138"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tego zadania do realizacji w ramach Gminnego Programu Rewitalizacji</w:t>
            </w:r>
          </w:p>
        </w:tc>
        <w:tc>
          <w:tcPr>
            <w:tcW w:w="6023" w:type="dxa"/>
            <w:gridSpan w:val="2"/>
            <w:tcBorders>
              <w:top w:val="single" w:sz="4" w:space="0" w:color="auto"/>
              <w:left w:val="nil"/>
              <w:bottom w:val="single" w:sz="4" w:space="0" w:color="auto"/>
              <w:right w:val="single" w:sz="4" w:space="0" w:color="000000"/>
            </w:tcBorders>
            <w:shd w:val="clear" w:color="auto" w:fill="auto"/>
            <w:vAlign w:val="center"/>
            <w:hideMark/>
          </w:tcPr>
          <w:p w:rsidR="001B6138" w:rsidRPr="002B1813" w:rsidRDefault="001B613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Świadczenie usług dla osób </w:t>
            </w:r>
            <w:r w:rsidR="00B667B9" w:rsidRPr="002B1813">
              <w:rPr>
                <w:rFonts w:ascii="Times New Roman" w:eastAsia="Times New Roman" w:hAnsi="Times New Roman"/>
                <w:color w:val="000000"/>
                <w:lang w:eastAsia="pl-PL"/>
              </w:rPr>
              <w:t>starszych i chorych polegających na udzielaniu całodobowych świadczeń zdrowotnych, które obejmują swoim zak</w:t>
            </w:r>
            <w:r w:rsidR="00DE21D2">
              <w:rPr>
                <w:rFonts w:ascii="Times New Roman" w:eastAsia="Times New Roman" w:hAnsi="Times New Roman"/>
                <w:color w:val="000000"/>
                <w:lang w:eastAsia="pl-PL"/>
              </w:rPr>
              <w:t>r</w:t>
            </w:r>
            <w:r w:rsidR="00B667B9" w:rsidRPr="002B1813">
              <w:rPr>
                <w:rFonts w:ascii="Times New Roman" w:eastAsia="Times New Roman" w:hAnsi="Times New Roman"/>
                <w:color w:val="000000"/>
                <w:lang w:eastAsia="pl-PL"/>
              </w:rPr>
              <w:t>esem pielęgnację, rehabilitację pacjentów niewymagających hospitalizacji oraz zapewnieniu im produktów leczniczych i wyrobów medycznych, pomieszczeń i wyżywienia odpowiednich do stanu zdrowia.</w:t>
            </w:r>
            <w:r w:rsidRPr="002B1813">
              <w:rPr>
                <w:rFonts w:ascii="Times New Roman" w:eastAsia="Times New Roman" w:hAnsi="Times New Roman"/>
                <w:color w:val="000000"/>
                <w:lang w:eastAsia="pl-PL"/>
              </w:rPr>
              <w:t>.</w:t>
            </w:r>
          </w:p>
        </w:tc>
      </w:tr>
      <w:tr w:rsidR="00B667B9" w:rsidRPr="002B1813" w:rsidTr="00B667B9">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667B9" w:rsidRPr="002B1813" w:rsidRDefault="00B667B9" w:rsidP="00145648">
            <w:pPr>
              <w:spacing w:after="0" w:line="360" w:lineRule="auto"/>
              <w:jc w:val="center"/>
              <w:rPr>
                <w:rFonts w:ascii="Times New Roman" w:eastAsia="Times New Roman" w:hAnsi="Times New Roman"/>
                <w:b/>
                <w:bCs/>
                <w:color w:val="000000"/>
                <w:lang w:eastAsia="pl-PL"/>
              </w:rPr>
            </w:pPr>
            <w:r w:rsidRPr="002B1813">
              <w:rPr>
                <w:rFonts w:ascii="Times New Roman" w:eastAsia="Times New Roman" w:hAnsi="Times New Roman"/>
                <w:b/>
                <w:bCs/>
                <w:color w:val="000000"/>
                <w:lang w:eastAsia="pl-PL"/>
              </w:rPr>
              <w:lastRenderedPageBreak/>
              <w:t>Karta zadania inwestycyjnego</w:t>
            </w:r>
            <w:r w:rsidR="00DE4F9E" w:rsidRPr="002B1813">
              <w:rPr>
                <w:rFonts w:ascii="Times New Roman" w:eastAsia="Times New Roman" w:hAnsi="Times New Roman"/>
                <w:b/>
                <w:bCs/>
                <w:color w:val="000000"/>
                <w:lang w:eastAsia="pl-PL"/>
              </w:rPr>
              <w:t xml:space="preserve"> nr </w:t>
            </w:r>
            <w:r w:rsidRPr="002B1813">
              <w:rPr>
                <w:rFonts w:ascii="Times New Roman" w:eastAsia="Times New Roman" w:hAnsi="Times New Roman"/>
                <w:b/>
                <w:bCs/>
                <w:color w:val="000000"/>
                <w:lang w:eastAsia="pl-PL"/>
              </w:rPr>
              <w:t xml:space="preserve"> </w:t>
            </w:r>
          </w:p>
        </w:tc>
      </w:tr>
      <w:tr w:rsidR="00B667B9"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przedsięwzięcia (tytuł projektu)</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B667B9" w:rsidRPr="002B1813" w:rsidRDefault="00B667B9" w:rsidP="00145648">
            <w:pPr>
              <w:spacing w:after="0" w:line="360" w:lineRule="auto"/>
              <w:jc w:val="center"/>
              <w:rPr>
                <w:rFonts w:ascii="Times New Roman" w:eastAsia="Times New Roman" w:hAnsi="Times New Roman"/>
                <w:b/>
                <w:color w:val="000000"/>
                <w:lang w:eastAsia="pl-PL"/>
              </w:rPr>
            </w:pPr>
            <w:r w:rsidRPr="002B1813">
              <w:rPr>
                <w:rFonts w:ascii="Times New Roman" w:eastAsia="Times New Roman" w:hAnsi="Times New Roman"/>
                <w:b/>
                <w:color w:val="000000"/>
                <w:lang w:eastAsia="pl-PL"/>
              </w:rPr>
              <w:t>Rozbudowa i przebudowa budynku oranżerii do funkcji zakładu rehabilitacji wraz  rewitalizacją i rewaloryzacją zabytkowego parku w Dzikowcu.</w:t>
            </w:r>
          </w:p>
        </w:tc>
      </w:tr>
      <w:tr w:rsidR="00B667B9"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B667B9" w:rsidRPr="002B1813" w:rsidTr="00B667B9">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Inwestor (Beneficjent)/ Partner</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B667B9" w:rsidRPr="002B1813" w:rsidTr="00B667B9">
        <w:trPr>
          <w:trHeight w:val="81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 zakres rzeczowy</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Rozbudowa budynku oranżerii do funkcji zakładu rehabilitacji polegająca na dobudowie dodatkowych pomieszczeń usługowo – użytkowych w tym dostępności dla niepełnosprawnych</w:t>
            </w:r>
            <w:r w:rsidR="00873052" w:rsidRPr="002B1813">
              <w:rPr>
                <w:rFonts w:ascii="Times New Roman" w:eastAsia="Times New Roman" w:hAnsi="Times New Roman"/>
                <w:color w:val="000000"/>
                <w:lang w:eastAsia="pl-PL"/>
              </w:rPr>
              <w:t>. Budowa sieci: gazowej, elektroenergetycznej w tym oświetleniowej i teletechnicznej z budową przyłączy wody, gazu i kanalizacji sanitarnej.</w:t>
            </w:r>
          </w:p>
        </w:tc>
      </w:tr>
      <w:tr w:rsidR="00B667B9" w:rsidRPr="002B1813" w:rsidTr="00B667B9">
        <w:trPr>
          <w:trHeight w:val="600"/>
        </w:trPr>
        <w:tc>
          <w:tcPr>
            <w:tcW w:w="3134" w:type="dxa"/>
            <w:vMerge w:val="restart"/>
            <w:tcBorders>
              <w:top w:val="nil"/>
              <w:left w:val="single" w:sz="4" w:space="0" w:color="auto"/>
              <w:bottom w:val="single" w:sz="4" w:space="0" w:color="000000"/>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Okres rzeczowej realizacji projektu</w:t>
            </w:r>
          </w:p>
        </w:tc>
        <w:tc>
          <w:tcPr>
            <w:tcW w:w="2126" w:type="dxa"/>
            <w:tcBorders>
              <w:top w:val="nil"/>
              <w:left w:val="nil"/>
              <w:bottom w:val="single" w:sz="4" w:space="0" w:color="auto"/>
              <w:right w:val="nil"/>
            </w:tcBorders>
            <w:shd w:val="clear" w:color="auto" w:fill="D9D9D9"/>
            <w:vAlign w:val="bottom"/>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rozpoczęcia inwestycji</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w:t>
            </w:r>
          </w:p>
        </w:tc>
      </w:tr>
      <w:tr w:rsidR="00B667B9" w:rsidRPr="002B1813" w:rsidTr="00B667B9">
        <w:trPr>
          <w:trHeight w:val="600"/>
        </w:trPr>
        <w:tc>
          <w:tcPr>
            <w:tcW w:w="3134" w:type="dxa"/>
            <w:vMerge/>
            <w:tcBorders>
              <w:top w:val="nil"/>
              <w:left w:val="single" w:sz="4" w:space="0" w:color="auto"/>
              <w:bottom w:val="single" w:sz="4" w:space="0" w:color="000000"/>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p>
        </w:tc>
        <w:tc>
          <w:tcPr>
            <w:tcW w:w="2126" w:type="dxa"/>
            <w:tcBorders>
              <w:top w:val="nil"/>
              <w:left w:val="nil"/>
              <w:bottom w:val="single" w:sz="4" w:space="0" w:color="auto"/>
              <w:right w:val="single" w:sz="4" w:space="0" w:color="auto"/>
            </w:tcBorders>
            <w:shd w:val="clear" w:color="auto" w:fill="D9D9D9"/>
            <w:vAlign w:val="bottom"/>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zakończenia inwestycji</w:t>
            </w:r>
          </w:p>
        </w:tc>
        <w:tc>
          <w:tcPr>
            <w:tcW w:w="3897" w:type="dxa"/>
            <w:tcBorders>
              <w:top w:val="single" w:sz="4" w:space="0" w:color="auto"/>
              <w:left w:val="nil"/>
              <w:bottom w:val="single" w:sz="4" w:space="0" w:color="auto"/>
              <w:right w:val="single" w:sz="4" w:space="0" w:color="000000"/>
            </w:tcBorders>
            <w:shd w:val="clear" w:color="auto" w:fill="auto"/>
            <w:vAlign w:val="center"/>
            <w:hideMark/>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w:t>
            </w:r>
            <w:r w:rsidR="00873052" w:rsidRPr="002B1813">
              <w:rPr>
                <w:rFonts w:ascii="Times New Roman" w:eastAsia="Times New Roman" w:hAnsi="Times New Roman"/>
                <w:color w:val="000000"/>
                <w:lang w:eastAsia="pl-PL"/>
              </w:rPr>
              <w:t>19</w:t>
            </w:r>
          </w:p>
        </w:tc>
      </w:tr>
      <w:tr w:rsidR="00B667B9" w:rsidRPr="002B1813" w:rsidTr="00B667B9">
        <w:trPr>
          <w:trHeight w:val="28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lang w:eastAsia="pl-PL"/>
              </w:rPr>
              <w:t>Szacowany koszt inwestycji (PLN)</w:t>
            </w:r>
          </w:p>
        </w:tc>
        <w:tc>
          <w:tcPr>
            <w:tcW w:w="6023" w:type="dxa"/>
            <w:gridSpan w:val="2"/>
            <w:tcBorders>
              <w:top w:val="nil"/>
              <w:left w:val="nil"/>
              <w:right w:val="single" w:sz="4" w:space="0" w:color="auto"/>
            </w:tcBorders>
            <w:shd w:val="clear" w:color="auto" w:fill="auto"/>
            <w:vAlign w:val="center"/>
          </w:tcPr>
          <w:p w:rsidR="00B667B9" w:rsidRPr="002B1813" w:rsidRDefault="00873052" w:rsidP="00145648">
            <w:pPr>
              <w:spacing w:after="0" w:line="360" w:lineRule="auto"/>
              <w:jc w:val="center"/>
              <w:rPr>
                <w:rFonts w:ascii="Times New Roman" w:eastAsia="Times New Roman" w:hAnsi="Times New Roman"/>
                <w:lang w:eastAsia="pl-PL"/>
              </w:rPr>
            </w:pPr>
            <w:r w:rsidRPr="002B1813">
              <w:rPr>
                <w:rFonts w:ascii="Times New Roman" w:eastAsia="Times New Roman" w:hAnsi="Times New Roman"/>
                <w:lang w:eastAsia="pl-PL"/>
              </w:rPr>
              <w:t>6 300 000, 00</w:t>
            </w:r>
          </w:p>
        </w:tc>
      </w:tr>
      <w:tr w:rsidR="00B667B9" w:rsidRPr="002B1813" w:rsidTr="00B667B9">
        <w:trPr>
          <w:trHeight w:val="447"/>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Przewidywane źródła finansowania</w:t>
            </w:r>
          </w:p>
        </w:tc>
        <w:tc>
          <w:tcPr>
            <w:tcW w:w="6023" w:type="dxa"/>
            <w:gridSpan w:val="2"/>
            <w:tcBorders>
              <w:top w:val="single" w:sz="4" w:space="0" w:color="auto"/>
              <w:left w:val="nil"/>
              <w:right w:val="single" w:sz="4" w:space="0" w:color="000000"/>
            </w:tcBorders>
            <w:shd w:val="clear" w:color="auto" w:fill="auto"/>
            <w:vAlign w:val="bottom"/>
            <w:hideMark/>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budżet gminy; fundusze europejskie (RPO WP/PROW)</w:t>
            </w:r>
          </w:p>
        </w:tc>
      </w:tr>
      <w:tr w:rsidR="00B667B9" w:rsidRPr="002B1813" w:rsidTr="00B667B9">
        <w:trPr>
          <w:trHeight w:val="870"/>
        </w:trPr>
        <w:tc>
          <w:tcPr>
            <w:tcW w:w="3134" w:type="dxa"/>
            <w:tcBorders>
              <w:top w:val="nil"/>
              <w:left w:val="single" w:sz="4" w:space="0" w:color="auto"/>
              <w:bottom w:val="single" w:sz="4" w:space="0" w:color="auto"/>
              <w:right w:val="single" w:sz="4" w:space="0" w:color="auto"/>
            </w:tcBorders>
            <w:shd w:val="clear" w:color="auto" w:fill="D9D9D9"/>
            <w:vAlign w:val="center"/>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społecznym</w:t>
            </w:r>
          </w:p>
        </w:tc>
        <w:tc>
          <w:tcPr>
            <w:tcW w:w="6023" w:type="dxa"/>
            <w:gridSpan w:val="2"/>
            <w:tcBorders>
              <w:top w:val="single" w:sz="4" w:space="0" w:color="auto"/>
              <w:left w:val="nil"/>
              <w:bottom w:val="single" w:sz="4" w:space="0" w:color="auto"/>
              <w:right w:val="single" w:sz="4" w:space="0" w:color="000000"/>
            </w:tcBorders>
            <w:shd w:val="clear" w:color="auto" w:fill="auto"/>
            <w:vAlign w:val="center"/>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B667B9" w:rsidRPr="002B1813" w:rsidTr="00B667B9">
        <w:trPr>
          <w:trHeight w:val="1168"/>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B667B9" w:rsidRPr="002B1813" w:rsidRDefault="00B667B9"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tego zadania do realizacji w ramach Gminnego Programu Rewitalizacji</w:t>
            </w:r>
          </w:p>
        </w:tc>
        <w:tc>
          <w:tcPr>
            <w:tcW w:w="6023" w:type="dxa"/>
            <w:gridSpan w:val="2"/>
            <w:tcBorders>
              <w:top w:val="single" w:sz="4" w:space="0" w:color="auto"/>
              <w:left w:val="nil"/>
              <w:bottom w:val="single" w:sz="4" w:space="0" w:color="auto"/>
              <w:right w:val="single" w:sz="4" w:space="0" w:color="000000"/>
            </w:tcBorders>
            <w:shd w:val="clear" w:color="auto" w:fill="auto"/>
            <w:vAlign w:val="center"/>
            <w:hideMark/>
          </w:tcPr>
          <w:p w:rsidR="00B667B9" w:rsidRPr="002B1813" w:rsidRDefault="00B667B9"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Świadczenie usług </w:t>
            </w:r>
            <w:r w:rsidR="00873052" w:rsidRPr="002B1813">
              <w:rPr>
                <w:rFonts w:ascii="Times New Roman" w:eastAsia="Times New Roman" w:hAnsi="Times New Roman"/>
                <w:color w:val="000000"/>
                <w:lang w:eastAsia="pl-PL"/>
              </w:rPr>
              <w:t>rehabilitacyjnych dla osób z terenu gminy, powiatu oraz dla chorych posiadających skierowanie na zabiegi w trybie ambulatoryjnym. Prowadzenie rehabilitacji dla osób po urazach, operacjach, z przewlekłymi stanami zwyrodnieniowymi, chorobami onkologicznymi, chorobami mięśni, skrzywieniami kręgosłupa i wadami postawy.</w:t>
            </w:r>
            <w:r w:rsidRPr="002B1813">
              <w:rPr>
                <w:rFonts w:ascii="Times New Roman" w:eastAsia="Times New Roman" w:hAnsi="Times New Roman"/>
                <w:color w:val="000000"/>
                <w:lang w:eastAsia="pl-PL"/>
              </w:rPr>
              <w:t>.</w:t>
            </w:r>
          </w:p>
        </w:tc>
      </w:tr>
      <w:tr w:rsidR="00873052" w:rsidRPr="002B1813" w:rsidTr="00873052">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73052" w:rsidRPr="002B1813" w:rsidRDefault="00873052" w:rsidP="00145648">
            <w:pPr>
              <w:spacing w:after="0" w:line="360" w:lineRule="auto"/>
              <w:jc w:val="center"/>
              <w:rPr>
                <w:rFonts w:ascii="Times New Roman" w:eastAsia="Times New Roman" w:hAnsi="Times New Roman"/>
                <w:b/>
                <w:bCs/>
                <w:color w:val="000000"/>
                <w:lang w:eastAsia="pl-PL"/>
              </w:rPr>
            </w:pPr>
            <w:r w:rsidRPr="002B1813">
              <w:rPr>
                <w:rFonts w:ascii="Times New Roman" w:eastAsia="Times New Roman" w:hAnsi="Times New Roman"/>
                <w:b/>
                <w:bCs/>
                <w:color w:val="000000"/>
                <w:lang w:eastAsia="pl-PL"/>
              </w:rPr>
              <w:t>Karta zadania inwestycyjnego</w:t>
            </w:r>
            <w:r w:rsidR="00DE4F9E" w:rsidRPr="002B1813">
              <w:rPr>
                <w:rFonts w:ascii="Times New Roman" w:eastAsia="Times New Roman" w:hAnsi="Times New Roman"/>
                <w:b/>
                <w:bCs/>
                <w:color w:val="000000"/>
                <w:lang w:eastAsia="pl-PL"/>
              </w:rPr>
              <w:t xml:space="preserve"> nr </w:t>
            </w:r>
            <w:r w:rsidRPr="002B1813">
              <w:rPr>
                <w:rFonts w:ascii="Times New Roman" w:eastAsia="Times New Roman" w:hAnsi="Times New Roman"/>
                <w:b/>
                <w:bCs/>
                <w:color w:val="000000"/>
                <w:lang w:eastAsia="pl-PL"/>
              </w:rPr>
              <w:t xml:space="preserve"> </w:t>
            </w:r>
          </w:p>
        </w:tc>
        <w:bookmarkStart w:id="116" w:name="_GoBack"/>
        <w:bookmarkEnd w:id="116"/>
      </w:tr>
      <w:tr w:rsidR="00873052" w:rsidRPr="002B1813" w:rsidTr="00873052">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przedsięwzięcia (tytuł projektu)</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73052" w:rsidRPr="002B1813" w:rsidRDefault="00873052" w:rsidP="00145648">
            <w:pPr>
              <w:spacing w:after="0" w:line="360" w:lineRule="auto"/>
              <w:jc w:val="center"/>
              <w:rPr>
                <w:rFonts w:ascii="Times New Roman" w:eastAsia="Times New Roman" w:hAnsi="Times New Roman"/>
                <w:b/>
                <w:color w:val="000000"/>
                <w:lang w:eastAsia="pl-PL"/>
              </w:rPr>
            </w:pPr>
            <w:r w:rsidRPr="002B1813">
              <w:rPr>
                <w:rFonts w:ascii="Times New Roman" w:eastAsia="Times New Roman" w:hAnsi="Times New Roman"/>
                <w:b/>
                <w:color w:val="000000"/>
                <w:lang w:eastAsia="pl-PL"/>
              </w:rPr>
              <w:t>Rozbudowa i przebudowa budynku Samorz</w:t>
            </w:r>
            <w:r w:rsidR="00DE21D2">
              <w:rPr>
                <w:rFonts w:ascii="Times New Roman" w:eastAsia="Times New Roman" w:hAnsi="Times New Roman"/>
                <w:b/>
                <w:color w:val="000000"/>
                <w:lang w:eastAsia="pl-PL"/>
              </w:rPr>
              <w:t>ą</w:t>
            </w:r>
            <w:r w:rsidRPr="002B1813">
              <w:rPr>
                <w:rFonts w:ascii="Times New Roman" w:eastAsia="Times New Roman" w:hAnsi="Times New Roman"/>
                <w:b/>
                <w:color w:val="000000"/>
                <w:lang w:eastAsia="pl-PL"/>
              </w:rPr>
              <w:t>dowego Centrum Kultury w Dzikowcu polegająca na dobudowie dodatkowych pomieszczeń usługowo - u</w:t>
            </w:r>
            <w:r w:rsidR="00DE21D2">
              <w:rPr>
                <w:rFonts w:ascii="Times New Roman" w:eastAsia="Times New Roman" w:hAnsi="Times New Roman"/>
                <w:b/>
                <w:color w:val="000000"/>
                <w:lang w:eastAsia="pl-PL"/>
              </w:rPr>
              <w:t>ż</w:t>
            </w:r>
            <w:r w:rsidRPr="002B1813">
              <w:rPr>
                <w:rFonts w:ascii="Times New Roman" w:eastAsia="Times New Roman" w:hAnsi="Times New Roman"/>
                <w:b/>
                <w:color w:val="000000"/>
                <w:lang w:eastAsia="pl-PL"/>
              </w:rPr>
              <w:t>ytkowych</w:t>
            </w:r>
          </w:p>
        </w:tc>
      </w:tr>
      <w:tr w:rsidR="00873052" w:rsidRPr="002B1813" w:rsidTr="00873052">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73052" w:rsidRPr="002B1813" w:rsidRDefault="008730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873052" w:rsidRPr="002B1813" w:rsidTr="00873052">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Inwestor (Beneficjent)/ Partner</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73052" w:rsidRPr="002B1813" w:rsidRDefault="008730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873052" w:rsidRPr="002B1813" w:rsidTr="00873052">
        <w:trPr>
          <w:trHeight w:val="81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Krótki opis przedsięwzięcia, zakres rzeczowy</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73052" w:rsidRPr="002B1813" w:rsidRDefault="008730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Rozbudowa i przebudowa istniejącego budynku Samorządowego Centrum Kultury (SCK), polegająca na dobudowie dodatkowych pomieszczeń usługowo – użytkowych w tym dostępności dla niepełnosprawnych – windy, platformy wraz z niezbędną infrastrukturą techniczną, </w:t>
            </w:r>
            <w:proofErr w:type="spellStart"/>
            <w:r w:rsidRPr="002B1813">
              <w:rPr>
                <w:rFonts w:ascii="Times New Roman" w:eastAsia="Times New Roman" w:hAnsi="Times New Roman"/>
                <w:color w:val="000000"/>
                <w:lang w:eastAsia="pl-PL"/>
              </w:rPr>
              <w:t>tj</w:t>
            </w:r>
            <w:proofErr w:type="spellEnd"/>
            <w:r w:rsidR="008A0BFC" w:rsidRPr="002B1813">
              <w:rPr>
                <w:rFonts w:ascii="Times New Roman" w:eastAsia="Times New Roman" w:hAnsi="Times New Roman"/>
                <w:color w:val="000000"/>
                <w:lang w:eastAsia="pl-PL"/>
              </w:rPr>
              <w:t>: drogi wewnętrzne, miejsca postojowe 12 szt., mała architektura wokół budynku (altana, ławko stoły) oraz przełożenie kolidujących odcinków sieci: gazowej, elektroenergetycznej w tym oświetleniowej i teletechnicznej z budową przyłączy wody, gazu, kanalizacji sanitarnej.</w:t>
            </w:r>
          </w:p>
        </w:tc>
      </w:tr>
      <w:tr w:rsidR="00873052" w:rsidRPr="002B1813" w:rsidTr="00873052">
        <w:trPr>
          <w:trHeight w:val="600"/>
        </w:trPr>
        <w:tc>
          <w:tcPr>
            <w:tcW w:w="3134" w:type="dxa"/>
            <w:vMerge w:val="restart"/>
            <w:tcBorders>
              <w:top w:val="nil"/>
              <w:left w:val="single" w:sz="4" w:space="0" w:color="auto"/>
              <w:bottom w:val="single" w:sz="4" w:space="0" w:color="000000"/>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Okres rzeczowej realizacji projektu</w:t>
            </w:r>
          </w:p>
        </w:tc>
        <w:tc>
          <w:tcPr>
            <w:tcW w:w="2126" w:type="dxa"/>
            <w:tcBorders>
              <w:top w:val="nil"/>
              <w:left w:val="nil"/>
              <w:bottom w:val="single" w:sz="4" w:space="0" w:color="auto"/>
              <w:right w:val="nil"/>
            </w:tcBorders>
            <w:shd w:val="clear" w:color="auto" w:fill="D9D9D9"/>
            <w:vAlign w:val="bottom"/>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rozpoczęcia inwestycji</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2" w:rsidRPr="002B1813" w:rsidRDefault="008730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w:t>
            </w:r>
          </w:p>
        </w:tc>
      </w:tr>
      <w:tr w:rsidR="00873052" w:rsidRPr="002B1813" w:rsidTr="00873052">
        <w:trPr>
          <w:trHeight w:val="600"/>
        </w:trPr>
        <w:tc>
          <w:tcPr>
            <w:tcW w:w="3134" w:type="dxa"/>
            <w:vMerge/>
            <w:tcBorders>
              <w:top w:val="nil"/>
              <w:left w:val="single" w:sz="4" w:space="0" w:color="auto"/>
              <w:bottom w:val="single" w:sz="4" w:space="0" w:color="000000"/>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p>
        </w:tc>
        <w:tc>
          <w:tcPr>
            <w:tcW w:w="2126" w:type="dxa"/>
            <w:tcBorders>
              <w:top w:val="nil"/>
              <w:left w:val="nil"/>
              <w:bottom w:val="single" w:sz="4" w:space="0" w:color="auto"/>
              <w:right w:val="single" w:sz="4" w:space="0" w:color="auto"/>
            </w:tcBorders>
            <w:shd w:val="clear" w:color="auto" w:fill="D9D9D9"/>
            <w:vAlign w:val="bottom"/>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zakończenia inwestycji</w:t>
            </w:r>
          </w:p>
        </w:tc>
        <w:tc>
          <w:tcPr>
            <w:tcW w:w="3897" w:type="dxa"/>
            <w:tcBorders>
              <w:top w:val="single" w:sz="4" w:space="0" w:color="auto"/>
              <w:left w:val="nil"/>
              <w:bottom w:val="single" w:sz="4" w:space="0" w:color="auto"/>
              <w:right w:val="single" w:sz="4" w:space="0" w:color="000000"/>
            </w:tcBorders>
            <w:shd w:val="clear" w:color="auto" w:fill="auto"/>
            <w:vAlign w:val="center"/>
            <w:hideMark/>
          </w:tcPr>
          <w:p w:rsidR="00873052" w:rsidRPr="002B1813" w:rsidRDefault="008730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w:t>
            </w:r>
            <w:r w:rsidR="008A0BFC" w:rsidRPr="002B1813">
              <w:rPr>
                <w:rFonts w:ascii="Times New Roman" w:eastAsia="Times New Roman" w:hAnsi="Times New Roman"/>
                <w:color w:val="000000"/>
                <w:lang w:eastAsia="pl-PL"/>
              </w:rPr>
              <w:t>19</w:t>
            </w:r>
          </w:p>
        </w:tc>
      </w:tr>
      <w:tr w:rsidR="00873052" w:rsidRPr="002B1813" w:rsidTr="00873052">
        <w:trPr>
          <w:trHeight w:val="28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lang w:eastAsia="pl-PL"/>
              </w:rPr>
              <w:t>Szacowany koszt inwestycji (PLN)</w:t>
            </w:r>
          </w:p>
        </w:tc>
        <w:tc>
          <w:tcPr>
            <w:tcW w:w="6023" w:type="dxa"/>
            <w:gridSpan w:val="2"/>
            <w:tcBorders>
              <w:top w:val="nil"/>
              <w:left w:val="nil"/>
              <w:right w:val="single" w:sz="4" w:space="0" w:color="auto"/>
            </w:tcBorders>
            <w:shd w:val="clear" w:color="auto" w:fill="auto"/>
            <w:vAlign w:val="center"/>
          </w:tcPr>
          <w:p w:rsidR="00873052" w:rsidRPr="002B1813" w:rsidRDefault="008A0BFC" w:rsidP="00145648">
            <w:pPr>
              <w:spacing w:after="0" w:line="360" w:lineRule="auto"/>
              <w:jc w:val="center"/>
              <w:rPr>
                <w:rFonts w:ascii="Times New Roman" w:eastAsia="Times New Roman" w:hAnsi="Times New Roman"/>
                <w:lang w:eastAsia="pl-PL"/>
              </w:rPr>
            </w:pPr>
            <w:r w:rsidRPr="002B1813">
              <w:rPr>
                <w:rFonts w:ascii="Times New Roman" w:eastAsia="Times New Roman" w:hAnsi="Times New Roman"/>
                <w:lang w:eastAsia="pl-PL"/>
              </w:rPr>
              <w:t>2 500 000,00</w:t>
            </w:r>
          </w:p>
        </w:tc>
      </w:tr>
      <w:tr w:rsidR="00873052" w:rsidRPr="002B1813" w:rsidTr="00873052">
        <w:trPr>
          <w:trHeight w:val="447"/>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Przewidywane źródła finansowania</w:t>
            </w:r>
          </w:p>
        </w:tc>
        <w:tc>
          <w:tcPr>
            <w:tcW w:w="6023" w:type="dxa"/>
            <w:gridSpan w:val="2"/>
            <w:tcBorders>
              <w:top w:val="single" w:sz="4" w:space="0" w:color="auto"/>
              <w:left w:val="nil"/>
              <w:right w:val="single" w:sz="4" w:space="0" w:color="000000"/>
            </w:tcBorders>
            <w:shd w:val="clear" w:color="auto" w:fill="auto"/>
            <w:vAlign w:val="bottom"/>
            <w:hideMark/>
          </w:tcPr>
          <w:p w:rsidR="00873052" w:rsidRPr="002B1813" w:rsidRDefault="008730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budżet gminy; fundusze europejskie (RPO WP/PROW)</w:t>
            </w:r>
          </w:p>
        </w:tc>
      </w:tr>
      <w:tr w:rsidR="00873052" w:rsidRPr="002B1813" w:rsidTr="00873052">
        <w:trPr>
          <w:trHeight w:val="870"/>
        </w:trPr>
        <w:tc>
          <w:tcPr>
            <w:tcW w:w="3134" w:type="dxa"/>
            <w:tcBorders>
              <w:top w:val="nil"/>
              <w:left w:val="single" w:sz="4" w:space="0" w:color="auto"/>
              <w:bottom w:val="single" w:sz="4" w:space="0" w:color="auto"/>
              <w:right w:val="single" w:sz="4" w:space="0" w:color="auto"/>
            </w:tcBorders>
            <w:shd w:val="clear" w:color="auto" w:fill="D9D9D9"/>
            <w:vAlign w:val="center"/>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społecznym</w:t>
            </w:r>
          </w:p>
        </w:tc>
        <w:tc>
          <w:tcPr>
            <w:tcW w:w="6023" w:type="dxa"/>
            <w:gridSpan w:val="2"/>
            <w:tcBorders>
              <w:top w:val="single" w:sz="4" w:space="0" w:color="auto"/>
              <w:left w:val="nil"/>
              <w:bottom w:val="single" w:sz="4" w:space="0" w:color="auto"/>
              <w:right w:val="single" w:sz="4" w:space="0" w:color="000000"/>
            </w:tcBorders>
            <w:shd w:val="clear" w:color="auto" w:fill="auto"/>
            <w:vAlign w:val="center"/>
          </w:tcPr>
          <w:p w:rsidR="00873052" w:rsidRPr="002B1813" w:rsidRDefault="008730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873052" w:rsidRPr="002B1813" w:rsidTr="00873052">
        <w:trPr>
          <w:trHeight w:val="1168"/>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73052" w:rsidRPr="002B1813" w:rsidRDefault="008730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tego zadania do realizacji w ramach Gminnego Programu Rewitalizacji</w:t>
            </w:r>
          </w:p>
        </w:tc>
        <w:tc>
          <w:tcPr>
            <w:tcW w:w="6023" w:type="dxa"/>
            <w:gridSpan w:val="2"/>
            <w:tcBorders>
              <w:top w:val="single" w:sz="4" w:space="0" w:color="auto"/>
              <w:left w:val="nil"/>
              <w:bottom w:val="single" w:sz="4" w:space="0" w:color="auto"/>
              <w:right w:val="single" w:sz="4" w:space="0" w:color="000000"/>
            </w:tcBorders>
            <w:shd w:val="clear" w:color="auto" w:fill="auto"/>
            <w:vAlign w:val="center"/>
            <w:hideMark/>
          </w:tcPr>
          <w:p w:rsidR="00873052"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Realizacja projektu spowoduje utworzenie nowych wydarzeń kulturalnych i edukacyjnych, które to działania wpłyną na uświadomienie znaczenia kultury i aktywności kulturalnej w rozwoju indywidualnym człowieka i społeczeństwa.</w:t>
            </w:r>
            <w:r w:rsidR="00873052" w:rsidRPr="002B1813">
              <w:rPr>
                <w:rFonts w:ascii="Times New Roman" w:eastAsia="Times New Roman" w:hAnsi="Times New Roman"/>
                <w:color w:val="000000"/>
                <w:lang w:eastAsia="pl-PL"/>
              </w:rPr>
              <w:t>.</w:t>
            </w:r>
          </w:p>
        </w:tc>
      </w:tr>
      <w:tr w:rsidR="008A0BFC" w:rsidRPr="002B1813" w:rsidTr="00DE4F9E">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A0BFC" w:rsidRPr="002B1813" w:rsidRDefault="008A0BFC" w:rsidP="00145648">
            <w:pPr>
              <w:spacing w:after="0" w:line="360" w:lineRule="auto"/>
              <w:jc w:val="center"/>
              <w:rPr>
                <w:rFonts w:ascii="Times New Roman" w:eastAsia="Times New Roman" w:hAnsi="Times New Roman"/>
                <w:b/>
                <w:bCs/>
                <w:color w:val="000000"/>
                <w:lang w:eastAsia="pl-PL"/>
              </w:rPr>
            </w:pPr>
            <w:r w:rsidRPr="002B1813">
              <w:rPr>
                <w:rFonts w:ascii="Times New Roman" w:eastAsia="Times New Roman" w:hAnsi="Times New Roman"/>
                <w:b/>
                <w:bCs/>
                <w:color w:val="000000"/>
                <w:lang w:eastAsia="pl-PL"/>
              </w:rPr>
              <w:t>Karta zadania inwestycyjnego</w:t>
            </w:r>
            <w:r w:rsidR="00DE4F9E" w:rsidRPr="002B1813">
              <w:rPr>
                <w:rFonts w:ascii="Times New Roman" w:eastAsia="Times New Roman" w:hAnsi="Times New Roman"/>
                <w:b/>
                <w:bCs/>
                <w:color w:val="000000"/>
                <w:lang w:eastAsia="pl-PL"/>
              </w:rPr>
              <w:t xml:space="preserve"> nr </w:t>
            </w:r>
            <w:r w:rsidRPr="002B1813">
              <w:rPr>
                <w:rFonts w:ascii="Times New Roman" w:eastAsia="Times New Roman" w:hAnsi="Times New Roman"/>
                <w:b/>
                <w:bCs/>
                <w:color w:val="000000"/>
                <w:lang w:eastAsia="pl-PL"/>
              </w:rPr>
              <w:t xml:space="preserve"> </w:t>
            </w:r>
          </w:p>
        </w:tc>
      </w:tr>
      <w:tr w:rsidR="008A0BFC" w:rsidRPr="002B1813" w:rsidTr="00DE4F9E">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przedsięwzięcia (tytuł projektu)</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A0BFC" w:rsidRPr="002B1813" w:rsidRDefault="008A0BFC" w:rsidP="00145648">
            <w:pPr>
              <w:spacing w:after="0" w:line="360" w:lineRule="auto"/>
              <w:jc w:val="center"/>
              <w:rPr>
                <w:rFonts w:ascii="Times New Roman" w:eastAsia="Times New Roman" w:hAnsi="Times New Roman"/>
                <w:b/>
                <w:color w:val="000000"/>
                <w:lang w:eastAsia="pl-PL"/>
              </w:rPr>
            </w:pPr>
            <w:r w:rsidRPr="002B1813">
              <w:rPr>
                <w:rFonts w:ascii="Times New Roman" w:eastAsia="Times New Roman" w:hAnsi="Times New Roman"/>
                <w:b/>
                <w:color w:val="000000"/>
                <w:lang w:eastAsia="pl-PL"/>
              </w:rPr>
              <w:t>Uzbrojenie terenów p</w:t>
            </w:r>
            <w:r w:rsidR="00AA56E7">
              <w:rPr>
                <w:rFonts w:ascii="Times New Roman" w:eastAsia="Times New Roman" w:hAnsi="Times New Roman"/>
                <w:b/>
                <w:color w:val="000000"/>
                <w:lang w:eastAsia="pl-PL"/>
              </w:rPr>
              <w:t>o</w:t>
            </w:r>
            <w:r w:rsidRPr="002B1813">
              <w:rPr>
                <w:rFonts w:ascii="Times New Roman" w:eastAsia="Times New Roman" w:hAnsi="Times New Roman"/>
                <w:b/>
                <w:color w:val="000000"/>
                <w:lang w:eastAsia="pl-PL"/>
              </w:rPr>
              <w:t>d budownictwo mieszkaniowe na osiedlu plebańskim w Dzikowcu</w:t>
            </w:r>
          </w:p>
        </w:tc>
      </w:tr>
      <w:tr w:rsidR="008A0BFC" w:rsidRPr="002B1813" w:rsidTr="00DE4F9E">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A0BFC"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8A0BFC" w:rsidRPr="002B1813" w:rsidTr="00DE4F9E">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Inwestor (Beneficjent)/ Partner</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A0BFC"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8A0BFC" w:rsidRPr="002B1813" w:rsidTr="00DE4F9E">
        <w:trPr>
          <w:trHeight w:val="81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 zakres rzeczowy</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8A0BFC" w:rsidRPr="002B1813" w:rsidRDefault="00DE4F9E" w:rsidP="00DE21D2">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Uzbrojenie terenu gminy Dzikowiec pod budownictwo mieszkaniowe poprzez budowę sieci wodociągowej, kanalizacyjnej, gazowej, budowy dr</w:t>
            </w:r>
            <w:r w:rsidR="00AA56E7">
              <w:rPr>
                <w:rFonts w:ascii="Times New Roman" w:eastAsia="Times New Roman" w:hAnsi="Times New Roman"/>
                <w:color w:val="000000"/>
                <w:lang w:eastAsia="pl-PL"/>
              </w:rPr>
              <w:t>ó</w:t>
            </w:r>
            <w:r w:rsidRPr="002B1813">
              <w:rPr>
                <w:rFonts w:ascii="Times New Roman" w:eastAsia="Times New Roman" w:hAnsi="Times New Roman"/>
                <w:color w:val="000000"/>
                <w:lang w:eastAsia="pl-PL"/>
              </w:rPr>
              <w:t>g w Dzikowcu</w:t>
            </w:r>
          </w:p>
        </w:tc>
      </w:tr>
      <w:tr w:rsidR="008A0BFC" w:rsidRPr="002B1813" w:rsidTr="00DE4F9E">
        <w:trPr>
          <w:trHeight w:val="600"/>
        </w:trPr>
        <w:tc>
          <w:tcPr>
            <w:tcW w:w="3134" w:type="dxa"/>
            <w:vMerge w:val="restart"/>
            <w:tcBorders>
              <w:top w:val="nil"/>
              <w:left w:val="single" w:sz="4" w:space="0" w:color="auto"/>
              <w:bottom w:val="single" w:sz="4" w:space="0" w:color="000000"/>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Okres rzeczowej realizacji projektu</w:t>
            </w:r>
          </w:p>
        </w:tc>
        <w:tc>
          <w:tcPr>
            <w:tcW w:w="2126" w:type="dxa"/>
            <w:tcBorders>
              <w:top w:val="nil"/>
              <w:left w:val="nil"/>
              <w:bottom w:val="single" w:sz="4" w:space="0" w:color="auto"/>
              <w:right w:val="nil"/>
            </w:tcBorders>
            <w:shd w:val="clear" w:color="auto" w:fill="D9D9D9"/>
            <w:vAlign w:val="bottom"/>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rozpoczęcia inwestycji</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BFC"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w:t>
            </w:r>
          </w:p>
        </w:tc>
      </w:tr>
      <w:tr w:rsidR="008A0BFC" w:rsidRPr="002B1813" w:rsidTr="00DE4F9E">
        <w:trPr>
          <w:trHeight w:val="600"/>
        </w:trPr>
        <w:tc>
          <w:tcPr>
            <w:tcW w:w="3134" w:type="dxa"/>
            <w:vMerge/>
            <w:tcBorders>
              <w:top w:val="nil"/>
              <w:left w:val="single" w:sz="4" w:space="0" w:color="auto"/>
              <w:bottom w:val="single" w:sz="4" w:space="0" w:color="000000"/>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p>
        </w:tc>
        <w:tc>
          <w:tcPr>
            <w:tcW w:w="2126" w:type="dxa"/>
            <w:tcBorders>
              <w:top w:val="nil"/>
              <w:left w:val="nil"/>
              <w:bottom w:val="single" w:sz="4" w:space="0" w:color="auto"/>
              <w:right w:val="single" w:sz="4" w:space="0" w:color="auto"/>
            </w:tcBorders>
            <w:shd w:val="clear" w:color="auto" w:fill="D9D9D9"/>
            <w:vAlign w:val="bottom"/>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zakończenia </w:t>
            </w:r>
            <w:r w:rsidRPr="002B1813">
              <w:rPr>
                <w:rFonts w:ascii="Times New Roman" w:eastAsia="Times New Roman" w:hAnsi="Times New Roman"/>
                <w:color w:val="000000"/>
                <w:lang w:eastAsia="pl-PL"/>
              </w:rPr>
              <w:lastRenderedPageBreak/>
              <w:t>inwestycji</w:t>
            </w:r>
          </w:p>
        </w:tc>
        <w:tc>
          <w:tcPr>
            <w:tcW w:w="3897" w:type="dxa"/>
            <w:tcBorders>
              <w:top w:val="single" w:sz="4" w:space="0" w:color="auto"/>
              <w:left w:val="nil"/>
              <w:bottom w:val="single" w:sz="4" w:space="0" w:color="auto"/>
              <w:right w:val="single" w:sz="4" w:space="0" w:color="000000"/>
            </w:tcBorders>
            <w:shd w:val="clear" w:color="auto" w:fill="auto"/>
            <w:vAlign w:val="center"/>
            <w:hideMark/>
          </w:tcPr>
          <w:p w:rsidR="008A0BFC"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2020</w:t>
            </w:r>
          </w:p>
        </w:tc>
      </w:tr>
      <w:tr w:rsidR="008A0BFC" w:rsidRPr="002B1813" w:rsidTr="00DE4F9E">
        <w:trPr>
          <w:trHeight w:val="28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lang w:eastAsia="pl-PL"/>
              </w:rPr>
              <w:lastRenderedPageBreak/>
              <w:t>Szacowany koszt inwestycji (PLN)</w:t>
            </w:r>
          </w:p>
        </w:tc>
        <w:tc>
          <w:tcPr>
            <w:tcW w:w="6023" w:type="dxa"/>
            <w:gridSpan w:val="2"/>
            <w:tcBorders>
              <w:top w:val="nil"/>
              <w:left w:val="nil"/>
              <w:right w:val="single" w:sz="4" w:space="0" w:color="auto"/>
            </w:tcBorders>
            <w:shd w:val="clear" w:color="auto" w:fill="auto"/>
            <w:vAlign w:val="center"/>
          </w:tcPr>
          <w:p w:rsidR="00AA56E7" w:rsidRPr="00AA56E7" w:rsidRDefault="00AA56E7" w:rsidP="00145648">
            <w:pPr>
              <w:spacing w:after="0" w:line="360" w:lineRule="auto"/>
              <w:jc w:val="center"/>
              <w:rPr>
                <w:rFonts w:ascii="Times New Roman" w:eastAsia="Times New Roman" w:hAnsi="Times New Roman"/>
                <w:lang w:eastAsia="pl-PL"/>
              </w:rPr>
            </w:pPr>
            <w:r w:rsidRPr="00AA56E7">
              <w:rPr>
                <w:rFonts w:ascii="Times New Roman" w:eastAsia="Times New Roman" w:hAnsi="Times New Roman"/>
                <w:lang w:eastAsia="pl-PL"/>
              </w:rPr>
              <w:t xml:space="preserve">5.100.000,00 </w:t>
            </w:r>
          </w:p>
        </w:tc>
      </w:tr>
      <w:tr w:rsidR="008A0BFC" w:rsidRPr="002B1813" w:rsidTr="00DE4F9E">
        <w:trPr>
          <w:trHeight w:val="447"/>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Przewidywane źródła finansowania</w:t>
            </w:r>
          </w:p>
        </w:tc>
        <w:tc>
          <w:tcPr>
            <w:tcW w:w="6023" w:type="dxa"/>
            <w:gridSpan w:val="2"/>
            <w:tcBorders>
              <w:top w:val="single" w:sz="4" w:space="0" w:color="auto"/>
              <w:left w:val="nil"/>
              <w:right w:val="single" w:sz="4" w:space="0" w:color="000000"/>
            </w:tcBorders>
            <w:shd w:val="clear" w:color="auto" w:fill="auto"/>
            <w:vAlign w:val="bottom"/>
            <w:hideMark/>
          </w:tcPr>
          <w:p w:rsidR="008A0BFC"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budżet gminy; fundusze europejskie (RPO WP/PROW)</w:t>
            </w:r>
          </w:p>
        </w:tc>
      </w:tr>
      <w:tr w:rsidR="008A0BFC" w:rsidRPr="002B1813" w:rsidTr="00DE4F9E">
        <w:trPr>
          <w:trHeight w:val="870"/>
        </w:trPr>
        <w:tc>
          <w:tcPr>
            <w:tcW w:w="3134" w:type="dxa"/>
            <w:tcBorders>
              <w:top w:val="nil"/>
              <w:left w:val="single" w:sz="4" w:space="0" w:color="auto"/>
              <w:bottom w:val="single" w:sz="4" w:space="0" w:color="auto"/>
              <w:right w:val="single" w:sz="4" w:space="0" w:color="auto"/>
            </w:tcBorders>
            <w:shd w:val="clear" w:color="auto" w:fill="D9D9D9"/>
            <w:vAlign w:val="center"/>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społecznym</w:t>
            </w:r>
          </w:p>
        </w:tc>
        <w:tc>
          <w:tcPr>
            <w:tcW w:w="6023" w:type="dxa"/>
            <w:gridSpan w:val="2"/>
            <w:tcBorders>
              <w:top w:val="single" w:sz="4" w:space="0" w:color="auto"/>
              <w:left w:val="nil"/>
              <w:bottom w:val="single" w:sz="4" w:space="0" w:color="auto"/>
              <w:right w:val="single" w:sz="4" w:space="0" w:color="000000"/>
            </w:tcBorders>
            <w:shd w:val="clear" w:color="auto" w:fill="auto"/>
            <w:vAlign w:val="center"/>
          </w:tcPr>
          <w:p w:rsidR="008A0BFC"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8A0BFC" w:rsidRPr="002B1813" w:rsidTr="00DE4F9E">
        <w:trPr>
          <w:trHeight w:val="1168"/>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8A0BFC" w:rsidRPr="002B1813" w:rsidRDefault="008A0BFC"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tego zadania do realizacji w ramach Gminnego Programu Rewitalizacji</w:t>
            </w:r>
          </w:p>
        </w:tc>
        <w:tc>
          <w:tcPr>
            <w:tcW w:w="6023" w:type="dxa"/>
            <w:gridSpan w:val="2"/>
            <w:tcBorders>
              <w:top w:val="single" w:sz="4" w:space="0" w:color="auto"/>
              <w:left w:val="nil"/>
              <w:bottom w:val="single" w:sz="4" w:space="0" w:color="auto"/>
              <w:right w:val="single" w:sz="4" w:space="0" w:color="000000"/>
            </w:tcBorders>
            <w:shd w:val="clear" w:color="auto" w:fill="auto"/>
            <w:vAlign w:val="center"/>
            <w:hideMark/>
          </w:tcPr>
          <w:p w:rsidR="008A0BFC" w:rsidRPr="002B1813" w:rsidRDefault="008A0BFC"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Świadczenie usług dla osób zdrowych i chorych. Zapoznanie z zasadami żywienia człowieka zarówno zdrowego jak i chorego.</w:t>
            </w:r>
          </w:p>
        </w:tc>
      </w:tr>
      <w:tr w:rsidR="00DE4F9E" w:rsidRPr="002B1813" w:rsidTr="00DE4F9E">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E4F9E" w:rsidRPr="002B1813" w:rsidRDefault="00DE4F9E" w:rsidP="00145648">
            <w:pPr>
              <w:spacing w:after="0" w:line="360" w:lineRule="auto"/>
              <w:jc w:val="center"/>
              <w:rPr>
                <w:rFonts w:ascii="Times New Roman" w:eastAsia="Times New Roman" w:hAnsi="Times New Roman"/>
                <w:b/>
                <w:bCs/>
                <w:color w:val="000000"/>
                <w:lang w:eastAsia="pl-PL"/>
              </w:rPr>
            </w:pPr>
            <w:r w:rsidRPr="002B1813">
              <w:rPr>
                <w:rFonts w:ascii="Times New Roman" w:eastAsia="Times New Roman" w:hAnsi="Times New Roman"/>
                <w:b/>
                <w:bCs/>
                <w:color w:val="000000"/>
                <w:lang w:eastAsia="pl-PL"/>
              </w:rPr>
              <w:t xml:space="preserve">Karta zadania inwestycyjnego nr 1 </w:t>
            </w:r>
          </w:p>
        </w:tc>
      </w:tr>
      <w:tr w:rsidR="00DE4F9E" w:rsidRPr="002B1813" w:rsidTr="00DE4F9E">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Nazwa przedsięwzięcia (tytuł projektu)</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DE4F9E" w:rsidRPr="002B1813" w:rsidRDefault="00DE4F9E"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Rozbudowa, przebudowa i nadbudowa istniejącego </w:t>
            </w:r>
            <w:proofErr w:type="spellStart"/>
            <w:r w:rsidRPr="002B1813">
              <w:rPr>
                <w:rFonts w:ascii="Times New Roman" w:eastAsia="Times New Roman" w:hAnsi="Times New Roman"/>
                <w:color w:val="000000"/>
                <w:lang w:eastAsia="pl-PL"/>
              </w:rPr>
              <w:t>budynu</w:t>
            </w:r>
            <w:proofErr w:type="spellEnd"/>
            <w:r w:rsidRPr="002B1813">
              <w:rPr>
                <w:rFonts w:ascii="Times New Roman" w:eastAsia="Times New Roman" w:hAnsi="Times New Roman"/>
                <w:color w:val="000000"/>
                <w:lang w:eastAsia="pl-PL"/>
              </w:rPr>
              <w:t xml:space="preserve"> z garażami, </w:t>
            </w:r>
            <w:proofErr w:type="spellStart"/>
            <w:r w:rsidRPr="002B1813">
              <w:rPr>
                <w:rFonts w:ascii="Times New Roman" w:eastAsia="Times New Roman" w:hAnsi="Times New Roman"/>
                <w:color w:val="000000"/>
                <w:lang w:eastAsia="pl-PL"/>
              </w:rPr>
              <w:t>pełniąego</w:t>
            </w:r>
            <w:proofErr w:type="spellEnd"/>
            <w:r w:rsidRPr="002B1813">
              <w:rPr>
                <w:rFonts w:ascii="Times New Roman" w:eastAsia="Times New Roman" w:hAnsi="Times New Roman"/>
                <w:color w:val="000000"/>
                <w:lang w:eastAsia="pl-PL"/>
              </w:rPr>
              <w:t xml:space="preserve"> funkcją usługową społeczno – kulturalną wraz ze zmianą sposobu użytkowania poddasza z przeznaczeniem na cele użytkowe w miejscowości Kopcie.</w:t>
            </w:r>
          </w:p>
        </w:tc>
      </w:tr>
      <w:tr w:rsidR="00DE4F9E" w:rsidRPr="002B1813" w:rsidTr="00DE4F9E">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DE4F9E" w:rsidRPr="002B1813" w:rsidRDefault="00F41B2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Kopcie</w:t>
            </w:r>
          </w:p>
        </w:tc>
      </w:tr>
      <w:tr w:rsidR="00DE4F9E" w:rsidRPr="002B1813" w:rsidTr="00DE4F9E">
        <w:trPr>
          <w:trHeight w:val="300"/>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Inwestor (Beneficjent)/ Partner</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DE4F9E" w:rsidRPr="002B1813" w:rsidRDefault="00DE4F9E"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DE4F9E" w:rsidRPr="002B1813" w:rsidTr="00DE4F9E">
        <w:trPr>
          <w:trHeight w:val="81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 zakres rzeczowy</w:t>
            </w:r>
          </w:p>
        </w:tc>
        <w:tc>
          <w:tcPr>
            <w:tcW w:w="6023" w:type="dxa"/>
            <w:gridSpan w:val="2"/>
            <w:tcBorders>
              <w:top w:val="single" w:sz="4" w:space="0" w:color="auto"/>
              <w:left w:val="nil"/>
              <w:bottom w:val="single" w:sz="4" w:space="0" w:color="auto"/>
              <w:right w:val="single" w:sz="4" w:space="0" w:color="auto"/>
            </w:tcBorders>
            <w:shd w:val="clear" w:color="auto" w:fill="auto"/>
            <w:vAlign w:val="center"/>
            <w:hideMark/>
          </w:tcPr>
          <w:p w:rsidR="00DE4F9E" w:rsidRPr="002B1813" w:rsidRDefault="00F41B2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Przebudowa i nadbudowa istniejącego budynku z garażami, pełniącego funkcję usługową społeczno – kulturalną wraz ze zmianą sposobu użytkowania poddasza z </w:t>
            </w:r>
            <w:proofErr w:type="spellStart"/>
            <w:r w:rsidRPr="002B1813">
              <w:rPr>
                <w:rFonts w:ascii="Times New Roman" w:eastAsia="Times New Roman" w:hAnsi="Times New Roman"/>
                <w:color w:val="000000"/>
                <w:lang w:eastAsia="pl-PL"/>
              </w:rPr>
              <w:t>przeznaczeniam</w:t>
            </w:r>
            <w:proofErr w:type="spellEnd"/>
            <w:r w:rsidRPr="002B1813">
              <w:rPr>
                <w:rFonts w:ascii="Times New Roman" w:eastAsia="Times New Roman" w:hAnsi="Times New Roman"/>
                <w:color w:val="000000"/>
                <w:lang w:eastAsia="pl-PL"/>
              </w:rPr>
              <w:t xml:space="preserve"> na cele użytkowe w miejscowości Kopcie.</w:t>
            </w:r>
          </w:p>
        </w:tc>
      </w:tr>
      <w:tr w:rsidR="00DE4F9E" w:rsidRPr="002B1813" w:rsidTr="00DE4F9E">
        <w:trPr>
          <w:trHeight w:val="600"/>
        </w:trPr>
        <w:tc>
          <w:tcPr>
            <w:tcW w:w="3134" w:type="dxa"/>
            <w:vMerge w:val="restart"/>
            <w:tcBorders>
              <w:top w:val="nil"/>
              <w:left w:val="single" w:sz="4" w:space="0" w:color="auto"/>
              <w:bottom w:val="single" w:sz="4" w:space="0" w:color="000000"/>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Okres rzeczowej realizacji projektu</w:t>
            </w:r>
          </w:p>
        </w:tc>
        <w:tc>
          <w:tcPr>
            <w:tcW w:w="2126" w:type="dxa"/>
            <w:tcBorders>
              <w:top w:val="nil"/>
              <w:left w:val="nil"/>
              <w:bottom w:val="single" w:sz="4" w:space="0" w:color="auto"/>
              <w:right w:val="nil"/>
            </w:tcBorders>
            <w:shd w:val="clear" w:color="auto" w:fill="D9D9D9"/>
            <w:vAlign w:val="bottom"/>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rozpoczęcia inwestycji</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F9E" w:rsidRPr="002B1813" w:rsidRDefault="00DE4F9E"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w:t>
            </w:r>
          </w:p>
        </w:tc>
      </w:tr>
      <w:tr w:rsidR="00DE4F9E" w:rsidRPr="002B1813" w:rsidTr="00DE4F9E">
        <w:trPr>
          <w:trHeight w:val="600"/>
        </w:trPr>
        <w:tc>
          <w:tcPr>
            <w:tcW w:w="3134" w:type="dxa"/>
            <w:vMerge/>
            <w:tcBorders>
              <w:top w:val="nil"/>
              <w:left w:val="single" w:sz="4" w:space="0" w:color="auto"/>
              <w:bottom w:val="single" w:sz="4" w:space="0" w:color="000000"/>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p>
        </w:tc>
        <w:tc>
          <w:tcPr>
            <w:tcW w:w="2126" w:type="dxa"/>
            <w:tcBorders>
              <w:top w:val="nil"/>
              <w:left w:val="nil"/>
              <w:bottom w:val="single" w:sz="4" w:space="0" w:color="auto"/>
              <w:right w:val="single" w:sz="4" w:space="0" w:color="auto"/>
            </w:tcBorders>
            <w:shd w:val="clear" w:color="auto" w:fill="D9D9D9"/>
            <w:vAlign w:val="bottom"/>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Termin zakończenia inwestycji</w:t>
            </w:r>
          </w:p>
        </w:tc>
        <w:tc>
          <w:tcPr>
            <w:tcW w:w="3897" w:type="dxa"/>
            <w:tcBorders>
              <w:top w:val="single" w:sz="4" w:space="0" w:color="auto"/>
              <w:left w:val="nil"/>
              <w:bottom w:val="single" w:sz="4" w:space="0" w:color="auto"/>
              <w:right w:val="single" w:sz="4" w:space="0" w:color="000000"/>
            </w:tcBorders>
            <w:shd w:val="clear" w:color="auto" w:fill="auto"/>
            <w:vAlign w:val="center"/>
            <w:hideMark/>
          </w:tcPr>
          <w:p w:rsidR="00DE4F9E" w:rsidRPr="002B1813" w:rsidRDefault="00DE4F9E"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2020</w:t>
            </w:r>
          </w:p>
        </w:tc>
      </w:tr>
      <w:tr w:rsidR="00DE4F9E" w:rsidRPr="002B1813" w:rsidTr="00DE4F9E">
        <w:trPr>
          <w:trHeight w:val="284"/>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lang w:eastAsia="pl-PL"/>
              </w:rPr>
              <w:t>Szacowany koszt inwestycji (PLN)</w:t>
            </w:r>
          </w:p>
        </w:tc>
        <w:tc>
          <w:tcPr>
            <w:tcW w:w="6023" w:type="dxa"/>
            <w:gridSpan w:val="2"/>
            <w:tcBorders>
              <w:top w:val="nil"/>
              <w:left w:val="nil"/>
              <w:right w:val="single" w:sz="4" w:space="0" w:color="auto"/>
            </w:tcBorders>
            <w:shd w:val="clear" w:color="auto" w:fill="auto"/>
            <w:vAlign w:val="center"/>
          </w:tcPr>
          <w:p w:rsidR="00DE4F9E" w:rsidRPr="002B1813" w:rsidRDefault="00F41B28" w:rsidP="00145648">
            <w:pPr>
              <w:spacing w:after="0" w:line="360" w:lineRule="auto"/>
              <w:jc w:val="center"/>
              <w:rPr>
                <w:rFonts w:ascii="Times New Roman" w:eastAsia="Times New Roman" w:hAnsi="Times New Roman"/>
                <w:lang w:eastAsia="pl-PL"/>
              </w:rPr>
            </w:pPr>
            <w:r w:rsidRPr="002B1813">
              <w:rPr>
                <w:rFonts w:ascii="Times New Roman" w:eastAsia="Times New Roman" w:hAnsi="Times New Roman"/>
                <w:lang w:eastAsia="pl-PL"/>
              </w:rPr>
              <w:t>3 000 000,00</w:t>
            </w:r>
          </w:p>
        </w:tc>
      </w:tr>
      <w:tr w:rsidR="00DE4F9E" w:rsidRPr="002B1813" w:rsidTr="00DE4F9E">
        <w:trPr>
          <w:trHeight w:val="447"/>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Przewidywane źródła finansowania</w:t>
            </w:r>
          </w:p>
        </w:tc>
        <w:tc>
          <w:tcPr>
            <w:tcW w:w="6023" w:type="dxa"/>
            <w:gridSpan w:val="2"/>
            <w:tcBorders>
              <w:top w:val="single" w:sz="4" w:space="0" w:color="auto"/>
              <w:left w:val="nil"/>
              <w:right w:val="single" w:sz="4" w:space="0" w:color="000000"/>
            </w:tcBorders>
            <w:shd w:val="clear" w:color="auto" w:fill="auto"/>
            <w:vAlign w:val="bottom"/>
            <w:hideMark/>
          </w:tcPr>
          <w:p w:rsidR="00DE4F9E" w:rsidRPr="002B1813" w:rsidRDefault="00DE4F9E"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budżet gminy; fundusze europejskie (RPO WP/PROW)</w:t>
            </w:r>
          </w:p>
        </w:tc>
      </w:tr>
      <w:tr w:rsidR="00DE4F9E" w:rsidRPr="002B1813" w:rsidTr="00DE4F9E">
        <w:trPr>
          <w:trHeight w:val="870"/>
        </w:trPr>
        <w:tc>
          <w:tcPr>
            <w:tcW w:w="3134" w:type="dxa"/>
            <w:tcBorders>
              <w:top w:val="nil"/>
              <w:left w:val="single" w:sz="4" w:space="0" w:color="auto"/>
              <w:bottom w:val="single" w:sz="4" w:space="0" w:color="auto"/>
              <w:right w:val="single" w:sz="4" w:space="0" w:color="auto"/>
            </w:tcBorders>
            <w:shd w:val="clear" w:color="auto" w:fill="D9D9D9"/>
            <w:vAlign w:val="center"/>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społecznym</w:t>
            </w:r>
          </w:p>
        </w:tc>
        <w:tc>
          <w:tcPr>
            <w:tcW w:w="6023" w:type="dxa"/>
            <w:gridSpan w:val="2"/>
            <w:tcBorders>
              <w:top w:val="single" w:sz="4" w:space="0" w:color="auto"/>
              <w:left w:val="nil"/>
              <w:bottom w:val="single" w:sz="4" w:space="0" w:color="auto"/>
              <w:right w:val="single" w:sz="4" w:space="0" w:color="000000"/>
            </w:tcBorders>
            <w:shd w:val="clear" w:color="auto" w:fill="auto"/>
            <w:vAlign w:val="center"/>
          </w:tcPr>
          <w:p w:rsidR="00DE4F9E" w:rsidRPr="002B1813" w:rsidRDefault="00DE4F9E"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DE4F9E" w:rsidRPr="002B1813" w:rsidTr="00DE4F9E">
        <w:trPr>
          <w:trHeight w:val="1168"/>
        </w:trPr>
        <w:tc>
          <w:tcPr>
            <w:tcW w:w="3134" w:type="dxa"/>
            <w:tcBorders>
              <w:top w:val="nil"/>
              <w:left w:val="single" w:sz="4" w:space="0" w:color="auto"/>
              <w:bottom w:val="single" w:sz="4" w:space="0" w:color="auto"/>
              <w:right w:val="single" w:sz="4" w:space="0" w:color="auto"/>
            </w:tcBorders>
            <w:shd w:val="clear" w:color="auto" w:fill="D9D9D9"/>
            <w:vAlign w:val="center"/>
            <w:hideMark/>
          </w:tcPr>
          <w:p w:rsidR="00DE4F9E" w:rsidRPr="002B1813" w:rsidRDefault="00DE4F9E"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Uzasadnienie wyboru tego zadania do realizacji w ramach Gminnego Programu Rewitalizacji</w:t>
            </w:r>
          </w:p>
        </w:tc>
        <w:tc>
          <w:tcPr>
            <w:tcW w:w="6023" w:type="dxa"/>
            <w:gridSpan w:val="2"/>
            <w:tcBorders>
              <w:top w:val="single" w:sz="4" w:space="0" w:color="auto"/>
              <w:left w:val="nil"/>
              <w:bottom w:val="single" w:sz="4" w:space="0" w:color="auto"/>
              <w:right w:val="single" w:sz="4" w:space="0" w:color="000000"/>
            </w:tcBorders>
            <w:shd w:val="clear" w:color="auto" w:fill="auto"/>
            <w:vAlign w:val="center"/>
            <w:hideMark/>
          </w:tcPr>
          <w:p w:rsidR="00DE4F9E" w:rsidRPr="002B1813" w:rsidRDefault="00F41B28"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Realizacja projektu spowoduje utworzenie nowych </w:t>
            </w:r>
            <w:proofErr w:type="spellStart"/>
            <w:r w:rsidRPr="002B1813">
              <w:rPr>
                <w:rFonts w:ascii="Times New Roman" w:eastAsia="Times New Roman" w:hAnsi="Times New Roman"/>
                <w:color w:val="000000"/>
                <w:lang w:eastAsia="pl-PL"/>
              </w:rPr>
              <w:t>wydarzń</w:t>
            </w:r>
            <w:proofErr w:type="spellEnd"/>
            <w:r w:rsidRPr="002B1813">
              <w:rPr>
                <w:rFonts w:ascii="Times New Roman" w:eastAsia="Times New Roman" w:hAnsi="Times New Roman"/>
                <w:color w:val="000000"/>
                <w:lang w:eastAsia="pl-PL"/>
              </w:rPr>
              <w:t xml:space="preserve"> kulturalnych </w:t>
            </w:r>
            <w:r w:rsidR="0097265C" w:rsidRPr="002B1813">
              <w:rPr>
                <w:rFonts w:ascii="Times New Roman" w:eastAsia="Times New Roman" w:hAnsi="Times New Roman"/>
                <w:color w:val="000000"/>
                <w:lang w:eastAsia="pl-PL"/>
              </w:rPr>
              <w:t xml:space="preserve">i edukacyjnych, które to działania wpłyną na uświadomienie znaczenia kultury i aktywności kulturalnej w rozwoju indywidualnym człowieka i społeczeństwa </w:t>
            </w:r>
          </w:p>
        </w:tc>
      </w:tr>
    </w:tbl>
    <w:p w:rsidR="00BB6F14" w:rsidRPr="002B1813" w:rsidRDefault="00BB6F14" w:rsidP="00145648">
      <w:pPr>
        <w:pStyle w:val="Nagwek2"/>
        <w:numPr>
          <w:ilvl w:val="0"/>
          <w:numId w:val="0"/>
        </w:numPr>
        <w:spacing w:line="360" w:lineRule="auto"/>
        <w:rPr>
          <w:rFonts w:ascii="Times New Roman" w:hAnsi="Times New Roman"/>
          <w:i w:val="0"/>
        </w:rPr>
      </w:pPr>
    </w:p>
    <w:tbl>
      <w:tblPr>
        <w:tblW w:w="5000" w:type="pct"/>
        <w:tblLayout w:type="fixed"/>
        <w:tblCellMar>
          <w:left w:w="70" w:type="dxa"/>
          <w:right w:w="70" w:type="dxa"/>
        </w:tblCellMar>
        <w:tblLook w:val="04A0"/>
      </w:tblPr>
      <w:tblGrid>
        <w:gridCol w:w="3615"/>
        <w:gridCol w:w="1984"/>
        <w:gridCol w:w="3613"/>
      </w:tblGrid>
      <w:tr w:rsidR="00454B52" w:rsidRPr="002B1813" w:rsidTr="00454B52">
        <w:trPr>
          <w:trHeight w:val="304"/>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Nazwa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otwarta na kulturę poprzez rewaloryzację zabytkowego zespołu parkowo – dworskiego w Dzikowcu</w:t>
            </w:r>
          </w:p>
        </w:tc>
      </w:tr>
      <w:tr w:rsidR="00454B52" w:rsidRPr="002B1813" w:rsidTr="00454B52">
        <w:trPr>
          <w:trHeight w:val="280"/>
        </w:trPr>
        <w:tc>
          <w:tcPr>
            <w:tcW w:w="1962" w:type="pct"/>
            <w:tcBorders>
              <w:top w:val="nil"/>
              <w:left w:val="single" w:sz="4" w:space="0" w:color="auto"/>
              <w:bottom w:val="single" w:sz="4" w:space="0" w:color="auto"/>
              <w:right w:val="single" w:sz="4" w:space="0" w:color="auto"/>
            </w:tcBorders>
            <w:shd w:val="clear" w:color="auto" w:fill="D9D9D9"/>
            <w:vAlign w:val="center"/>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454B52" w:rsidRPr="002B1813" w:rsidTr="00454B52">
        <w:trPr>
          <w:trHeight w:val="402"/>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Organizator/realizator przedsięwzięcia</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p>
        </w:tc>
      </w:tr>
      <w:tr w:rsidR="00454B52" w:rsidRPr="002B1813" w:rsidTr="00454B52">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Partnerzy społeczni (jeśli dotyczy)</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454B52" w:rsidRPr="002B1813" w:rsidTr="00454B52">
        <w:trPr>
          <w:trHeight w:val="113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przedsięwzięcia/założenia merytoryczne, rzeczowe</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rPr>
              <w:t>Przed</w:t>
            </w:r>
            <w:r w:rsidR="00655222" w:rsidRPr="002B1813">
              <w:rPr>
                <w:rFonts w:ascii="Times New Roman" w:hAnsi="Times New Roman"/>
              </w:rPr>
              <w:t>m</w:t>
            </w:r>
            <w:r w:rsidRPr="002B1813">
              <w:rPr>
                <w:rFonts w:ascii="Times New Roman" w:hAnsi="Times New Roman"/>
              </w:rPr>
              <w:t>iotem inwestycji jest rewaloryzacja zespołu dworskiego w skład którego wchodzi budynek dworu, oficyny z łącznikiem, wraz z przystosowaniem ich do</w:t>
            </w:r>
            <w:r w:rsidR="002E179B">
              <w:rPr>
                <w:rFonts w:ascii="Times New Roman" w:hAnsi="Times New Roman"/>
              </w:rPr>
              <w:t xml:space="preserve"> </w:t>
            </w:r>
            <w:r w:rsidRPr="002B1813">
              <w:rPr>
                <w:rFonts w:ascii="Times New Roman" w:hAnsi="Times New Roman"/>
              </w:rPr>
              <w:t>nowoprojektowanej funkcji jaką będzie centrum kulturalne</w:t>
            </w:r>
            <w:r w:rsidR="002E179B">
              <w:rPr>
                <w:rFonts w:ascii="Times New Roman" w:hAnsi="Times New Roman"/>
              </w:rPr>
              <w:t xml:space="preserve"> w miejscowości Dzikowiec położona na działce nr</w:t>
            </w:r>
            <w:r w:rsidRPr="002B1813">
              <w:rPr>
                <w:rFonts w:ascii="Times New Roman" w:hAnsi="Times New Roman"/>
              </w:rPr>
              <w:t xml:space="preserve"> 1245/1, 1246/1, 1246/2</w:t>
            </w:r>
          </w:p>
        </w:tc>
      </w:tr>
      <w:tr w:rsidR="00454B52" w:rsidRPr="002B1813" w:rsidTr="00454B52">
        <w:trPr>
          <w:trHeight w:val="300"/>
        </w:trPr>
        <w:tc>
          <w:tcPr>
            <w:tcW w:w="1962" w:type="pct"/>
            <w:vMerge w:val="restar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Harmonogram realizacji projektu</w:t>
            </w:r>
          </w:p>
        </w:tc>
        <w:tc>
          <w:tcPr>
            <w:tcW w:w="1077" w:type="pct"/>
            <w:tcBorders>
              <w:top w:val="nil"/>
              <w:left w:val="nil"/>
              <w:bottom w:val="single" w:sz="4" w:space="0" w:color="auto"/>
              <w:right w:val="single" w:sz="4" w:space="0" w:color="auto"/>
            </w:tcBorders>
            <w:shd w:val="clear" w:color="auto" w:fill="D9D9D9"/>
            <w:noWrap/>
            <w:vAlign w:val="bottom"/>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rozpoczęcia </w:t>
            </w:r>
          </w:p>
        </w:tc>
        <w:tc>
          <w:tcPr>
            <w:tcW w:w="1961" w:type="pct"/>
            <w:tcBorders>
              <w:top w:val="nil"/>
              <w:left w:val="nil"/>
              <w:bottom w:val="single" w:sz="4" w:space="0" w:color="auto"/>
              <w:right w:val="single" w:sz="4" w:space="0" w:color="auto"/>
            </w:tcBorders>
            <w:shd w:val="clear" w:color="auto" w:fill="auto"/>
            <w:noWrap/>
            <w:vAlign w:val="bottom"/>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2017 </w:t>
            </w:r>
          </w:p>
        </w:tc>
      </w:tr>
      <w:tr w:rsidR="00454B52" w:rsidRPr="002B1813" w:rsidTr="00454B52">
        <w:trPr>
          <w:trHeight w:val="300"/>
        </w:trPr>
        <w:tc>
          <w:tcPr>
            <w:tcW w:w="1962" w:type="pct"/>
            <w:vMerge/>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p>
        </w:tc>
        <w:tc>
          <w:tcPr>
            <w:tcW w:w="1077" w:type="pct"/>
            <w:tcBorders>
              <w:top w:val="nil"/>
              <w:left w:val="nil"/>
              <w:bottom w:val="single" w:sz="4" w:space="0" w:color="auto"/>
              <w:right w:val="single" w:sz="4" w:space="0" w:color="auto"/>
            </w:tcBorders>
            <w:shd w:val="clear" w:color="auto" w:fill="D9D9D9"/>
            <w:noWrap/>
            <w:vAlign w:val="bottom"/>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zakończenia </w:t>
            </w:r>
          </w:p>
        </w:tc>
        <w:tc>
          <w:tcPr>
            <w:tcW w:w="1961" w:type="pct"/>
            <w:tcBorders>
              <w:top w:val="nil"/>
              <w:left w:val="nil"/>
              <w:bottom w:val="single" w:sz="4" w:space="0" w:color="auto"/>
              <w:right w:val="single" w:sz="4" w:space="0" w:color="auto"/>
            </w:tcBorders>
            <w:shd w:val="clear" w:color="auto" w:fill="auto"/>
            <w:noWrap/>
            <w:vAlign w:val="bottom"/>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2018</w:t>
            </w:r>
          </w:p>
        </w:tc>
      </w:tr>
      <w:tr w:rsidR="00454B52" w:rsidRPr="002B1813" w:rsidTr="00454B52">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Szacowany koszt zadania (PLN)</w:t>
            </w:r>
          </w:p>
        </w:tc>
        <w:tc>
          <w:tcPr>
            <w:tcW w:w="3038" w:type="pct"/>
            <w:gridSpan w:val="2"/>
            <w:tcBorders>
              <w:top w:val="single" w:sz="4" w:space="0" w:color="auto"/>
              <w:left w:val="nil"/>
              <w:bottom w:val="single" w:sz="4" w:space="0" w:color="auto"/>
              <w:right w:val="single" w:sz="4" w:space="0" w:color="auto"/>
            </w:tcBorders>
            <w:shd w:val="clear" w:color="auto" w:fill="auto"/>
            <w:vAlign w:val="bottom"/>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4 700 000,00 </w:t>
            </w:r>
          </w:p>
        </w:tc>
      </w:tr>
      <w:tr w:rsidR="00454B52" w:rsidRPr="002B1813" w:rsidTr="00454B52">
        <w:trPr>
          <w:trHeight w:val="71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Przewidywana źródła finansowania</w:t>
            </w:r>
          </w:p>
        </w:tc>
        <w:tc>
          <w:tcPr>
            <w:tcW w:w="3038" w:type="pct"/>
            <w:gridSpan w:val="2"/>
            <w:tcBorders>
              <w:top w:val="single" w:sz="4" w:space="0" w:color="auto"/>
              <w:left w:val="nil"/>
              <w:bottom w:val="single" w:sz="4" w:space="0" w:color="auto"/>
              <w:right w:val="single" w:sz="4" w:space="0" w:color="auto"/>
            </w:tcBorders>
            <w:shd w:val="clear" w:color="auto" w:fill="auto"/>
            <w:noWrap/>
            <w:vAlign w:val="bottom"/>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budżet gminy; programy krajowe </w:t>
            </w:r>
          </w:p>
        </w:tc>
      </w:tr>
      <w:tr w:rsidR="00454B52" w:rsidRPr="002B1813" w:rsidTr="00454B52">
        <w:trPr>
          <w:trHeight w:val="711"/>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inwestycyjnym</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p>
        </w:tc>
      </w:tr>
      <w:tr w:rsidR="00454B52" w:rsidRPr="002B1813" w:rsidTr="00454B52">
        <w:trPr>
          <w:trHeight w:val="283"/>
        </w:trPr>
        <w:tc>
          <w:tcPr>
            <w:tcW w:w="196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54B52" w:rsidRPr="002B1813" w:rsidRDefault="00454B5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zadania do realizacji w ramach Gminnego Programu Rewitalizacji</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B52" w:rsidRPr="002B1813" w:rsidRDefault="00454B5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Głównym celem projektu jest podniesienie atrakcyjności oferty kulturalnej gminy Dzikowiec poprzez przebudowę i remont dworu, oficyny i kapliczki należących</w:t>
            </w:r>
            <w:r w:rsidR="00655222" w:rsidRPr="002B1813">
              <w:rPr>
                <w:rFonts w:ascii="Times New Roman" w:eastAsia="Times New Roman" w:hAnsi="Times New Roman"/>
                <w:color w:val="000000"/>
                <w:lang w:eastAsia="pl-PL"/>
              </w:rPr>
              <w:t xml:space="preserve"> do Zespołu Parkowo – Dworskiego w Dzikowcu oraz poprzez zakup niezbędnego wyposażenia. Wzrośnie atrakcyjność regionu dzięki podwyższeniu dostępności oraz jakości oferty kulturalnej na Terenia gminy Dzikowiec. Przebudowa i remont zabytkowych budynków przywróci dawną świetność tego jakże pięknego miejsca w gminie Dzikowiec</w:t>
            </w:r>
          </w:p>
        </w:tc>
      </w:tr>
      <w:tr w:rsidR="00655222" w:rsidRPr="002B1813" w:rsidTr="00561F14">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55222" w:rsidRPr="002B1813" w:rsidRDefault="00655222" w:rsidP="00145648">
            <w:pPr>
              <w:spacing w:after="0" w:line="360" w:lineRule="auto"/>
              <w:jc w:val="center"/>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Karta zadania społecznego nr 1 do realizacji w ramach Lokalnego Programu Rewitalizacji</w:t>
            </w:r>
          </w:p>
        </w:tc>
      </w:tr>
      <w:tr w:rsidR="00655222" w:rsidRPr="002B1813" w:rsidTr="00561F14">
        <w:trPr>
          <w:trHeight w:val="304"/>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 xml:space="preserve">Nazwa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Przeciw wykluczeniu społecznemu – program profesjonalnego wsparcia i pomo</w:t>
            </w:r>
            <w:r w:rsidR="002E179B">
              <w:rPr>
                <w:rFonts w:ascii="Times New Roman" w:eastAsia="Times New Roman" w:hAnsi="Times New Roman"/>
                <w:color w:val="000000"/>
                <w:lang w:eastAsia="pl-PL"/>
              </w:rPr>
              <w:t>c</w:t>
            </w:r>
            <w:r w:rsidRPr="002B1813">
              <w:rPr>
                <w:rFonts w:ascii="Times New Roman" w:eastAsia="Times New Roman" w:hAnsi="Times New Roman"/>
                <w:color w:val="000000"/>
                <w:lang w:eastAsia="pl-PL"/>
              </w:rPr>
              <w:t>y rodzinom z terenu gminy Dzikowiec. Działanie 8.4 oś pr. VIII integracja społeczna</w:t>
            </w:r>
          </w:p>
        </w:tc>
      </w:tr>
      <w:tr w:rsidR="00655222" w:rsidRPr="002B1813" w:rsidTr="00561F14">
        <w:trPr>
          <w:trHeight w:val="280"/>
        </w:trPr>
        <w:tc>
          <w:tcPr>
            <w:tcW w:w="1962" w:type="pct"/>
            <w:tcBorders>
              <w:top w:val="nil"/>
              <w:left w:val="single" w:sz="4" w:space="0" w:color="auto"/>
              <w:bottom w:val="single" w:sz="4" w:space="0" w:color="auto"/>
              <w:right w:val="single" w:sz="4" w:space="0" w:color="auto"/>
            </w:tcBorders>
            <w:shd w:val="clear" w:color="auto" w:fill="D9D9D9"/>
            <w:vAlign w:val="center"/>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655222" w:rsidRPr="002B1813" w:rsidTr="00561F14">
        <w:trPr>
          <w:trHeight w:val="402"/>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Organizator/realizator przedsięwzięcia</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655222"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Partnerzy społeczni (jeśli dotyczy)</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655222" w:rsidRPr="002B1813" w:rsidTr="00561F14">
        <w:trPr>
          <w:trHeight w:val="113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przedsięwzięcia/założenia merytoryczne, rzeczowe</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rPr>
              <w:t xml:space="preserve">Projekt skierowany jest do osób zagrożonych ubóstwem, wykluczeniem społecznym oraz niepełnosprawnym. Celem projektu będzie zwiększenie dostępności do usług </w:t>
            </w:r>
            <w:r w:rsidR="00561F14" w:rsidRPr="002B1813">
              <w:rPr>
                <w:rFonts w:ascii="Times New Roman" w:hAnsi="Times New Roman"/>
              </w:rPr>
              <w:t>społecznych. Rodziny z powodu barier finansowych, dysfunkcji lub trudności w wypełnianiu funkcji opiekuńczo –wychowawczych, nie korzystają z usług warunkujących ich prawidłowy rozwój</w:t>
            </w:r>
          </w:p>
        </w:tc>
      </w:tr>
      <w:tr w:rsidR="00655222" w:rsidRPr="002B1813" w:rsidTr="00561F14">
        <w:trPr>
          <w:trHeight w:val="300"/>
        </w:trPr>
        <w:tc>
          <w:tcPr>
            <w:tcW w:w="1962" w:type="pct"/>
            <w:vMerge w:val="restar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Harmonogram realizacji projektu</w:t>
            </w:r>
          </w:p>
        </w:tc>
        <w:tc>
          <w:tcPr>
            <w:tcW w:w="1077" w:type="pct"/>
            <w:tcBorders>
              <w:top w:val="nil"/>
              <w:left w:val="nil"/>
              <w:bottom w:val="single" w:sz="4" w:space="0" w:color="auto"/>
              <w:right w:val="single" w:sz="4" w:space="0" w:color="auto"/>
            </w:tcBorders>
            <w:shd w:val="clear" w:color="auto" w:fill="D9D9D9"/>
            <w:noWrap/>
            <w:vAlign w:val="bottom"/>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rozpoczęcia </w:t>
            </w:r>
          </w:p>
        </w:tc>
        <w:tc>
          <w:tcPr>
            <w:tcW w:w="1961" w:type="pct"/>
            <w:tcBorders>
              <w:top w:val="nil"/>
              <w:left w:val="nil"/>
              <w:bottom w:val="single" w:sz="4" w:space="0" w:color="auto"/>
              <w:right w:val="single" w:sz="4" w:space="0" w:color="auto"/>
            </w:tcBorders>
            <w:shd w:val="clear" w:color="auto" w:fill="auto"/>
            <w:noWrap/>
            <w:vAlign w:val="bottom"/>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w:t>
            </w:r>
            <w:r w:rsidR="00561F14" w:rsidRPr="002B1813">
              <w:rPr>
                <w:rFonts w:ascii="Times New Roman" w:eastAsia="Times New Roman" w:hAnsi="Times New Roman"/>
                <w:color w:val="000000"/>
                <w:lang w:eastAsia="pl-PL"/>
              </w:rPr>
              <w:t>7</w:t>
            </w:r>
          </w:p>
        </w:tc>
      </w:tr>
      <w:tr w:rsidR="00655222" w:rsidRPr="002B1813" w:rsidTr="00561F14">
        <w:trPr>
          <w:trHeight w:val="300"/>
        </w:trPr>
        <w:tc>
          <w:tcPr>
            <w:tcW w:w="1962" w:type="pct"/>
            <w:vMerge/>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p>
        </w:tc>
        <w:tc>
          <w:tcPr>
            <w:tcW w:w="1077" w:type="pct"/>
            <w:tcBorders>
              <w:top w:val="nil"/>
              <w:left w:val="nil"/>
              <w:bottom w:val="single" w:sz="4" w:space="0" w:color="auto"/>
              <w:right w:val="single" w:sz="4" w:space="0" w:color="auto"/>
            </w:tcBorders>
            <w:shd w:val="clear" w:color="auto" w:fill="D9D9D9"/>
            <w:noWrap/>
            <w:vAlign w:val="bottom"/>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zakończenia </w:t>
            </w:r>
          </w:p>
        </w:tc>
        <w:tc>
          <w:tcPr>
            <w:tcW w:w="1961" w:type="pct"/>
            <w:tcBorders>
              <w:top w:val="nil"/>
              <w:left w:val="nil"/>
              <w:bottom w:val="single" w:sz="4" w:space="0" w:color="auto"/>
              <w:right w:val="single" w:sz="4" w:space="0" w:color="auto"/>
            </w:tcBorders>
            <w:shd w:val="clear" w:color="auto" w:fill="auto"/>
            <w:noWrap/>
            <w:vAlign w:val="bottom"/>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w:t>
            </w:r>
            <w:r w:rsidR="00561F14" w:rsidRPr="002B1813">
              <w:rPr>
                <w:rFonts w:ascii="Times New Roman" w:eastAsia="Times New Roman" w:hAnsi="Times New Roman"/>
                <w:color w:val="000000"/>
                <w:lang w:eastAsia="pl-PL"/>
              </w:rPr>
              <w:t>1</w:t>
            </w:r>
          </w:p>
        </w:tc>
      </w:tr>
      <w:tr w:rsidR="00655222" w:rsidRPr="002B1813" w:rsidTr="00561F14">
        <w:trPr>
          <w:trHeight w:val="422"/>
        </w:trPr>
        <w:tc>
          <w:tcPr>
            <w:tcW w:w="1962" w:type="pct"/>
            <w:vMerge w:val="restart"/>
            <w:tcBorders>
              <w:top w:val="nil"/>
              <w:left w:val="single" w:sz="4" w:space="0" w:color="auto"/>
              <w:bottom w:val="single" w:sz="4" w:space="0" w:color="000000"/>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Planowane efekty realizacji projektu </w:t>
            </w:r>
          </w:p>
        </w:tc>
        <w:tc>
          <w:tcPr>
            <w:tcW w:w="1077" w:type="pct"/>
            <w:tcBorders>
              <w:top w:val="nil"/>
              <w:left w:val="nil"/>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Wskaźniki produktu</w:t>
            </w:r>
          </w:p>
        </w:tc>
        <w:tc>
          <w:tcPr>
            <w:tcW w:w="1961" w:type="pct"/>
            <w:tcBorders>
              <w:top w:val="nil"/>
              <w:left w:val="nil"/>
              <w:bottom w:val="single" w:sz="4" w:space="0" w:color="auto"/>
              <w:right w:val="single" w:sz="4" w:space="0" w:color="auto"/>
            </w:tcBorders>
            <w:shd w:val="clear" w:color="auto" w:fill="auto"/>
            <w:vAlign w:val="bottom"/>
            <w:hideMark/>
          </w:tcPr>
          <w:p w:rsidR="00655222" w:rsidRPr="002B1813" w:rsidRDefault="00561F14" w:rsidP="00C17D1B">
            <w:pPr>
              <w:numPr>
                <w:ilvl w:val="0"/>
                <w:numId w:val="31"/>
              </w:num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Liczba osób uczestniczących 12</w:t>
            </w:r>
          </w:p>
        </w:tc>
      </w:tr>
      <w:tr w:rsidR="00655222" w:rsidRPr="002B1813" w:rsidTr="00561F14">
        <w:trPr>
          <w:trHeight w:val="600"/>
        </w:trPr>
        <w:tc>
          <w:tcPr>
            <w:tcW w:w="1962" w:type="pct"/>
            <w:vMerge/>
            <w:tcBorders>
              <w:top w:val="nil"/>
              <w:left w:val="single" w:sz="4" w:space="0" w:color="auto"/>
              <w:bottom w:val="single" w:sz="4" w:space="0" w:color="000000"/>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p>
        </w:tc>
        <w:tc>
          <w:tcPr>
            <w:tcW w:w="1077" w:type="pct"/>
            <w:tcBorders>
              <w:top w:val="nil"/>
              <w:left w:val="nil"/>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Wskaźniki rezultatu</w:t>
            </w:r>
          </w:p>
        </w:tc>
        <w:tc>
          <w:tcPr>
            <w:tcW w:w="1961" w:type="pct"/>
            <w:tcBorders>
              <w:top w:val="nil"/>
              <w:left w:val="nil"/>
              <w:bottom w:val="single" w:sz="4" w:space="0" w:color="auto"/>
              <w:right w:val="single" w:sz="4" w:space="0" w:color="auto"/>
            </w:tcBorders>
            <w:shd w:val="clear" w:color="auto" w:fill="auto"/>
            <w:vAlign w:val="bottom"/>
            <w:hideMark/>
          </w:tcPr>
          <w:p w:rsidR="00655222" w:rsidRPr="002B1813" w:rsidRDefault="00561F14" w:rsidP="00C17D1B">
            <w:pPr>
              <w:numPr>
                <w:ilvl w:val="0"/>
                <w:numId w:val="31"/>
              </w:num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Liczba dzieci/młodzieży objętych wsparciem</w:t>
            </w:r>
          </w:p>
        </w:tc>
      </w:tr>
      <w:tr w:rsidR="00655222"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Szacowany koszt zadania (PLN)</w:t>
            </w:r>
          </w:p>
        </w:tc>
        <w:tc>
          <w:tcPr>
            <w:tcW w:w="3038" w:type="pct"/>
            <w:gridSpan w:val="2"/>
            <w:tcBorders>
              <w:top w:val="single" w:sz="4" w:space="0" w:color="auto"/>
              <w:left w:val="nil"/>
              <w:bottom w:val="single" w:sz="4" w:space="0" w:color="auto"/>
              <w:right w:val="single" w:sz="4" w:space="0" w:color="auto"/>
            </w:tcBorders>
            <w:shd w:val="clear" w:color="auto" w:fill="auto"/>
            <w:vAlign w:val="bottom"/>
            <w:hideMark/>
          </w:tcPr>
          <w:p w:rsidR="00655222"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746 755,00</w:t>
            </w:r>
            <w:r w:rsidR="00655222" w:rsidRPr="002B1813">
              <w:rPr>
                <w:rFonts w:ascii="Times New Roman" w:eastAsia="Times New Roman" w:hAnsi="Times New Roman"/>
                <w:color w:val="000000"/>
                <w:lang w:eastAsia="pl-PL"/>
              </w:rPr>
              <w:t xml:space="preserve"> </w:t>
            </w:r>
          </w:p>
        </w:tc>
      </w:tr>
      <w:tr w:rsidR="00655222" w:rsidRPr="002B1813" w:rsidTr="00561F14">
        <w:trPr>
          <w:trHeight w:val="71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Przewidywana źródła finansowania</w:t>
            </w:r>
          </w:p>
        </w:tc>
        <w:tc>
          <w:tcPr>
            <w:tcW w:w="3038" w:type="pct"/>
            <w:gridSpan w:val="2"/>
            <w:tcBorders>
              <w:top w:val="single" w:sz="4" w:space="0" w:color="auto"/>
              <w:left w:val="nil"/>
              <w:bottom w:val="single" w:sz="4" w:space="0" w:color="auto"/>
              <w:right w:val="single" w:sz="4" w:space="0" w:color="auto"/>
            </w:tcBorders>
            <w:shd w:val="clear" w:color="auto" w:fill="auto"/>
            <w:noWrap/>
            <w:vAlign w:val="bottom"/>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budżet gminy; </w:t>
            </w:r>
            <w:r w:rsidR="00561F14" w:rsidRPr="002B1813">
              <w:rPr>
                <w:rFonts w:ascii="Times New Roman" w:eastAsia="Times New Roman" w:hAnsi="Times New Roman"/>
                <w:color w:val="000000"/>
                <w:lang w:eastAsia="pl-PL"/>
              </w:rPr>
              <w:t>fundusze EU</w:t>
            </w:r>
          </w:p>
        </w:tc>
      </w:tr>
      <w:tr w:rsidR="00655222" w:rsidRPr="002B1813" w:rsidTr="00561F14">
        <w:trPr>
          <w:trHeight w:val="711"/>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inwestycyjnym</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655222"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otwarta na kulturę poprzez rewaloryzację zabytkowego zespołu parkowo – dworskiego w Dzikowcu</w:t>
            </w:r>
          </w:p>
        </w:tc>
      </w:tr>
      <w:tr w:rsidR="00655222" w:rsidRPr="002B1813" w:rsidTr="00561F14">
        <w:trPr>
          <w:trHeight w:val="283"/>
        </w:trPr>
        <w:tc>
          <w:tcPr>
            <w:tcW w:w="196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55222" w:rsidRPr="002B1813" w:rsidRDefault="00655222"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zadania do realizacji w ramach Gminnego Programu Rewitalizacji</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655222" w:rsidRPr="002B1813" w:rsidRDefault="00655222" w:rsidP="00145648">
            <w:pPr>
              <w:spacing w:after="0" w:line="360" w:lineRule="auto"/>
              <w:jc w:val="center"/>
              <w:rPr>
                <w:rFonts w:ascii="Times New Roman" w:eastAsia="Times New Roman" w:hAnsi="Times New Roman"/>
                <w:color w:val="000000"/>
                <w:lang w:eastAsia="pl-PL"/>
              </w:rPr>
            </w:pPr>
          </w:p>
        </w:tc>
      </w:tr>
    </w:tbl>
    <w:p w:rsidR="00513FFF" w:rsidRPr="002B1813" w:rsidRDefault="00513FFF" w:rsidP="00145648">
      <w:pPr>
        <w:spacing w:line="360" w:lineRule="auto"/>
        <w:rPr>
          <w:rFonts w:ascii="Times New Roman" w:hAnsi="Times New Roman"/>
        </w:rPr>
      </w:pPr>
    </w:p>
    <w:tbl>
      <w:tblPr>
        <w:tblW w:w="5000" w:type="pct"/>
        <w:tblLayout w:type="fixed"/>
        <w:tblCellMar>
          <w:left w:w="70" w:type="dxa"/>
          <w:right w:w="70" w:type="dxa"/>
        </w:tblCellMar>
        <w:tblLook w:val="04A0"/>
      </w:tblPr>
      <w:tblGrid>
        <w:gridCol w:w="3615"/>
        <w:gridCol w:w="1984"/>
        <w:gridCol w:w="3613"/>
      </w:tblGrid>
      <w:tr w:rsidR="00561F14" w:rsidRPr="002B1813" w:rsidTr="00561F14">
        <w:trPr>
          <w:trHeight w:val="304"/>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p>
          <w:p w:rsidR="00561F14" w:rsidRPr="002B1813" w:rsidRDefault="00561F14" w:rsidP="00145648">
            <w:pPr>
              <w:spacing w:after="0" w:line="360" w:lineRule="auto"/>
              <w:rPr>
                <w:rFonts w:ascii="Times New Roman" w:eastAsia="Times New Roman" w:hAnsi="Times New Roman"/>
                <w:color w:val="000000"/>
                <w:lang w:eastAsia="pl-PL"/>
              </w:rPr>
            </w:pP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otwarta na kulturę poprzez rewaloryzację zabytkowego zespołu parkowo – dworskiego w Dzikowcu</w:t>
            </w:r>
          </w:p>
        </w:tc>
      </w:tr>
      <w:tr w:rsidR="00561F14" w:rsidRPr="002B1813" w:rsidTr="00561F14">
        <w:trPr>
          <w:trHeight w:val="280"/>
        </w:trPr>
        <w:tc>
          <w:tcPr>
            <w:tcW w:w="1962" w:type="pct"/>
            <w:tcBorders>
              <w:top w:val="nil"/>
              <w:left w:val="single" w:sz="4" w:space="0" w:color="auto"/>
              <w:bottom w:val="single" w:sz="4" w:space="0" w:color="auto"/>
              <w:right w:val="single" w:sz="4" w:space="0" w:color="auto"/>
            </w:tcBorders>
            <w:shd w:val="clear" w:color="auto" w:fill="D9D9D9"/>
            <w:vAlign w:val="center"/>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561F14" w:rsidRPr="002B1813" w:rsidTr="00561F14">
        <w:trPr>
          <w:trHeight w:val="402"/>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Organizator/realizator przedsięwzięcia</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p>
        </w:tc>
      </w:tr>
      <w:tr w:rsidR="00561F14"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Partnerzy społeczni (jeśli dotyczy)</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561F14" w:rsidRPr="002B1813" w:rsidTr="00561F14">
        <w:trPr>
          <w:trHeight w:val="113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Krótki opis przedsięwzięcia/założenia merytoryczne, rzeczowe</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rPr>
              <w:t>Przedmiotem inwestycji jest rewaloryzacja zespołu dworskiego w skład którego wchodzi budynek dworu, oficyny z łącznikiem, wraz z przystosowaniem ich do</w:t>
            </w:r>
            <w:r w:rsidR="002E179B">
              <w:rPr>
                <w:rFonts w:ascii="Times New Roman" w:hAnsi="Times New Roman"/>
              </w:rPr>
              <w:t xml:space="preserve"> </w:t>
            </w:r>
            <w:r w:rsidRPr="002B1813">
              <w:rPr>
                <w:rFonts w:ascii="Times New Roman" w:hAnsi="Times New Roman"/>
              </w:rPr>
              <w:t>nowoprojektowanej funkcji jaką będzie centrum kulturalne</w:t>
            </w:r>
            <w:r w:rsidR="002E179B">
              <w:rPr>
                <w:rFonts w:ascii="Times New Roman" w:hAnsi="Times New Roman"/>
              </w:rPr>
              <w:t xml:space="preserve"> w miejscowości Dzikowiec położona</w:t>
            </w:r>
            <w:r w:rsidRPr="002B1813">
              <w:rPr>
                <w:rFonts w:ascii="Times New Roman" w:hAnsi="Times New Roman"/>
              </w:rPr>
              <w:t xml:space="preserve"> na działce </w:t>
            </w:r>
            <w:proofErr w:type="spellStart"/>
            <w:r w:rsidRPr="002B1813">
              <w:rPr>
                <w:rFonts w:ascii="Times New Roman" w:hAnsi="Times New Roman"/>
              </w:rPr>
              <w:t>nr</w:t>
            </w:r>
            <w:proofErr w:type="spellEnd"/>
            <w:r w:rsidRPr="002B1813">
              <w:rPr>
                <w:rFonts w:ascii="Times New Roman" w:hAnsi="Times New Roman"/>
              </w:rPr>
              <w:t>. 1245/1, 1246/1, 1246/2</w:t>
            </w:r>
          </w:p>
        </w:tc>
      </w:tr>
      <w:tr w:rsidR="00561F14" w:rsidRPr="002B1813" w:rsidTr="00561F14">
        <w:trPr>
          <w:trHeight w:val="300"/>
        </w:trPr>
        <w:tc>
          <w:tcPr>
            <w:tcW w:w="1962" w:type="pct"/>
            <w:vMerge w:val="restar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Harmonogram realizacji projektu</w:t>
            </w:r>
          </w:p>
        </w:tc>
        <w:tc>
          <w:tcPr>
            <w:tcW w:w="1077" w:type="pct"/>
            <w:tcBorders>
              <w:top w:val="nil"/>
              <w:left w:val="nil"/>
              <w:bottom w:val="single" w:sz="4" w:space="0" w:color="auto"/>
              <w:right w:val="single" w:sz="4" w:space="0" w:color="auto"/>
            </w:tcBorders>
            <w:shd w:val="clear" w:color="auto" w:fill="D9D9D9"/>
            <w:noWrap/>
            <w:vAlign w:val="bottom"/>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rozpoczęcia </w:t>
            </w:r>
          </w:p>
        </w:tc>
        <w:tc>
          <w:tcPr>
            <w:tcW w:w="1961" w:type="pct"/>
            <w:tcBorders>
              <w:top w:val="nil"/>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2017 </w:t>
            </w:r>
          </w:p>
        </w:tc>
      </w:tr>
      <w:tr w:rsidR="00561F14" w:rsidRPr="002B1813" w:rsidTr="00561F14">
        <w:trPr>
          <w:trHeight w:val="300"/>
        </w:trPr>
        <w:tc>
          <w:tcPr>
            <w:tcW w:w="1962" w:type="pct"/>
            <w:vMerge/>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p>
        </w:tc>
        <w:tc>
          <w:tcPr>
            <w:tcW w:w="1077" w:type="pct"/>
            <w:tcBorders>
              <w:top w:val="nil"/>
              <w:left w:val="nil"/>
              <w:bottom w:val="single" w:sz="4" w:space="0" w:color="auto"/>
              <w:right w:val="single" w:sz="4" w:space="0" w:color="auto"/>
            </w:tcBorders>
            <w:shd w:val="clear" w:color="auto" w:fill="D9D9D9"/>
            <w:noWrap/>
            <w:vAlign w:val="bottom"/>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zakończenia </w:t>
            </w:r>
          </w:p>
        </w:tc>
        <w:tc>
          <w:tcPr>
            <w:tcW w:w="1961" w:type="pct"/>
            <w:tcBorders>
              <w:top w:val="nil"/>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2018</w:t>
            </w:r>
          </w:p>
        </w:tc>
      </w:tr>
      <w:tr w:rsidR="00561F14"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Szacowany koszt zadania (PLN)</w:t>
            </w:r>
          </w:p>
        </w:tc>
        <w:tc>
          <w:tcPr>
            <w:tcW w:w="3038" w:type="pct"/>
            <w:gridSpan w:val="2"/>
            <w:tcBorders>
              <w:top w:val="single" w:sz="4" w:space="0" w:color="auto"/>
              <w:left w:val="nil"/>
              <w:bottom w:val="single" w:sz="4" w:space="0" w:color="auto"/>
              <w:right w:val="single" w:sz="4" w:space="0" w:color="auto"/>
            </w:tcBorders>
            <w:shd w:val="clear" w:color="auto" w:fill="auto"/>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4 700 000,00 </w:t>
            </w:r>
          </w:p>
        </w:tc>
      </w:tr>
      <w:tr w:rsidR="00561F14" w:rsidRPr="002B1813" w:rsidTr="00561F14">
        <w:trPr>
          <w:trHeight w:val="71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Przewidywana źródła finansowania</w:t>
            </w:r>
          </w:p>
        </w:tc>
        <w:tc>
          <w:tcPr>
            <w:tcW w:w="3038" w:type="pct"/>
            <w:gridSpan w:val="2"/>
            <w:tcBorders>
              <w:top w:val="single" w:sz="4" w:space="0" w:color="auto"/>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budżet gminy; programy krajowe </w:t>
            </w:r>
          </w:p>
        </w:tc>
      </w:tr>
      <w:tr w:rsidR="00561F14" w:rsidRPr="002B1813" w:rsidTr="00561F14">
        <w:trPr>
          <w:trHeight w:val="711"/>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inwestycyjnym</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p>
        </w:tc>
      </w:tr>
      <w:tr w:rsidR="00561F14" w:rsidRPr="002B1813" w:rsidTr="00561F14">
        <w:trPr>
          <w:trHeight w:val="283"/>
        </w:trPr>
        <w:tc>
          <w:tcPr>
            <w:tcW w:w="196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zadania do realizacji w ramach Gminnego Programu Rewitalizacji</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Głównym celem projektu jest podniesienie atrakcyjności oferty kulturalnej gminy Dzikowiec poprzez przebudowę i remont dworu, oficyny i kapliczki należących do Zespołu Parkowo – Dworskiego w Dzikowcu oraz poprzez zakup niezbędnego wyposażenia. Wzrośnie atrakcyjność regionu dzięki podwyższeniu dostępności oraz jakości oferty kulturalnej na Terenia gminy Dzikowiec. Przebudowa i remont zabytkowych budynków przywróci dawną świetność tego jakże pięknego miejsca w gminie Dzikowiec</w:t>
            </w:r>
          </w:p>
        </w:tc>
      </w:tr>
      <w:tr w:rsidR="00561F14" w:rsidRPr="002B1813" w:rsidTr="00561F14">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561F14" w:rsidRPr="002B1813" w:rsidRDefault="00561F14" w:rsidP="00145648">
            <w:pPr>
              <w:spacing w:after="0" w:line="360" w:lineRule="auto"/>
              <w:jc w:val="center"/>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Karta zadania społecznego nr 1 do realizacji w ramach Lokalnego Programu Rewitalizacji</w:t>
            </w:r>
          </w:p>
        </w:tc>
      </w:tr>
      <w:tr w:rsidR="00561F14" w:rsidRPr="002B1813" w:rsidTr="00561F14">
        <w:trPr>
          <w:trHeight w:val="304"/>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Nazwa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Przeciw wykluczeniu społecznemu – program profesjonalnego wsparcia i pomo</w:t>
            </w:r>
            <w:r w:rsidR="002E179B">
              <w:rPr>
                <w:rFonts w:ascii="Times New Roman" w:eastAsia="Times New Roman" w:hAnsi="Times New Roman"/>
                <w:color w:val="000000"/>
                <w:lang w:eastAsia="pl-PL"/>
              </w:rPr>
              <w:t>c</w:t>
            </w:r>
            <w:r w:rsidRPr="002B1813">
              <w:rPr>
                <w:rFonts w:ascii="Times New Roman" w:eastAsia="Times New Roman" w:hAnsi="Times New Roman"/>
                <w:color w:val="000000"/>
                <w:lang w:eastAsia="pl-PL"/>
              </w:rPr>
              <w:t>y rodzinom z terenu gminy Dzikowiec. Działanie 8.4 oś pr. VIII integracja społeczna</w:t>
            </w:r>
          </w:p>
        </w:tc>
      </w:tr>
      <w:tr w:rsidR="00561F14" w:rsidRPr="002B1813" w:rsidTr="00561F14">
        <w:trPr>
          <w:trHeight w:val="280"/>
        </w:trPr>
        <w:tc>
          <w:tcPr>
            <w:tcW w:w="1962" w:type="pct"/>
            <w:tcBorders>
              <w:top w:val="nil"/>
              <w:left w:val="single" w:sz="4" w:space="0" w:color="auto"/>
              <w:bottom w:val="single" w:sz="4" w:space="0" w:color="auto"/>
              <w:right w:val="single" w:sz="4" w:space="0" w:color="auto"/>
            </w:tcBorders>
            <w:shd w:val="clear" w:color="auto" w:fill="D9D9D9"/>
            <w:vAlign w:val="center"/>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561F14" w:rsidRPr="002B1813" w:rsidTr="00561F14">
        <w:trPr>
          <w:trHeight w:val="402"/>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Organizator/realizator przedsięwzięcia</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w:t>
            </w:r>
          </w:p>
        </w:tc>
      </w:tr>
      <w:tr w:rsidR="00561F14"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Partnerzy społeczni (jeśli dotyczy)</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561F14" w:rsidRPr="002B1813" w:rsidTr="00561F14">
        <w:trPr>
          <w:trHeight w:val="113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przedsięwzięcia/założenia merytoryczne, rzeczowe</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rPr>
              <w:t>Projekt skierowany jest do osób zagrożonych ubóstwem, wykluczeniem społecznym oraz niepełnosprawnym. Celem projektu będzie zwiększenie dostępności do usług społecznych. Rodziny z powodu barier finansowych, dysfunkcji lub trudności w wypełnianiu funkcji opiekuńczo –</w:t>
            </w:r>
            <w:r w:rsidRPr="002B1813">
              <w:rPr>
                <w:rFonts w:ascii="Times New Roman" w:hAnsi="Times New Roman"/>
              </w:rPr>
              <w:lastRenderedPageBreak/>
              <w:t>wychowawczych, nie korzystają z usług warunkujących ich prawidłowy rozwój</w:t>
            </w:r>
          </w:p>
        </w:tc>
      </w:tr>
      <w:tr w:rsidR="00561F14" w:rsidRPr="002B1813" w:rsidTr="00561F14">
        <w:trPr>
          <w:trHeight w:val="300"/>
        </w:trPr>
        <w:tc>
          <w:tcPr>
            <w:tcW w:w="1962" w:type="pct"/>
            <w:vMerge w:val="restar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Harmonogram realizacji projektu</w:t>
            </w:r>
          </w:p>
        </w:tc>
        <w:tc>
          <w:tcPr>
            <w:tcW w:w="1077" w:type="pct"/>
            <w:tcBorders>
              <w:top w:val="nil"/>
              <w:left w:val="nil"/>
              <w:bottom w:val="single" w:sz="4" w:space="0" w:color="auto"/>
              <w:right w:val="single" w:sz="4" w:space="0" w:color="auto"/>
            </w:tcBorders>
            <w:shd w:val="clear" w:color="auto" w:fill="D9D9D9"/>
            <w:noWrap/>
            <w:vAlign w:val="bottom"/>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rozpoczęcia </w:t>
            </w:r>
          </w:p>
        </w:tc>
        <w:tc>
          <w:tcPr>
            <w:tcW w:w="1961" w:type="pct"/>
            <w:tcBorders>
              <w:top w:val="nil"/>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w:t>
            </w:r>
          </w:p>
        </w:tc>
      </w:tr>
      <w:tr w:rsidR="00561F14" w:rsidRPr="002B1813" w:rsidTr="00561F14">
        <w:trPr>
          <w:trHeight w:val="300"/>
        </w:trPr>
        <w:tc>
          <w:tcPr>
            <w:tcW w:w="1962" w:type="pct"/>
            <w:vMerge/>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p>
        </w:tc>
        <w:tc>
          <w:tcPr>
            <w:tcW w:w="1077" w:type="pct"/>
            <w:tcBorders>
              <w:top w:val="nil"/>
              <w:left w:val="nil"/>
              <w:bottom w:val="single" w:sz="4" w:space="0" w:color="auto"/>
              <w:right w:val="single" w:sz="4" w:space="0" w:color="auto"/>
            </w:tcBorders>
            <w:shd w:val="clear" w:color="auto" w:fill="D9D9D9"/>
            <w:noWrap/>
            <w:vAlign w:val="bottom"/>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zakończenia </w:t>
            </w:r>
          </w:p>
        </w:tc>
        <w:tc>
          <w:tcPr>
            <w:tcW w:w="1961" w:type="pct"/>
            <w:tcBorders>
              <w:top w:val="nil"/>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w:t>
            </w:r>
          </w:p>
        </w:tc>
      </w:tr>
      <w:tr w:rsidR="00561F14" w:rsidRPr="002B1813" w:rsidTr="00561F14">
        <w:trPr>
          <w:trHeight w:val="422"/>
        </w:trPr>
        <w:tc>
          <w:tcPr>
            <w:tcW w:w="1962" w:type="pct"/>
            <w:vMerge w:val="restart"/>
            <w:tcBorders>
              <w:top w:val="nil"/>
              <w:left w:val="single" w:sz="4" w:space="0" w:color="auto"/>
              <w:bottom w:val="single" w:sz="4" w:space="0" w:color="000000"/>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Planowane efekty realizacji projektu </w:t>
            </w:r>
          </w:p>
        </w:tc>
        <w:tc>
          <w:tcPr>
            <w:tcW w:w="1077" w:type="pct"/>
            <w:tcBorders>
              <w:top w:val="nil"/>
              <w:left w:val="nil"/>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Wskaźniki produktu</w:t>
            </w:r>
          </w:p>
        </w:tc>
        <w:tc>
          <w:tcPr>
            <w:tcW w:w="1961" w:type="pct"/>
            <w:tcBorders>
              <w:top w:val="nil"/>
              <w:left w:val="nil"/>
              <w:bottom w:val="single" w:sz="4" w:space="0" w:color="auto"/>
              <w:right w:val="single" w:sz="4" w:space="0" w:color="auto"/>
            </w:tcBorders>
            <w:shd w:val="clear" w:color="auto" w:fill="auto"/>
            <w:vAlign w:val="bottom"/>
            <w:hideMark/>
          </w:tcPr>
          <w:p w:rsidR="00561F14" w:rsidRPr="002B1813" w:rsidRDefault="00561F14" w:rsidP="00C17D1B">
            <w:pPr>
              <w:numPr>
                <w:ilvl w:val="0"/>
                <w:numId w:val="31"/>
              </w:num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Liczba osób uczestniczących 12</w:t>
            </w:r>
          </w:p>
        </w:tc>
      </w:tr>
      <w:tr w:rsidR="00561F14" w:rsidRPr="002B1813" w:rsidTr="00561F14">
        <w:trPr>
          <w:trHeight w:val="600"/>
        </w:trPr>
        <w:tc>
          <w:tcPr>
            <w:tcW w:w="1962" w:type="pct"/>
            <w:vMerge/>
            <w:tcBorders>
              <w:top w:val="nil"/>
              <w:left w:val="single" w:sz="4" w:space="0" w:color="auto"/>
              <w:bottom w:val="single" w:sz="4" w:space="0" w:color="000000"/>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p>
        </w:tc>
        <w:tc>
          <w:tcPr>
            <w:tcW w:w="1077" w:type="pct"/>
            <w:tcBorders>
              <w:top w:val="nil"/>
              <w:left w:val="nil"/>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Wskaźniki rezultatu</w:t>
            </w:r>
          </w:p>
        </w:tc>
        <w:tc>
          <w:tcPr>
            <w:tcW w:w="1961" w:type="pct"/>
            <w:tcBorders>
              <w:top w:val="nil"/>
              <w:left w:val="nil"/>
              <w:bottom w:val="single" w:sz="4" w:space="0" w:color="auto"/>
              <w:right w:val="single" w:sz="4" w:space="0" w:color="auto"/>
            </w:tcBorders>
            <w:shd w:val="clear" w:color="auto" w:fill="auto"/>
            <w:vAlign w:val="bottom"/>
            <w:hideMark/>
          </w:tcPr>
          <w:p w:rsidR="00561F14" w:rsidRPr="002B1813" w:rsidRDefault="00561F14" w:rsidP="00C17D1B">
            <w:pPr>
              <w:numPr>
                <w:ilvl w:val="0"/>
                <w:numId w:val="31"/>
              </w:num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Liczba dzieci/młodzieży objętych wsparciem</w:t>
            </w:r>
          </w:p>
        </w:tc>
      </w:tr>
      <w:tr w:rsidR="00561F14"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Szacowany koszt zadania (PLN)</w:t>
            </w:r>
          </w:p>
        </w:tc>
        <w:tc>
          <w:tcPr>
            <w:tcW w:w="3038" w:type="pct"/>
            <w:gridSpan w:val="2"/>
            <w:tcBorders>
              <w:top w:val="single" w:sz="4" w:space="0" w:color="auto"/>
              <w:left w:val="nil"/>
              <w:bottom w:val="single" w:sz="4" w:space="0" w:color="auto"/>
              <w:right w:val="single" w:sz="4" w:space="0" w:color="auto"/>
            </w:tcBorders>
            <w:shd w:val="clear" w:color="auto" w:fill="auto"/>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746 755,00 </w:t>
            </w:r>
          </w:p>
        </w:tc>
      </w:tr>
      <w:tr w:rsidR="00561F14" w:rsidRPr="002B1813" w:rsidTr="00561F14">
        <w:trPr>
          <w:trHeight w:val="71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Przewidywana źródła finansowania</w:t>
            </w:r>
          </w:p>
        </w:tc>
        <w:tc>
          <w:tcPr>
            <w:tcW w:w="3038" w:type="pct"/>
            <w:gridSpan w:val="2"/>
            <w:tcBorders>
              <w:top w:val="single" w:sz="4" w:space="0" w:color="auto"/>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budżet gminy; fundusze EU</w:t>
            </w:r>
          </w:p>
        </w:tc>
      </w:tr>
      <w:tr w:rsidR="00561F14" w:rsidRPr="002B1813" w:rsidTr="00561F14">
        <w:trPr>
          <w:trHeight w:val="711"/>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inwestycyjnym</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otwarta na kulturę poprzez rewaloryzację zabytkowego zespołu parkowo – dworskiego w Dzikowcu</w:t>
            </w:r>
          </w:p>
        </w:tc>
      </w:tr>
      <w:tr w:rsidR="00561F14" w:rsidRPr="002B1813" w:rsidTr="00561F14">
        <w:trPr>
          <w:trHeight w:val="283"/>
        </w:trPr>
        <w:tc>
          <w:tcPr>
            <w:tcW w:w="196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zadania do realizacji w ramach Gminnego Programu Rewitalizacji</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p>
        </w:tc>
      </w:tr>
    </w:tbl>
    <w:p w:rsidR="00561F14" w:rsidRPr="002B1813" w:rsidRDefault="00561F14" w:rsidP="00145648">
      <w:pPr>
        <w:spacing w:line="360" w:lineRule="auto"/>
        <w:rPr>
          <w:rFonts w:ascii="Times New Roman" w:hAnsi="Times New Roman"/>
        </w:rPr>
      </w:pPr>
    </w:p>
    <w:tbl>
      <w:tblPr>
        <w:tblW w:w="5000" w:type="pct"/>
        <w:tblLayout w:type="fixed"/>
        <w:tblCellMar>
          <w:left w:w="70" w:type="dxa"/>
          <w:right w:w="70" w:type="dxa"/>
        </w:tblCellMar>
        <w:tblLook w:val="04A0"/>
      </w:tblPr>
      <w:tblGrid>
        <w:gridCol w:w="3615"/>
        <w:gridCol w:w="1984"/>
        <w:gridCol w:w="3613"/>
      </w:tblGrid>
      <w:tr w:rsidR="00561F14" w:rsidRPr="002B1813" w:rsidTr="00561F14">
        <w:trPr>
          <w:trHeight w:val="304"/>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p>
          <w:p w:rsidR="00561F14" w:rsidRPr="002B1813" w:rsidRDefault="00561F14" w:rsidP="00145648">
            <w:pPr>
              <w:spacing w:after="0" w:line="360" w:lineRule="auto"/>
              <w:rPr>
                <w:rFonts w:ascii="Times New Roman" w:eastAsia="Times New Roman" w:hAnsi="Times New Roman"/>
                <w:color w:val="000000"/>
                <w:lang w:eastAsia="pl-PL"/>
              </w:rPr>
            </w:pP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Poprawa dostępności usług społecznych dla osób zagrożonych ubóstwem, wykluczeniem społecznym oraz niepełnosprawnym z terenu Gminy Dzikowiec. Działanie 8.3 oś pr. </w:t>
            </w:r>
            <w:r w:rsidR="00E24DDF" w:rsidRPr="002B1813">
              <w:rPr>
                <w:rFonts w:ascii="Times New Roman" w:eastAsia="Times New Roman" w:hAnsi="Times New Roman"/>
                <w:color w:val="000000"/>
                <w:lang w:eastAsia="pl-PL"/>
              </w:rPr>
              <w:t>VIII integracja społeczna</w:t>
            </w:r>
          </w:p>
        </w:tc>
      </w:tr>
      <w:tr w:rsidR="00561F14" w:rsidRPr="002B1813" w:rsidTr="00561F14">
        <w:trPr>
          <w:trHeight w:val="280"/>
        </w:trPr>
        <w:tc>
          <w:tcPr>
            <w:tcW w:w="1962" w:type="pct"/>
            <w:tcBorders>
              <w:top w:val="nil"/>
              <w:left w:val="single" w:sz="4" w:space="0" w:color="auto"/>
              <w:bottom w:val="single" w:sz="4" w:space="0" w:color="auto"/>
              <w:right w:val="single" w:sz="4" w:space="0" w:color="auto"/>
            </w:tcBorders>
            <w:shd w:val="clear" w:color="auto" w:fill="D9D9D9"/>
            <w:vAlign w:val="center"/>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Lokalizacja przedsięwzięcia </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Dzikowiec</w:t>
            </w:r>
          </w:p>
        </w:tc>
      </w:tr>
      <w:tr w:rsidR="00561F14" w:rsidRPr="002B1813" w:rsidTr="00561F14">
        <w:trPr>
          <w:trHeight w:val="402"/>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Organizator/realizator przedsięwzięcia</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E24DDF"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Gmina Dzikowiec/GOPS</w:t>
            </w:r>
          </w:p>
        </w:tc>
      </w:tr>
      <w:tr w:rsidR="00561F14"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Partnerzy społeczni (jeśli dotyczy)</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w:t>
            </w:r>
          </w:p>
        </w:tc>
      </w:tr>
      <w:tr w:rsidR="00561F14" w:rsidRPr="002B1813" w:rsidTr="00561F14">
        <w:trPr>
          <w:trHeight w:val="113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Krótki opis przedsięwzięcia/założenia merytoryczne, rzeczowe</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E24DDF" w:rsidP="00145648">
            <w:pPr>
              <w:spacing w:after="0" w:line="360" w:lineRule="auto"/>
              <w:jc w:val="center"/>
              <w:rPr>
                <w:rFonts w:ascii="Times New Roman" w:eastAsia="Times New Roman" w:hAnsi="Times New Roman"/>
                <w:color w:val="000000"/>
                <w:lang w:eastAsia="pl-PL"/>
              </w:rPr>
            </w:pPr>
            <w:r w:rsidRPr="002B1813">
              <w:rPr>
                <w:rFonts w:ascii="Times New Roman" w:hAnsi="Times New Roman"/>
              </w:rPr>
              <w:t xml:space="preserve">Projekt skierowany jest do osób zagrożonych ubóstwem, wykluczeniem społecznym oraz niepełnosprawnym. Celem projektu </w:t>
            </w:r>
            <w:proofErr w:type="spellStart"/>
            <w:r w:rsidRPr="002B1813">
              <w:rPr>
                <w:rFonts w:ascii="Times New Roman" w:hAnsi="Times New Roman"/>
              </w:rPr>
              <w:t>będze</w:t>
            </w:r>
            <w:proofErr w:type="spellEnd"/>
            <w:r w:rsidRPr="002B1813">
              <w:rPr>
                <w:rFonts w:ascii="Times New Roman" w:hAnsi="Times New Roman"/>
              </w:rPr>
              <w:t xml:space="preserve"> zwiększenie </w:t>
            </w:r>
            <w:proofErr w:type="spellStart"/>
            <w:r w:rsidRPr="002B1813">
              <w:rPr>
                <w:rFonts w:ascii="Times New Roman" w:hAnsi="Times New Roman"/>
              </w:rPr>
              <w:t>dostępości</w:t>
            </w:r>
            <w:proofErr w:type="spellEnd"/>
            <w:r w:rsidRPr="002B1813">
              <w:rPr>
                <w:rFonts w:ascii="Times New Roman" w:hAnsi="Times New Roman"/>
              </w:rPr>
              <w:t xml:space="preserve"> do usług społecznych w szczególności do usług środowiskowych i opiekuńczych oraz rozwój środowiskowych form pomocy poprzez utworzenie </w:t>
            </w:r>
            <w:proofErr w:type="spellStart"/>
            <w:r w:rsidRPr="002B1813">
              <w:rPr>
                <w:rFonts w:ascii="Times New Roman" w:hAnsi="Times New Roman"/>
              </w:rPr>
              <w:t>np.Klubu</w:t>
            </w:r>
            <w:proofErr w:type="spellEnd"/>
            <w:r w:rsidRPr="002B1813">
              <w:rPr>
                <w:rFonts w:ascii="Times New Roman" w:hAnsi="Times New Roman"/>
              </w:rPr>
              <w:t xml:space="preserve"> Seniora</w:t>
            </w:r>
          </w:p>
        </w:tc>
      </w:tr>
      <w:tr w:rsidR="00561F14" w:rsidRPr="002B1813" w:rsidTr="00561F14">
        <w:trPr>
          <w:trHeight w:val="300"/>
        </w:trPr>
        <w:tc>
          <w:tcPr>
            <w:tcW w:w="1962" w:type="pct"/>
            <w:vMerge w:val="restar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Harmonogram realizacji projektu</w:t>
            </w:r>
          </w:p>
        </w:tc>
        <w:tc>
          <w:tcPr>
            <w:tcW w:w="1077" w:type="pct"/>
            <w:tcBorders>
              <w:top w:val="nil"/>
              <w:left w:val="nil"/>
              <w:bottom w:val="single" w:sz="4" w:space="0" w:color="auto"/>
              <w:right w:val="single" w:sz="4" w:space="0" w:color="auto"/>
            </w:tcBorders>
            <w:shd w:val="clear" w:color="auto" w:fill="D9D9D9"/>
            <w:noWrap/>
            <w:vAlign w:val="bottom"/>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rozpoczęcia </w:t>
            </w:r>
          </w:p>
        </w:tc>
        <w:tc>
          <w:tcPr>
            <w:tcW w:w="1961" w:type="pct"/>
            <w:tcBorders>
              <w:top w:val="nil"/>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2017 </w:t>
            </w:r>
          </w:p>
        </w:tc>
      </w:tr>
      <w:tr w:rsidR="00561F14" w:rsidRPr="002B1813" w:rsidTr="00561F14">
        <w:trPr>
          <w:trHeight w:val="300"/>
        </w:trPr>
        <w:tc>
          <w:tcPr>
            <w:tcW w:w="1962" w:type="pct"/>
            <w:vMerge/>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p>
        </w:tc>
        <w:tc>
          <w:tcPr>
            <w:tcW w:w="1077" w:type="pct"/>
            <w:tcBorders>
              <w:top w:val="nil"/>
              <w:left w:val="nil"/>
              <w:bottom w:val="single" w:sz="4" w:space="0" w:color="auto"/>
              <w:right w:val="single" w:sz="4" w:space="0" w:color="auto"/>
            </w:tcBorders>
            <w:shd w:val="clear" w:color="auto" w:fill="D9D9D9"/>
            <w:noWrap/>
            <w:vAlign w:val="bottom"/>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Termin zakończenia </w:t>
            </w:r>
          </w:p>
        </w:tc>
        <w:tc>
          <w:tcPr>
            <w:tcW w:w="1961" w:type="pct"/>
            <w:tcBorders>
              <w:top w:val="nil"/>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201</w:t>
            </w:r>
            <w:r w:rsidR="00E24DDF" w:rsidRPr="002B1813">
              <w:rPr>
                <w:rFonts w:ascii="Times New Roman" w:eastAsia="Times New Roman" w:hAnsi="Times New Roman"/>
                <w:color w:val="000000"/>
                <w:lang w:eastAsia="pl-PL"/>
              </w:rPr>
              <w:t>9</w:t>
            </w:r>
          </w:p>
        </w:tc>
      </w:tr>
      <w:tr w:rsidR="00561F14" w:rsidRPr="002B1813" w:rsidTr="00561F14">
        <w:trPr>
          <w:trHeight w:val="30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Szacowany koszt zadania (PLN)</w:t>
            </w:r>
          </w:p>
        </w:tc>
        <w:tc>
          <w:tcPr>
            <w:tcW w:w="3038" w:type="pct"/>
            <w:gridSpan w:val="2"/>
            <w:tcBorders>
              <w:top w:val="single" w:sz="4" w:space="0" w:color="auto"/>
              <w:left w:val="nil"/>
              <w:bottom w:val="single" w:sz="4" w:space="0" w:color="auto"/>
              <w:right w:val="single" w:sz="4" w:space="0" w:color="auto"/>
            </w:tcBorders>
            <w:shd w:val="clear" w:color="auto" w:fill="auto"/>
            <w:vAlign w:val="bottom"/>
            <w:hideMark/>
          </w:tcPr>
          <w:p w:rsidR="00561F14" w:rsidRPr="002B1813" w:rsidRDefault="00E24DDF"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604 460,00</w:t>
            </w:r>
            <w:r w:rsidR="00561F14" w:rsidRPr="002B1813">
              <w:rPr>
                <w:rFonts w:ascii="Times New Roman" w:eastAsia="Times New Roman" w:hAnsi="Times New Roman"/>
                <w:color w:val="000000"/>
                <w:lang w:eastAsia="pl-PL"/>
              </w:rPr>
              <w:t xml:space="preserve"> </w:t>
            </w:r>
          </w:p>
        </w:tc>
      </w:tr>
      <w:tr w:rsidR="00561F14" w:rsidRPr="002B1813" w:rsidTr="00561F14">
        <w:trPr>
          <w:trHeight w:val="710"/>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lastRenderedPageBreak/>
              <w:t>Przewidywana źródła finansowania</w:t>
            </w:r>
          </w:p>
        </w:tc>
        <w:tc>
          <w:tcPr>
            <w:tcW w:w="3038" w:type="pct"/>
            <w:gridSpan w:val="2"/>
            <w:tcBorders>
              <w:top w:val="single" w:sz="4" w:space="0" w:color="auto"/>
              <w:left w:val="nil"/>
              <w:bottom w:val="single" w:sz="4" w:space="0" w:color="auto"/>
              <w:right w:val="single" w:sz="4" w:space="0" w:color="auto"/>
            </w:tcBorders>
            <w:shd w:val="clear" w:color="auto" w:fill="auto"/>
            <w:noWrap/>
            <w:vAlign w:val="bottom"/>
            <w:hideMark/>
          </w:tcPr>
          <w:p w:rsidR="00561F14" w:rsidRPr="002B1813" w:rsidRDefault="00561F14"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budżet gminy; </w:t>
            </w:r>
            <w:r w:rsidR="00E24DDF" w:rsidRPr="002B1813">
              <w:rPr>
                <w:rFonts w:ascii="Times New Roman" w:eastAsia="Times New Roman" w:hAnsi="Times New Roman"/>
                <w:color w:val="000000"/>
                <w:lang w:eastAsia="pl-PL"/>
              </w:rPr>
              <w:t>fundusze UE</w:t>
            </w:r>
            <w:r w:rsidRPr="002B1813">
              <w:rPr>
                <w:rFonts w:ascii="Times New Roman" w:eastAsia="Times New Roman" w:hAnsi="Times New Roman"/>
                <w:color w:val="000000"/>
                <w:lang w:eastAsia="pl-PL"/>
              </w:rPr>
              <w:t xml:space="preserve"> </w:t>
            </w:r>
          </w:p>
        </w:tc>
      </w:tr>
      <w:tr w:rsidR="00561F14" w:rsidRPr="002B1813" w:rsidTr="00561F14">
        <w:trPr>
          <w:trHeight w:val="711"/>
        </w:trPr>
        <w:tc>
          <w:tcPr>
            <w:tcW w:w="1962" w:type="pct"/>
            <w:tcBorders>
              <w:top w:val="nil"/>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Powiązanie krzyżowe projektu z projektem inwestycyjnym</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E24DDF" w:rsidP="00C17D1B">
            <w:pPr>
              <w:pStyle w:val="Akapitzlist"/>
              <w:numPr>
                <w:ilvl w:val="0"/>
                <w:numId w:val="32"/>
              </w:num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 xml:space="preserve">Gmina otwarta na kulturę poprzez rewaloryzację zabytkowego zespołu </w:t>
            </w:r>
            <w:proofErr w:type="spellStart"/>
            <w:r w:rsidRPr="002B1813">
              <w:rPr>
                <w:rFonts w:ascii="Times New Roman" w:eastAsia="Times New Roman" w:hAnsi="Times New Roman"/>
                <w:color w:val="000000"/>
                <w:lang w:eastAsia="pl-PL"/>
              </w:rPr>
              <w:t>parkwo</w:t>
            </w:r>
            <w:proofErr w:type="spellEnd"/>
            <w:r w:rsidRPr="002B1813">
              <w:rPr>
                <w:rFonts w:ascii="Times New Roman" w:eastAsia="Times New Roman" w:hAnsi="Times New Roman"/>
                <w:color w:val="000000"/>
                <w:lang w:eastAsia="pl-PL"/>
              </w:rPr>
              <w:t xml:space="preserve"> – dworskiego Dzikowcu</w:t>
            </w:r>
          </w:p>
          <w:p w:rsidR="00E24DDF" w:rsidRPr="002B1813" w:rsidRDefault="00E24DDF" w:rsidP="00C17D1B">
            <w:pPr>
              <w:pStyle w:val="Akapitzlist"/>
              <w:numPr>
                <w:ilvl w:val="0"/>
                <w:numId w:val="32"/>
              </w:num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Rozbudowa i przebudowa budynku zabytkowego spichlerza do funkcji opiekuńczo – leczniczego w Dzikowcu</w:t>
            </w:r>
          </w:p>
        </w:tc>
      </w:tr>
      <w:tr w:rsidR="00561F14" w:rsidRPr="002B1813" w:rsidTr="00561F14">
        <w:trPr>
          <w:trHeight w:val="283"/>
        </w:trPr>
        <w:tc>
          <w:tcPr>
            <w:tcW w:w="196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1F14" w:rsidRPr="002B1813" w:rsidRDefault="00561F14" w:rsidP="00145648">
            <w:pPr>
              <w:spacing w:after="0" w:line="360" w:lineRule="auto"/>
              <w:rPr>
                <w:rFonts w:ascii="Times New Roman" w:eastAsia="Times New Roman" w:hAnsi="Times New Roman"/>
                <w:color w:val="000000"/>
                <w:lang w:eastAsia="pl-PL"/>
              </w:rPr>
            </w:pPr>
            <w:r w:rsidRPr="002B1813">
              <w:rPr>
                <w:rFonts w:ascii="Times New Roman" w:eastAsia="Times New Roman" w:hAnsi="Times New Roman"/>
                <w:color w:val="000000"/>
                <w:lang w:eastAsia="pl-PL"/>
              </w:rPr>
              <w:t>Uzasadnienie wyboru zadania do realizacji w ramach Gminnego Programu Rewitalizacji</w:t>
            </w:r>
          </w:p>
        </w:tc>
        <w:tc>
          <w:tcPr>
            <w:tcW w:w="3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61F14" w:rsidRPr="002B1813" w:rsidRDefault="00E24DDF" w:rsidP="00145648">
            <w:pPr>
              <w:spacing w:after="0" w:line="360" w:lineRule="auto"/>
              <w:jc w:val="center"/>
              <w:rPr>
                <w:rFonts w:ascii="Times New Roman" w:eastAsia="Times New Roman" w:hAnsi="Times New Roman"/>
                <w:color w:val="000000"/>
                <w:lang w:eastAsia="pl-PL"/>
              </w:rPr>
            </w:pPr>
            <w:r w:rsidRPr="002B1813">
              <w:rPr>
                <w:rFonts w:ascii="Times New Roman" w:eastAsia="Times New Roman" w:hAnsi="Times New Roman"/>
                <w:color w:val="000000"/>
                <w:lang w:eastAsia="pl-PL"/>
              </w:rPr>
              <w:t>Zapewnienie osobom wykluczonym społecznie dostępu do usług kulturalno - społecz</w:t>
            </w:r>
            <w:r w:rsidR="002E179B">
              <w:rPr>
                <w:rFonts w:ascii="Times New Roman" w:eastAsia="Times New Roman" w:hAnsi="Times New Roman"/>
                <w:color w:val="000000"/>
                <w:lang w:eastAsia="pl-PL"/>
              </w:rPr>
              <w:t>n</w:t>
            </w:r>
            <w:r w:rsidRPr="002B1813">
              <w:rPr>
                <w:rFonts w:ascii="Times New Roman" w:eastAsia="Times New Roman" w:hAnsi="Times New Roman"/>
                <w:color w:val="000000"/>
                <w:lang w:eastAsia="pl-PL"/>
              </w:rPr>
              <w:t>ych</w:t>
            </w:r>
          </w:p>
        </w:tc>
      </w:tr>
    </w:tbl>
    <w:p w:rsidR="00561F14" w:rsidRPr="002B1813" w:rsidRDefault="00561F14" w:rsidP="00145648">
      <w:pPr>
        <w:spacing w:line="360" w:lineRule="auto"/>
        <w:rPr>
          <w:rFonts w:ascii="Times New Roman" w:hAnsi="Times New Roman"/>
        </w:rPr>
      </w:pPr>
    </w:p>
    <w:p w:rsidR="000A4812" w:rsidRPr="006F43B7" w:rsidRDefault="000A4812" w:rsidP="00145648">
      <w:pPr>
        <w:pStyle w:val="Nagwek1"/>
        <w:spacing w:line="360" w:lineRule="auto"/>
        <w:rPr>
          <w:rFonts w:ascii="Times New Roman" w:hAnsi="Times New Roman"/>
        </w:rPr>
      </w:pPr>
      <w:bookmarkStart w:id="117" w:name="_Toc465697287"/>
      <w:bookmarkStart w:id="118" w:name="_Toc469861444"/>
      <w:r w:rsidRPr="006F43B7">
        <w:rPr>
          <w:rFonts w:ascii="Times New Roman" w:hAnsi="Times New Roman"/>
        </w:rPr>
        <w:t>Wizja stanu obszaru po rewitalizacji</w:t>
      </w:r>
      <w:bookmarkEnd w:id="117"/>
      <w:bookmarkEnd w:id="118"/>
    </w:p>
    <w:p w:rsidR="000A4812" w:rsidRPr="00BF5832" w:rsidRDefault="000A4812" w:rsidP="00145648">
      <w:pPr>
        <w:spacing w:line="360" w:lineRule="auto"/>
        <w:ind w:firstLine="576"/>
        <w:jc w:val="both"/>
        <w:rPr>
          <w:rFonts w:ascii="Times New Roman" w:hAnsi="Times New Roman"/>
          <w:sz w:val="24"/>
          <w:szCs w:val="24"/>
        </w:rPr>
      </w:pPr>
      <w:r w:rsidRPr="00BF5832">
        <w:rPr>
          <w:rFonts w:ascii="Times New Roman" w:hAnsi="Times New Roman"/>
          <w:sz w:val="24"/>
          <w:szCs w:val="24"/>
        </w:rPr>
        <w:t xml:space="preserve">Wieś Dzikowiec jest reprezentacyjnym miejscem całej gminy, będąc jednocześnie ośrodkiem rozwoju społeczno –gospodarczego, turystycznego i kulturalnego gminy. </w:t>
      </w:r>
    </w:p>
    <w:p w:rsidR="000A4812" w:rsidRPr="00BF5832" w:rsidRDefault="000A4812" w:rsidP="00145648">
      <w:pPr>
        <w:spacing w:line="360" w:lineRule="auto"/>
        <w:jc w:val="both"/>
        <w:rPr>
          <w:rFonts w:ascii="Times New Roman" w:hAnsi="Times New Roman"/>
          <w:sz w:val="24"/>
          <w:szCs w:val="24"/>
        </w:rPr>
      </w:pPr>
      <w:r w:rsidRPr="00BF5832">
        <w:rPr>
          <w:rFonts w:ascii="Times New Roman" w:hAnsi="Times New Roman"/>
          <w:sz w:val="24"/>
          <w:szCs w:val="24"/>
        </w:rPr>
        <w:t>Strefa społeczna:</w:t>
      </w:r>
    </w:p>
    <w:p w:rsidR="000A4812" w:rsidRPr="00BF5832" w:rsidRDefault="000A4812" w:rsidP="00145648">
      <w:pPr>
        <w:spacing w:line="360" w:lineRule="auto"/>
        <w:jc w:val="both"/>
        <w:rPr>
          <w:rFonts w:ascii="Times New Roman" w:hAnsi="Times New Roman"/>
          <w:sz w:val="24"/>
          <w:szCs w:val="24"/>
        </w:rPr>
      </w:pPr>
      <w:r w:rsidRPr="00BF5832">
        <w:rPr>
          <w:rFonts w:ascii="Times New Roman" w:hAnsi="Times New Roman"/>
          <w:sz w:val="24"/>
          <w:szCs w:val="24"/>
        </w:rPr>
        <w:t>Strefa gospodarcza:</w:t>
      </w:r>
    </w:p>
    <w:p w:rsidR="000A4812" w:rsidRPr="00BF5832" w:rsidRDefault="000A4812" w:rsidP="00145648">
      <w:pPr>
        <w:spacing w:line="360" w:lineRule="auto"/>
        <w:jc w:val="both"/>
        <w:rPr>
          <w:rFonts w:ascii="Times New Roman" w:hAnsi="Times New Roman"/>
          <w:sz w:val="24"/>
          <w:szCs w:val="24"/>
        </w:rPr>
      </w:pPr>
      <w:r w:rsidRPr="00BF5832">
        <w:rPr>
          <w:rFonts w:ascii="Times New Roman" w:hAnsi="Times New Roman"/>
          <w:sz w:val="24"/>
          <w:szCs w:val="24"/>
        </w:rPr>
        <w:t>Strefa przestrzenna:</w:t>
      </w:r>
    </w:p>
    <w:p w:rsidR="001A33FF" w:rsidRPr="002B1813" w:rsidRDefault="001A33FF" w:rsidP="00145648">
      <w:pPr>
        <w:spacing w:line="360" w:lineRule="auto"/>
        <w:rPr>
          <w:rFonts w:ascii="Times New Roman" w:hAnsi="Times New Roman"/>
        </w:rPr>
      </w:pPr>
    </w:p>
    <w:p w:rsidR="001A33FF" w:rsidRPr="002B1813" w:rsidRDefault="001A33FF" w:rsidP="00C17D1B">
      <w:pPr>
        <w:pStyle w:val="Nagwek1"/>
        <w:numPr>
          <w:ilvl w:val="0"/>
          <w:numId w:val="33"/>
        </w:numPr>
        <w:spacing w:after="60" w:line="360" w:lineRule="auto"/>
        <w:rPr>
          <w:rFonts w:ascii="Times New Roman" w:hAnsi="Times New Roman"/>
        </w:rPr>
      </w:pPr>
      <w:bookmarkStart w:id="119" w:name="_Toc468055570"/>
      <w:bookmarkStart w:id="120" w:name="_Toc469861445"/>
      <w:r w:rsidRPr="002B1813">
        <w:rPr>
          <w:rFonts w:ascii="Times New Roman" w:hAnsi="Times New Roman"/>
        </w:rPr>
        <w:t>Źródła finansowania</w:t>
      </w:r>
      <w:bookmarkEnd w:id="119"/>
      <w:bookmarkEnd w:id="120"/>
    </w:p>
    <w:p w:rsidR="001A33FF" w:rsidRPr="002B1813" w:rsidRDefault="001A33FF" w:rsidP="00145648">
      <w:pPr>
        <w:spacing w:after="120" w:line="360" w:lineRule="auto"/>
        <w:rPr>
          <w:rFonts w:ascii="Times New Roman" w:hAnsi="Times New Roman"/>
          <w:b/>
          <w:sz w:val="24"/>
          <w:szCs w:val="24"/>
        </w:rPr>
      </w:pPr>
    </w:p>
    <w:p w:rsidR="001A33FF" w:rsidRPr="002B1813" w:rsidRDefault="001A33FF" w:rsidP="00145648">
      <w:pPr>
        <w:spacing w:after="120" w:line="360" w:lineRule="auto"/>
        <w:rPr>
          <w:rFonts w:ascii="Times New Roman" w:hAnsi="Times New Roman"/>
          <w:sz w:val="24"/>
          <w:szCs w:val="24"/>
        </w:rPr>
      </w:pPr>
      <w:r w:rsidRPr="002B1813">
        <w:rPr>
          <w:rFonts w:ascii="Times New Roman" w:hAnsi="Times New Roman"/>
          <w:sz w:val="24"/>
          <w:szCs w:val="24"/>
        </w:rPr>
        <w:t>Realizacja</w:t>
      </w:r>
      <w:r w:rsidR="00F43525" w:rsidRPr="002B1813">
        <w:rPr>
          <w:rFonts w:ascii="Times New Roman" w:hAnsi="Times New Roman"/>
          <w:sz w:val="24"/>
          <w:szCs w:val="24"/>
        </w:rPr>
        <w:t xml:space="preserve"> Lokalnego</w:t>
      </w:r>
      <w:r w:rsidRPr="002B1813">
        <w:rPr>
          <w:rFonts w:ascii="Times New Roman" w:hAnsi="Times New Roman"/>
          <w:sz w:val="24"/>
          <w:szCs w:val="24"/>
        </w:rPr>
        <w:t xml:space="preserve"> Programu Rewitalizacji dla </w:t>
      </w:r>
      <w:r w:rsidR="00F43525" w:rsidRPr="002B1813">
        <w:rPr>
          <w:rFonts w:ascii="Times New Roman" w:hAnsi="Times New Roman"/>
          <w:sz w:val="24"/>
          <w:szCs w:val="24"/>
        </w:rPr>
        <w:t>Gminy</w:t>
      </w:r>
      <w:r w:rsidRPr="002B1813">
        <w:rPr>
          <w:rFonts w:ascii="Times New Roman" w:hAnsi="Times New Roman"/>
          <w:sz w:val="24"/>
          <w:szCs w:val="24"/>
        </w:rPr>
        <w:t xml:space="preserve"> </w:t>
      </w:r>
      <w:r w:rsidR="00F43525" w:rsidRPr="002B1813">
        <w:rPr>
          <w:rFonts w:ascii="Times New Roman" w:hAnsi="Times New Roman"/>
          <w:sz w:val="24"/>
          <w:szCs w:val="24"/>
        </w:rPr>
        <w:t>Dzikowiec</w:t>
      </w:r>
      <w:r w:rsidRPr="002B1813">
        <w:rPr>
          <w:rFonts w:ascii="Times New Roman" w:hAnsi="Times New Roman"/>
          <w:sz w:val="24"/>
          <w:szCs w:val="24"/>
        </w:rPr>
        <w:t xml:space="preserve"> będzie finansowana z następujących źródeł:</w:t>
      </w:r>
    </w:p>
    <w:p w:rsidR="001A33FF" w:rsidRPr="002B1813" w:rsidRDefault="001A33FF" w:rsidP="00C17D1B">
      <w:pPr>
        <w:pStyle w:val="Akapitzlist"/>
        <w:numPr>
          <w:ilvl w:val="0"/>
          <w:numId w:val="34"/>
        </w:numPr>
        <w:spacing w:after="120" w:line="360" w:lineRule="auto"/>
        <w:jc w:val="both"/>
        <w:rPr>
          <w:rFonts w:ascii="Times New Roman" w:hAnsi="Times New Roman"/>
          <w:sz w:val="24"/>
          <w:szCs w:val="24"/>
        </w:rPr>
      </w:pPr>
      <w:r w:rsidRPr="002B1813">
        <w:rPr>
          <w:rFonts w:ascii="Times New Roman" w:hAnsi="Times New Roman"/>
          <w:sz w:val="24"/>
          <w:szCs w:val="24"/>
        </w:rPr>
        <w:t>Fundusze strukturalne Unii Europejskiej: Europejski Fundusz Rozwoju Regionalnego (EFRR) i Europejski Fundusz Społeczny (EFS),</w:t>
      </w:r>
    </w:p>
    <w:p w:rsidR="001A33FF" w:rsidRPr="002B1813" w:rsidRDefault="001A33FF" w:rsidP="00C17D1B">
      <w:pPr>
        <w:pStyle w:val="Akapitzlist"/>
        <w:numPr>
          <w:ilvl w:val="0"/>
          <w:numId w:val="34"/>
        </w:numPr>
        <w:spacing w:after="120" w:line="360" w:lineRule="auto"/>
        <w:jc w:val="both"/>
        <w:rPr>
          <w:rFonts w:ascii="Times New Roman" w:hAnsi="Times New Roman"/>
          <w:sz w:val="24"/>
          <w:szCs w:val="24"/>
        </w:rPr>
      </w:pPr>
      <w:r w:rsidRPr="002B1813">
        <w:rPr>
          <w:rFonts w:ascii="Times New Roman" w:hAnsi="Times New Roman"/>
          <w:sz w:val="24"/>
          <w:szCs w:val="24"/>
        </w:rPr>
        <w:t xml:space="preserve">Budżet gminy </w:t>
      </w:r>
      <w:r w:rsidR="00F43525" w:rsidRPr="002B1813">
        <w:rPr>
          <w:rFonts w:ascii="Times New Roman" w:hAnsi="Times New Roman"/>
          <w:sz w:val="24"/>
          <w:szCs w:val="24"/>
        </w:rPr>
        <w:t>Dzikowiec</w:t>
      </w:r>
      <w:r w:rsidRPr="002B1813">
        <w:rPr>
          <w:rFonts w:ascii="Times New Roman" w:hAnsi="Times New Roman"/>
          <w:sz w:val="24"/>
          <w:szCs w:val="24"/>
        </w:rPr>
        <w:t>,</w:t>
      </w:r>
    </w:p>
    <w:p w:rsidR="001A33FF" w:rsidRPr="002B1813" w:rsidRDefault="001A33FF" w:rsidP="00C17D1B">
      <w:pPr>
        <w:pStyle w:val="Akapitzlist"/>
        <w:numPr>
          <w:ilvl w:val="0"/>
          <w:numId w:val="34"/>
        </w:numPr>
        <w:spacing w:after="120" w:line="360" w:lineRule="auto"/>
        <w:jc w:val="both"/>
        <w:rPr>
          <w:rFonts w:ascii="Times New Roman" w:hAnsi="Times New Roman"/>
          <w:sz w:val="24"/>
          <w:szCs w:val="24"/>
        </w:rPr>
      </w:pPr>
      <w:r w:rsidRPr="002B1813">
        <w:rPr>
          <w:rFonts w:ascii="Times New Roman" w:hAnsi="Times New Roman"/>
          <w:sz w:val="24"/>
          <w:szCs w:val="24"/>
        </w:rPr>
        <w:t>Budżety Narodowego i Wojewódzkiego Funduszu Ochrony Środowiska i Gospodarki Wodnej,</w:t>
      </w:r>
    </w:p>
    <w:p w:rsidR="001A33FF" w:rsidRPr="002B1813" w:rsidRDefault="001A33FF" w:rsidP="00C17D1B">
      <w:pPr>
        <w:pStyle w:val="Akapitzlist"/>
        <w:numPr>
          <w:ilvl w:val="0"/>
          <w:numId w:val="34"/>
        </w:numPr>
        <w:spacing w:after="120" w:line="360" w:lineRule="auto"/>
        <w:jc w:val="both"/>
        <w:rPr>
          <w:rFonts w:ascii="Times New Roman" w:hAnsi="Times New Roman"/>
          <w:sz w:val="24"/>
          <w:szCs w:val="24"/>
        </w:rPr>
      </w:pPr>
      <w:r w:rsidRPr="002B1813">
        <w:rPr>
          <w:rFonts w:ascii="Times New Roman" w:hAnsi="Times New Roman"/>
          <w:sz w:val="24"/>
          <w:szCs w:val="24"/>
        </w:rPr>
        <w:t>Fundusze Konserwatora Zabytków,</w:t>
      </w:r>
    </w:p>
    <w:p w:rsidR="001A33FF" w:rsidRPr="002B1813" w:rsidRDefault="001A33FF" w:rsidP="00C17D1B">
      <w:pPr>
        <w:pStyle w:val="Akapitzlist"/>
        <w:numPr>
          <w:ilvl w:val="0"/>
          <w:numId w:val="34"/>
        </w:numPr>
        <w:spacing w:after="120" w:line="360" w:lineRule="auto"/>
        <w:jc w:val="both"/>
        <w:rPr>
          <w:rFonts w:ascii="Times New Roman" w:hAnsi="Times New Roman"/>
          <w:sz w:val="24"/>
          <w:szCs w:val="24"/>
        </w:rPr>
      </w:pPr>
      <w:r w:rsidRPr="002B1813">
        <w:rPr>
          <w:rFonts w:ascii="Times New Roman" w:hAnsi="Times New Roman"/>
          <w:sz w:val="24"/>
          <w:szCs w:val="24"/>
        </w:rPr>
        <w:lastRenderedPageBreak/>
        <w:t xml:space="preserve">Fundusze Ministerstwa Kultury, </w:t>
      </w:r>
    </w:p>
    <w:p w:rsidR="001A33FF" w:rsidRPr="002B1813" w:rsidRDefault="001A33FF" w:rsidP="00C17D1B">
      <w:pPr>
        <w:pStyle w:val="Akapitzlist"/>
        <w:numPr>
          <w:ilvl w:val="0"/>
          <w:numId w:val="34"/>
        </w:numPr>
        <w:spacing w:after="120" w:line="360" w:lineRule="auto"/>
        <w:jc w:val="both"/>
        <w:rPr>
          <w:rFonts w:ascii="Times New Roman" w:hAnsi="Times New Roman"/>
          <w:sz w:val="24"/>
          <w:szCs w:val="24"/>
        </w:rPr>
      </w:pPr>
      <w:r w:rsidRPr="002B1813">
        <w:rPr>
          <w:rFonts w:ascii="Times New Roman" w:hAnsi="Times New Roman"/>
          <w:sz w:val="24"/>
          <w:szCs w:val="24"/>
        </w:rPr>
        <w:t>Kredyty komercyjne,</w:t>
      </w:r>
    </w:p>
    <w:p w:rsidR="001A33FF" w:rsidRPr="002B1813" w:rsidRDefault="001A33FF" w:rsidP="00C17D1B">
      <w:pPr>
        <w:pStyle w:val="Akapitzlist"/>
        <w:numPr>
          <w:ilvl w:val="0"/>
          <w:numId w:val="34"/>
        </w:numPr>
        <w:spacing w:after="120" w:line="360" w:lineRule="auto"/>
        <w:jc w:val="both"/>
        <w:rPr>
          <w:rFonts w:ascii="Times New Roman" w:hAnsi="Times New Roman"/>
          <w:sz w:val="24"/>
          <w:szCs w:val="24"/>
        </w:rPr>
      </w:pPr>
      <w:r w:rsidRPr="002B1813">
        <w:rPr>
          <w:rFonts w:ascii="Times New Roman" w:hAnsi="Times New Roman"/>
          <w:sz w:val="24"/>
          <w:szCs w:val="24"/>
        </w:rPr>
        <w:t>Środki prywatne.</w:t>
      </w:r>
    </w:p>
    <w:p w:rsidR="001A33FF" w:rsidRPr="002B1813" w:rsidRDefault="001A33FF" w:rsidP="00145648">
      <w:pPr>
        <w:pStyle w:val="Akapitzlist"/>
        <w:spacing w:after="120" w:line="360" w:lineRule="auto"/>
        <w:ind w:left="927"/>
        <w:rPr>
          <w:rFonts w:ascii="Times New Roman" w:hAnsi="Times New Roman"/>
          <w:b/>
          <w:sz w:val="24"/>
          <w:szCs w:val="24"/>
        </w:rPr>
      </w:pPr>
    </w:p>
    <w:p w:rsidR="001A33FF" w:rsidRPr="002B1813" w:rsidRDefault="001A33FF" w:rsidP="00145648">
      <w:pPr>
        <w:pStyle w:val="Tekstpodstawowy"/>
        <w:spacing w:after="120"/>
        <w:ind w:firstLine="567"/>
        <w:rPr>
          <w:szCs w:val="24"/>
        </w:rPr>
      </w:pPr>
      <w:r w:rsidRPr="002B1813">
        <w:rPr>
          <w:szCs w:val="24"/>
        </w:rPr>
        <w:t>Realizacja poszczególnych projektów i zadań inwestycyjnych uzależniona jest od odpowiedniego montażu finansowego środków pochodzących z różnych źródeł. Bezwzględny priorytet w realizacji otrzymają projekty dofinansowane z funduszy strukturalnych, dotacji i innych środków zewnętrznych. Wskazane w Programie działania stanowią podstawę do konstruowania montażu finansowego i przygotowania aplikacji o wsparcie finansowe wskazanych projektów ze środków Europejskiego Funduszu Rozwoju Regionalnego i Europejskiego Funduszu Społecznego oraz programów wspólnotowych.</w:t>
      </w:r>
    </w:p>
    <w:p w:rsidR="001A33FF" w:rsidRPr="002B1813" w:rsidRDefault="001A33FF" w:rsidP="00145648">
      <w:pPr>
        <w:pStyle w:val="Tekstpodstawowy"/>
        <w:spacing w:after="120"/>
        <w:rPr>
          <w:szCs w:val="24"/>
        </w:rPr>
      </w:pPr>
    </w:p>
    <w:p w:rsidR="001A33FF" w:rsidRPr="006F43B7" w:rsidRDefault="001A33FF" w:rsidP="00145648">
      <w:pPr>
        <w:pStyle w:val="Nagwek1"/>
        <w:spacing w:line="360" w:lineRule="auto"/>
        <w:rPr>
          <w:rFonts w:ascii="Times New Roman" w:hAnsi="Times New Roman"/>
        </w:rPr>
      </w:pPr>
      <w:bookmarkStart w:id="121" w:name="_Toc468055571"/>
      <w:bookmarkStart w:id="122" w:name="_Toc469861446"/>
      <w:r w:rsidRPr="006F43B7">
        <w:rPr>
          <w:rFonts w:ascii="Times New Roman" w:hAnsi="Times New Roman"/>
        </w:rPr>
        <w:t>Planowane rezultaty osiągnięć</w:t>
      </w:r>
      <w:bookmarkEnd w:id="121"/>
      <w:r w:rsidR="00BF5832" w:rsidRPr="006F43B7">
        <w:rPr>
          <w:rFonts w:ascii="Times New Roman" w:hAnsi="Times New Roman"/>
        </w:rPr>
        <w:t xml:space="preserve"> </w:t>
      </w:r>
      <w:bookmarkEnd w:id="122"/>
    </w:p>
    <w:p w:rsidR="001A33FF" w:rsidRPr="002B1813" w:rsidRDefault="001A33FF" w:rsidP="00145648">
      <w:pPr>
        <w:spacing w:line="360" w:lineRule="auto"/>
        <w:rPr>
          <w:rFonts w:ascii="Times New Roman" w:hAnsi="Times New Roman"/>
        </w:rPr>
      </w:pPr>
    </w:p>
    <w:p w:rsidR="001A33FF" w:rsidRPr="002B1813" w:rsidRDefault="001A33FF" w:rsidP="00145648">
      <w:pPr>
        <w:spacing w:line="360" w:lineRule="auto"/>
        <w:rPr>
          <w:rFonts w:ascii="Times New Roman" w:hAnsi="Times New Roman"/>
          <w:sz w:val="24"/>
          <w:szCs w:val="24"/>
        </w:rPr>
      </w:pPr>
      <w:r w:rsidRPr="002B1813">
        <w:rPr>
          <w:rFonts w:ascii="Times New Roman" w:hAnsi="Times New Roman"/>
          <w:sz w:val="24"/>
          <w:szCs w:val="24"/>
        </w:rPr>
        <w:t>Efekty długofalowe zrealizowania działań ujętych w Lokalnym Programie Rewitalizacji dla Gminy Dzikowiec na lata 2016 - 2022:</w:t>
      </w:r>
    </w:p>
    <w:p w:rsidR="001A33FF" w:rsidRPr="002B1813" w:rsidRDefault="001A33FF" w:rsidP="00C17D1B">
      <w:pPr>
        <w:numPr>
          <w:ilvl w:val="0"/>
          <w:numId w:val="36"/>
        </w:numPr>
        <w:tabs>
          <w:tab w:val="clear" w:pos="720"/>
          <w:tab w:val="num" w:pos="284"/>
        </w:tabs>
        <w:spacing w:after="0" w:line="360" w:lineRule="auto"/>
        <w:ind w:left="284" w:hanging="284"/>
        <w:jc w:val="both"/>
        <w:rPr>
          <w:rFonts w:ascii="Times New Roman" w:hAnsi="Times New Roman"/>
          <w:sz w:val="24"/>
          <w:szCs w:val="24"/>
        </w:rPr>
      </w:pPr>
      <w:r w:rsidRPr="002B1813">
        <w:rPr>
          <w:rFonts w:ascii="Times New Roman" w:hAnsi="Times New Roman"/>
          <w:sz w:val="24"/>
          <w:szCs w:val="24"/>
        </w:rPr>
        <w:t xml:space="preserve">zmniejszenie skali zjawiska wykluczenia społecznego wśród mieszkańców obszarów </w:t>
      </w:r>
      <w:proofErr w:type="spellStart"/>
      <w:r w:rsidRPr="002B1813">
        <w:rPr>
          <w:rFonts w:ascii="Times New Roman" w:hAnsi="Times New Roman"/>
          <w:sz w:val="24"/>
          <w:szCs w:val="24"/>
        </w:rPr>
        <w:t>rewitalizowanych</w:t>
      </w:r>
      <w:proofErr w:type="spellEnd"/>
      <w:r w:rsidRPr="002B1813">
        <w:rPr>
          <w:rFonts w:ascii="Times New Roman" w:hAnsi="Times New Roman"/>
          <w:sz w:val="24"/>
          <w:szCs w:val="24"/>
        </w:rPr>
        <w:t xml:space="preserve"> przez ożywienie gospodarcze, stworzenie warunków do powstawania nowych miejsc pracy, a także udzielania pomocy rodzinom dotkniętym patologiami społecznymi jak np. alkoholizm, itp.</w:t>
      </w:r>
    </w:p>
    <w:p w:rsidR="001A33FF" w:rsidRPr="002B1813" w:rsidRDefault="001A33FF" w:rsidP="00145648">
      <w:pPr>
        <w:spacing w:line="360" w:lineRule="auto"/>
        <w:rPr>
          <w:rFonts w:ascii="Times New Roman" w:hAnsi="Times New Roman"/>
          <w:sz w:val="24"/>
          <w:szCs w:val="24"/>
        </w:rPr>
      </w:pPr>
      <w:r w:rsidRPr="002B1813">
        <w:rPr>
          <w:rFonts w:ascii="Times New Roman" w:hAnsi="Times New Roman"/>
          <w:sz w:val="24"/>
          <w:szCs w:val="24"/>
        </w:rPr>
        <w:t>Cel bezpośredni działań ujętych w Lokalnym Programie Rewitalizacji Gminy Dzikowiec na lata 2016 - 2022:</w:t>
      </w:r>
    </w:p>
    <w:p w:rsidR="001A33FF" w:rsidRPr="002B1813" w:rsidRDefault="001A33FF" w:rsidP="00C17D1B">
      <w:pPr>
        <w:numPr>
          <w:ilvl w:val="0"/>
          <w:numId w:val="36"/>
        </w:numPr>
        <w:tabs>
          <w:tab w:val="clear" w:pos="720"/>
          <w:tab w:val="num" w:pos="284"/>
        </w:tabs>
        <w:spacing w:after="0" w:line="360" w:lineRule="auto"/>
        <w:ind w:left="284" w:hanging="284"/>
        <w:jc w:val="both"/>
        <w:rPr>
          <w:rFonts w:ascii="Times New Roman" w:hAnsi="Times New Roman"/>
          <w:sz w:val="24"/>
          <w:szCs w:val="24"/>
        </w:rPr>
      </w:pPr>
      <w:r w:rsidRPr="002B1813">
        <w:rPr>
          <w:rFonts w:ascii="Times New Roman" w:hAnsi="Times New Roman"/>
          <w:sz w:val="24"/>
          <w:szCs w:val="24"/>
        </w:rPr>
        <w:t>ożywienie społeczno-gospodarcze obszarów uznanych na terenie gminy za zdegradowane.</w:t>
      </w:r>
    </w:p>
    <w:p w:rsidR="001A33FF" w:rsidRPr="002B1813" w:rsidRDefault="001A33FF" w:rsidP="00145648">
      <w:pPr>
        <w:spacing w:line="360" w:lineRule="auto"/>
        <w:rPr>
          <w:rFonts w:ascii="Times New Roman" w:hAnsi="Times New Roman"/>
          <w:sz w:val="24"/>
          <w:szCs w:val="24"/>
        </w:rPr>
      </w:pPr>
      <w:r w:rsidRPr="002B1813">
        <w:rPr>
          <w:rFonts w:ascii="Times New Roman" w:hAnsi="Times New Roman"/>
          <w:sz w:val="24"/>
          <w:szCs w:val="24"/>
        </w:rPr>
        <w:t>Efekty natychmiastowe (Rezultaty) zrealizowania działań ujętych w Lokalnym Programie Rewitalizacji dla Gminy Dzikowiec na lata 2016 - 2022:</w:t>
      </w:r>
    </w:p>
    <w:p w:rsidR="001A33FF" w:rsidRPr="002B1813" w:rsidRDefault="001A33FF" w:rsidP="00C17D1B">
      <w:pPr>
        <w:numPr>
          <w:ilvl w:val="0"/>
          <w:numId w:val="35"/>
        </w:numPr>
        <w:spacing w:after="0" w:line="360" w:lineRule="auto"/>
        <w:jc w:val="both"/>
        <w:rPr>
          <w:rFonts w:ascii="Times New Roman" w:hAnsi="Times New Roman"/>
          <w:sz w:val="24"/>
          <w:szCs w:val="24"/>
        </w:rPr>
      </w:pPr>
      <w:r w:rsidRPr="002B1813">
        <w:rPr>
          <w:rFonts w:ascii="Times New Roman" w:hAnsi="Times New Roman"/>
          <w:sz w:val="24"/>
          <w:szCs w:val="24"/>
        </w:rPr>
        <w:t>zwiększenie bezpieczeństwa mieszkańców,</w:t>
      </w:r>
    </w:p>
    <w:p w:rsidR="001A33FF" w:rsidRPr="002B1813" w:rsidRDefault="001A33FF" w:rsidP="00C17D1B">
      <w:pPr>
        <w:numPr>
          <w:ilvl w:val="0"/>
          <w:numId w:val="35"/>
        </w:numPr>
        <w:spacing w:after="0" w:line="360" w:lineRule="auto"/>
        <w:jc w:val="both"/>
        <w:rPr>
          <w:rFonts w:ascii="Times New Roman" w:hAnsi="Times New Roman"/>
          <w:sz w:val="24"/>
          <w:szCs w:val="24"/>
        </w:rPr>
      </w:pPr>
      <w:r w:rsidRPr="002B1813">
        <w:rPr>
          <w:rFonts w:ascii="Times New Roman" w:hAnsi="Times New Roman"/>
          <w:sz w:val="24"/>
          <w:szCs w:val="24"/>
        </w:rPr>
        <w:t>poprawa estetyki przestrzeni gminnej,</w:t>
      </w:r>
    </w:p>
    <w:p w:rsidR="001A33FF" w:rsidRPr="002B1813" w:rsidRDefault="001A33FF" w:rsidP="00C17D1B">
      <w:pPr>
        <w:numPr>
          <w:ilvl w:val="0"/>
          <w:numId w:val="35"/>
        </w:numPr>
        <w:spacing w:after="0" w:line="360" w:lineRule="auto"/>
        <w:jc w:val="both"/>
        <w:rPr>
          <w:rFonts w:ascii="Times New Roman" w:hAnsi="Times New Roman"/>
          <w:sz w:val="24"/>
          <w:szCs w:val="24"/>
        </w:rPr>
      </w:pPr>
      <w:r w:rsidRPr="002B1813">
        <w:rPr>
          <w:rFonts w:ascii="Times New Roman" w:hAnsi="Times New Roman"/>
          <w:sz w:val="24"/>
          <w:szCs w:val="24"/>
        </w:rPr>
        <w:t>stworzenie warunków umożliwiających rozwój drobnej przedsiębiorczości,</w:t>
      </w:r>
    </w:p>
    <w:p w:rsidR="001A33FF" w:rsidRPr="002B1813" w:rsidRDefault="001A33FF" w:rsidP="00C17D1B">
      <w:pPr>
        <w:numPr>
          <w:ilvl w:val="0"/>
          <w:numId w:val="35"/>
        </w:numPr>
        <w:spacing w:after="0" w:line="360" w:lineRule="auto"/>
        <w:jc w:val="both"/>
        <w:rPr>
          <w:rFonts w:ascii="Times New Roman" w:hAnsi="Times New Roman"/>
          <w:sz w:val="24"/>
          <w:szCs w:val="24"/>
        </w:rPr>
      </w:pPr>
      <w:r w:rsidRPr="002B1813">
        <w:rPr>
          <w:rFonts w:ascii="Times New Roman" w:hAnsi="Times New Roman"/>
          <w:sz w:val="24"/>
          <w:szCs w:val="24"/>
        </w:rPr>
        <w:lastRenderedPageBreak/>
        <w:t>zachowanie i renowacja obiektów zabytkowych oraz wszystkich pozostałych budynków wymagających interwencji budowlano-remontowej.</w:t>
      </w:r>
    </w:p>
    <w:p w:rsidR="001A33FF" w:rsidRPr="002B1813" w:rsidRDefault="001A33FF" w:rsidP="00145648">
      <w:pPr>
        <w:spacing w:line="360" w:lineRule="auto"/>
        <w:rPr>
          <w:rFonts w:ascii="Times New Roman" w:hAnsi="Times New Roman"/>
          <w:sz w:val="24"/>
          <w:szCs w:val="24"/>
        </w:rPr>
      </w:pPr>
    </w:p>
    <w:p w:rsidR="001A33FF" w:rsidRPr="002B1813" w:rsidRDefault="001A33FF" w:rsidP="00145648">
      <w:pPr>
        <w:spacing w:line="360" w:lineRule="auto"/>
        <w:jc w:val="both"/>
        <w:rPr>
          <w:rFonts w:ascii="Times New Roman" w:hAnsi="Times New Roman"/>
          <w:b/>
        </w:rPr>
      </w:pPr>
      <w:r w:rsidRPr="002B1813">
        <w:rPr>
          <w:rFonts w:ascii="Times New Roman" w:hAnsi="Times New Roman"/>
          <w:b/>
        </w:rPr>
        <w:t>Tab. 25. Zestawienie wskaźników do osiągnięcia w wyniku realizacji projektów objętych  Programem</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tblPr>
      <w:tblGrid>
        <w:gridCol w:w="4536"/>
        <w:gridCol w:w="4576"/>
      </w:tblGrid>
      <w:tr w:rsidR="001A33FF" w:rsidRPr="002B1813" w:rsidTr="001A33FF">
        <w:tc>
          <w:tcPr>
            <w:tcW w:w="453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autoSpaceDE w:val="0"/>
              <w:autoSpaceDN w:val="0"/>
              <w:adjustRightInd w:val="0"/>
              <w:spacing w:before="120" w:after="120" w:line="360" w:lineRule="auto"/>
              <w:jc w:val="center"/>
              <w:rPr>
                <w:rFonts w:ascii="Times New Roman" w:hAnsi="Times New Roman"/>
                <w:b/>
                <w:bCs/>
              </w:rPr>
            </w:pPr>
            <w:r w:rsidRPr="002B1813">
              <w:rPr>
                <w:rFonts w:ascii="Times New Roman" w:hAnsi="Times New Roman"/>
                <w:b/>
                <w:bCs/>
              </w:rPr>
              <w:t>CEL</w:t>
            </w:r>
          </w:p>
        </w:tc>
        <w:tc>
          <w:tcPr>
            <w:tcW w:w="457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autoSpaceDE w:val="0"/>
              <w:autoSpaceDN w:val="0"/>
              <w:adjustRightInd w:val="0"/>
              <w:spacing w:before="120" w:after="120" w:line="360" w:lineRule="auto"/>
              <w:jc w:val="center"/>
              <w:rPr>
                <w:rFonts w:ascii="Times New Roman" w:hAnsi="Times New Roman"/>
                <w:b/>
                <w:bCs/>
              </w:rPr>
            </w:pPr>
            <w:r w:rsidRPr="002B1813">
              <w:rPr>
                <w:rFonts w:ascii="Times New Roman" w:hAnsi="Times New Roman"/>
                <w:b/>
                <w:bCs/>
              </w:rPr>
              <w:t>WSKAŹNIK</w:t>
            </w:r>
          </w:p>
        </w:tc>
      </w:tr>
      <w:tr w:rsidR="001A33FF" w:rsidRPr="002B1813" w:rsidTr="001A33FF">
        <w:tc>
          <w:tcPr>
            <w:tcW w:w="9112" w:type="dxa"/>
            <w:gridSpan w:val="2"/>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autoSpaceDE w:val="0"/>
              <w:autoSpaceDN w:val="0"/>
              <w:adjustRightInd w:val="0"/>
              <w:spacing w:before="120" w:after="120" w:line="360" w:lineRule="auto"/>
              <w:jc w:val="center"/>
              <w:rPr>
                <w:rFonts w:ascii="Times New Roman" w:hAnsi="Times New Roman"/>
                <w:b/>
                <w:bCs/>
              </w:rPr>
            </w:pPr>
            <w:r w:rsidRPr="002B1813">
              <w:rPr>
                <w:rFonts w:ascii="Times New Roman" w:hAnsi="Times New Roman"/>
                <w:b/>
                <w:bCs/>
              </w:rPr>
              <w:t>Efekty długofalowe</w:t>
            </w:r>
          </w:p>
        </w:tc>
      </w:tr>
      <w:tr w:rsidR="001A33FF" w:rsidRPr="002B1813" w:rsidTr="001A33FF">
        <w:trPr>
          <w:trHeight w:val="1499"/>
        </w:trPr>
        <w:tc>
          <w:tcPr>
            <w:tcW w:w="453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spacing w:before="120" w:after="120" w:line="360" w:lineRule="auto"/>
              <w:rPr>
                <w:rFonts w:ascii="Times New Roman" w:hAnsi="Times New Roman"/>
                <w:b/>
                <w:bCs/>
              </w:rPr>
            </w:pPr>
          </w:p>
          <w:p w:rsidR="001A33FF" w:rsidRPr="002B1813" w:rsidRDefault="001A33FF" w:rsidP="00145648">
            <w:pPr>
              <w:spacing w:before="120" w:after="120" w:line="360" w:lineRule="auto"/>
              <w:rPr>
                <w:rFonts w:ascii="Times New Roman" w:hAnsi="Times New Roman"/>
                <w:b/>
                <w:bCs/>
              </w:rPr>
            </w:pPr>
            <w:r w:rsidRPr="002B1813">
              <w:rPr>
                <w:rFonts w:ascii="Times New Roman" w:hAnsi="Times New Roman"/>
                <w:b/>
                <w:bCs/>
              </w:rPr>
              <w:t xml:space="preserve">zmniejszenie skali zjawiska wykluczenia społecznego wśród mieszkańców obszarów </w:t>
            </w:r>
            <w:proofErr w:type="spellStart"/>
            <w:r w:rsidRPr="002B1813">
              <w:rPr>
                <w:rFonts w:ascii="Times New Roman" w:hAnsi="Times New Roman"/>
                <w:b/>
                <w:bCs/>
              </w:rPr>
              <w:t>rewitalizowanych</w:t>
            </w:r>
            <w:proofErr w:type="spellEnd"/>
            <w:r w:rsidRPr="002B1813">
              <w:rPr>
                <w:rFonts w:ascii="Times New Roman" w:hAnsi="Times New Roman"/>
                <w:b/>
                <w:bCs/>
              </w:rPr>
              <w:t xml:space="preserve"> przez stworzenie warunków do powstawania nowych miejsc pracy, a także udzielania pomocy rodzinom dotkniętym patologiami społecznymi jak np. alkoholizm, przemoc w rodzinie itp.</w:t>
            </w:r>
          </w:p>
          <w:p w:rsidR="001A33FF" w:rsidRPr="002B1813" w:rsidRDefault="001A33FF" w:rsidP="00145648">
            <w:pPr>
              <w:autoSpaceDE w:val="0"/>
              <w:autoSpaceDN w:val="0"/>
              <w:adjustRightInd w:val="0"/>
              <w:spacing w:before="120" w:after="120" w:line="360" w:lineRule="auto"/>
              <w:rPr>
                <w:rFonts w:ascii="Times New Roman" w:hAnsi="Times New Roman"/>
                <w:b/>
                <w:bCs/>
              </w:rPr>
            </w:pPr>
          </w:p>
        </w:tc>
        <w:tc>
          <w:tcPr>
            <w:tcW w:w="457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pStyle w:val="wypunkt"/>
              <w:tabs>
                <w:tab w:val="clear" w:pos="1"/>
                <w:tab w:val="clear" w:pos="283"/>
                <w:tab w:val="clear" w:pos="360"/>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p>
          <w:p w:rsidR="001A33FF" w:rsidRPr="002B1813" w:rsidRDefault="001A33FF" w:rsidP="00C17D1B">
            <w:pPr>
              <w:pStyle w:val="wypunkt"/>
              <w:numPr>
                <w:ilvl w:val="0"/>
                <w:numId w:val="45"/>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r w:rsidRPr="002B1813">
              <w:rPr>
                <w:rFonts w:ascii="Times New Roman" w:hAnsi="Times New Roman"/>
                <w:b/>
                <w:bCs/>
                <w:sz w:val="22"/>
                <w:szCs w:val="22"/>
              </w:rPr>
              <w:t xml:space="preserve">wzrost zatrudnienia na obszarach </w:t>
            </w:r>
            <w:proofErr w:type="spellStart"/>
            <w:r w:rsidRPr="002B1813">
              <w:rPr>
                <w:rFonts w:ascii="Times New Roman" w:hAnsi="Times New Roman"/>
                <w:b/>
                <w:bCs/>
                <w:sz w:val="22"/>
                <w:szCs w:val="22"/>
              </w:rPr>
              <w:t>rewitalizowanych</w:t>
            </w:r>
            <w:proofErr w:type="spellEnd"/>
            <w:r w:rsidRPr="002B1813">
              <w:rPr>
                <w:rFonts w:ascii="Times New Roman" w:hAnsi="Times New Roman"/>
                <w:b/>
                <w:bCs/>
                <w:sz w:val="22"/>
                <w:szCs w:val="22"/>
              </w:rPr>
              <w:t xml:space="preserve"> (liczba osób zatrudnionych zamieszkujących obszar </w:t>
            </w:r>
            <w:proofErr w:type="spellStart"/>
            <w:r w:rsidRPr="002B1813">
              <w:rPr>
                <w:rFonts w:ascii="Times New Roman" w:hAnsi="Times New Roman"/>
                <w:b/>
                <w:bCs/>
                <w:sz w:val="22"/>
                <w:szCs w:val="22"/>
              </w:rPr>
              <w:t>rewitalizowany</w:t>
            </w:r>
            <w:proofErr w:type="spellEnd"/>
            <w:r w:rsidRPr="002B1813">
              <w:rPr>
                <w:rFonts w:ascii="Times New Roman" w:hAnsi="Times New Roman"/>
                <w:b/>
                <w:bCs/>
                <w:sz w:val="22"/>
                <w:szCs w:val="22"/>
              </w:rPr>
              <w:t xml:space="preserve"> do wszystkich mieszkańców na terenie </w:t>
            </w:r>
            <w:proofErr w:type="spellStart"/>
            <w:r w:rsidRPr="002B1813">
              <w:rPr>
                <w:rFonts w:ascii="Times New Roman" w:hAnsi="Times New Roman"/>
                <w:b/>
                <w:bCs/>
                <w:sz w:val="22"/>
                <w:szCs w:val="22"/>
              </w:rPr>
              <w:t>rewitalizowanym</w:t>
            </w:r>
            <w:proofErr w:type="spellEnd"/>
            <w:r w:rsidR="000D68D6" w:rsidRPr="002B1813">
              <w:rPr>
                <w:rFonts w:ascii="Times New Roman" w:hAnsi="Times New Roman"/>
                <w:b/>
                <w:bCs/>
                <w:sz w:val="22"/>
                <w:szCs w:val="22"/>
              </w:rPr>
              <w:t>, w odniesieniu do terenu całej</w:t>
            </w:r>
            <w:r w:rsidRPr="002B1813">
              <w:rPr>
                <w:rFonts w:ascii="Times New Roman" w:hAnsi="Times New Roman"/>
                <w:b/>
                <w:bCs/>
                <w:sz w:val="22"/>
                <w:szCs w:val="22"/>
              </w:rPr>
              <w:t xml:space="preserve"> </w:t>
            </w:r>
            <w:r w:rsidR="000D68D6" w:rsidRPr="002B1813">
              <w:rPr>
                <w:rFonts w:ascii="Times New Roman" w:hAnsi="Times New Roman"/>
                <w:b/>
                <w:bCs/>
                <w:sz w:val="22"/>
                <w:szCs w:val="22"/>
              </w:rPr>
              <w:t>gminy</w:t>
            </w:r>
            <w:r w:rsidRPr="002B1813">
              <w:rPr>
                <w:rFonts w:ascii="Times New Roman" w:hAnsi="Times New Roman"/>
                <w:b/>
                <w:bCs/>
                <w:sz w:val="22"/>
                <w:szCs w:val="22"/>
              </w:rPr>
              <w:t>)</w:t>
            </w:r>
          </w:p>
          <w:p w:rsidR="001A33FF" w:rsidRPr="002B1813" w:rsidRDefault="001A33FF" w:rsidP="00C17D1B">
            <w:pPr>
              <w:pStyle w:val="wypunkt"/>
              <w:numPr>
                <w:ilvl w:val="0"/>
                <w:numId w:val="45"/>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r w:rsidRPr="002B1813">
              <w:rPr>
                <w:rFonts w:ascii="Times New Roman" w:hAnsi="Times New Roman"/>
                <w:b/>
                <w:bCs/>
                <w:sz w:val="22"/>
                <w:szCs w:val="22"/>
              </w:rPr>
              <w:t xml:space="preserve">zmniejszenie liczby osób korzystających z pomocy społecznej na obszarach </w:t>
            </w:r>
            <w:proofErr w:type="spellStart"/>
            <w:r w:rsidRPr="002B1813">
              <w:rPr>
                <w:rFonts w:ascii="Times New Roman" w:hAnsi="Times New Roman"/>
                <w:b/>
                <w:bCs/>
                <w:sz w:val="22"/>
                <w:szCs w:val="22"/>
              </w:rPr>
              <w:t>rewitalizowanych</w:t>
            </w:r>
            <w:proofErr w:type="spellEnd"/>
          </w:p>
          <w:p w:rsidR="001A33FF" w:rsidRPr="002B1813" w:rsidRDefault="001A33FF" w:rsidP="00C17D1B">
            <w:pPr>
              <w:pStyle w:val="wypunkt"/>
              <w:numPr>
                <w:ilvl w:val="0"/>
                <w:numId w:val="45"/>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r w:rsidRPr="002B1813">
              <w:rPr>
                <w:rFonts w:ascii="Times New Roman" w:hAnsi="Times New Roman"/>
                <w:b/>
                <w:bCs/>
                <w:sz w:val="22"/>
                <w:szCs w:val="22"/>
              </w:rPr>
              <w:t xml:space="preserve">wzrost liczby szkoleń zawodowych dla osób chcących podwyższyć swoje kwalifikacje </w:t>
            </w:r>
            <w:r w:rsidRPr="002B1813">
              <w:rPr>
                <w:rFonts w:ascii="Times New Roman" w:hAnsi="Times New Roman"/>
                <w:b/>
                <w:bCs/>
                <w:sz w:val="22"/>
                <w:szCs w:val="22"/>
              </w:rPr>
              <w:br/>
              <w:t>w stosunku do  osób p</w:t>
            </w:r>
            <w:r w:rsidR="000D68D6" w:rsidRPr="002B1813">
              <w:rPr>
                <w:rFonts w:ascii="Times New Roman" w:hAnsi="Times New Roman"/>
                <w:b/>
                <w:bCs/>
                <w:sz w:val="22"/>
                <w:szCs w:val="22"/>
              </w:rPr>
              <w:t>rzeszkolonych na obszarze całej gminy</w:t>
            </w:r>
          </w:p>
          <w:p w:rsidR="001A33FF" w:rsidRPr="002B1813" w:rsidRDefault="001A33FF" w:rsidP="00C17D1B">
            <w:pPr>
              <w:pStyle w:val="wypunkt"/>
              <w:numPr>
                <w:ilvl w:val="0"/>
                <w:numId w:val="45"/>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r w:rsidRPr="002B1813">
              <w:rPr>
                <w:rFonts w:ascii="Times New Roman" w:hAnsi="Times New Roman"/>
                <w:b/>
                <w:bCs/>
                <w:sz w:val="22"/>
                <w:szCs w:val="22"/>
              </w:rPr>
              <w:t xml:space="preserve">spadek liczby rodzin dotkniętych problemem alkoholizmu na terenach </w:t>
            </w:r>
            <w:proofErr w:type="spellStart"/>
            <w:r w:rsidRPr="002B1813">
              <w:rPr>
                <w:rFonts w:ascii="Times New Roman" w:hAnsi="Times New Roman"/>
                <w:b/>
                <w:bCs/>
                <w:sz w:val="22"/>
                <w:szCs w:val="22"/>
              </w:rPr>
              <w:t>rewitalizowanych</w:t>
            </w:r>
            <w:proofErr w:type="spellEnd"/>
          </w:p>
          <w:p w:rsidR="001A33FF" w:rsidRPr="002B1813" w:rsidRDefault="001A33FF" w:rsidP="00145648">
            <w:pPr>
              <w:pStyle w:val="wypunkt"/>
              <w:tabs>
                <w:tab w:val="clear" w:pos="1"/>
                <w:tab w:val="clear" w:pos="283"/>
                <w:tab w:val="clear" w:pos="360"/>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firstLine="0"/>
              <w:jc w:val="left"/>
              <w:rPr>
                <w:rFonts w:ascii="Times New Roman" w:hAnsi="Times New Roman"/>
                <w:b/>
                <w:bCs/>
                <w:sz w:val="22"/>
                <w:szCs w:val="22"/>
              </w:rPr>
            </w:pPr>
          </w:p>
        </w:tc>
      </w:tr>
      <w:tr w:rsidR="001A33FF" w:rsidRPr="002B1813" w:rsidTr="001A33FF">
        <w:tc>
          <w:tcPr>
            <w:tcW w:w="9112" w:type="dxa"/>
            <w:gridSpan w:val="2"/>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autoSpaceDE w:val="0"/>
              <w:autoSpaceDN w:val="0"/>
              <w:adjustRightInd w:val="0"/>
              <w:spacing w:before="120" w:after="120" w:line="360" w:lineRule="auto"/>
              <w:jc w:val="center"/>
              <w:rPr>
                <w:rFonts w:ascii="Times New Roman" w:hAnsi="Times New Roman"/>
                <w:b/>
                <w:bCs/>
              </w:rPr>
            </w:pPr>
            <w:r w:rsidRPr="002B1813">
              <w:rPr>
                <w:rFonts w:ascii="Times New Roman" w:hAnsi="Times New Roman"/>
                <w:b/>
                <w:bCs/>
              </w:rPr>
              <w:t>Cel bezpośredni</w:t>
            </w:r>
          </w:p>
        </w:tc>
      </w:tr>
      <w:tr w:rsidR="001A33FF" w:rsidRPr="002B1813" w:rsidTr="001A33FF">
        <w:tc>
          <w:tcPr>
            <w:tcW w:w="453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spacing w:before="120" w:after="120" w:line="360" w:lineRule="auto"/>
              <w:rPr>
                <w:rFonts w:ascii="Times New Roman" w:hAnsi="Times New Roman"/>
                <w:b/>
                <w:bCs/>
              </w:rPr>
            </w:pPr>
          </w:p>
          <w:p w:rsidR="001A33FF" w:rsidRPr="002B1813" w:rsidRDefault="001A33FF" w:rsidP="00C17D1B">
            <w:pPr>
              <w:numPr>
                <w:ilvl w:val="0"/>
                <w:numId w:val="43"/>
              </w:numPr>
              <w:spacing w:before="120" w:after="120" w:line="360" w:lineRule="auto"/>
              <w:ind w:left="0"/>
              <w:rPr>
                <w:rFonts w:ascii="Times New Roman" w:hAnsi="Times New Roman"/>
                <w:b/>
                <w:bCs/>
              </w:rPr>
            </w:pPr>
            <w:r w:rsidRPr="002B1813">
              <w:rPr>
                <w:rFonts w:ascii="Times New Roman" w:hAnsi="Times New Roman"/>
                <w:b/>
                <w:bCs/>
              </w:rPr>
              <w:t xml:space="preserve">ożywienie społeczno-gospodarcze obszarów uznanych na terenie </w:t>
            </w:r>
            <w:r w:rsidR="000D68D6" w:rsidRPr="002B1813">
              <w:rPr>
                <w:rFonts w:ascii="Times New Roman" w:hAnsi="Times New Roman"/>
                <w:b/>
                <w:bCs/>
              </w:rPr>
              <w:t>gminy</w:t>
            </w:r>
            <w:r w:rsidRPr="002B1813">
              <w:rPr>
                <w:rFonts w:ascii="Times New Roman" w:hAnsi="Times New Roman"/>
                <w:b/>
                <w:bCs/>
              </w:rPr>
              <w:t xml:space="preserve"> za zdegradowane</w:t>
            </w:r>
          </w:p>
          <w:p w:rsidR="001A33FF" w:rsidRPr="002B1813" w:rsidRDefault="001A33FF" w:rsidP="00145648">
            <w:pPr>
              <w:autoSpaceDE w:val="0"/>
              <w:autoSpaceDN w:val="0"/>
              <w:adjustRightInd w:val="0"/>
              <w:spacing w:before="120" w:after="120" w:line="360" w:lineRule="auto"/>
              <w:jc w:val="both"/>
              <w:rPr>
                <w:rFonts w:ascii="Times New Roman" w:hAnsi="Times New Roman"/>
                <w:b/>
                <w:bCs/>
              </w:rPr>
            </w:pPr>
          </w:p>
        </w:tc>
        <w:tc>
          <w:tcPr>
            <w:tcW w:w="457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pStyle w:val="wypunkt"/>
              <w:tabs>
                <w:tab w:val="clear" w:pos="1"/>
                <w:tab w:val="clear" w:pos="283"/>
                <w:tab w:val="clear" w:pos="360"/>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p>
          <w:p w:rsidR="001A33FF" w:rsidRPr="002B1813" w:rsidRDefault="001A33FF" w:rsidP="00C17D1B">
            <w:pPr>
              <w:pStyle w:val="wypunkt"/>
              <w:numPr>
                <w:ilvl w:val="0"/>
                <w:numId w:val="44"/>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r w:rsidRPr="002B1813">
              <w:rPr>
                <w:rFonts w:ascii="Times New Roman" w:hAnsi="Times New Roman"/>
                <w:b/>
                <w:bCs/>
                <w:sz w:val="22"/>
                <w:szCs w:val="22"/>
              </w:rPr>
              <w:t xml:space="preserve">wzrost atrakcyjności obszarów </w:t>
            </w:r>
            <w:proofErr w:type="spellStart"/>
            <w:r w:rsidRPr="002B1813">
              <w:rPr>
                <w:rFonts w:ascii="Times New Roman" w:hAnsi="Times New Roman"/>
                <w:b/>
                <w:bCs/>
                <w:sz w:val="22"/>
                <w:szCs w:val="22"/>
              </w:rPr>
              <w:t>rewitalizowanych</w:t>
            </w:r>
            <w:proofErr w:type="spellEnd"/>
            <w:r w:rsidRPr="002B1813">
              <w:rPr>
                <w:rFonts w:ascii="Times New Roman" w:hAnsi="Times New Roman"/>
                <w:b/>
                <w:bCs/>
                <w:sz w:val="22"/>
                <w:szCs w:val="22"/>
              </w:rPr>
              <w:t xml:space="preserve"> mierzony: ceną </w:t>
            </w:r>
            <w:smartTag w:uri="urn:schemas-microsoft-com:office:smarttags" w:element="metricconverter">
              <w:smartTagPr>
                <w:attr w:name="ProductID" w:val="1 m2"/>
              </w:smartTagPr>
              <w:r w:rsidRPr="002B1813">
                <w:rPr>
                  <w:rFonts w:ascii="Times New Roman" w:hAnsi="Times New Roman"/>
                  <w:b/>
                  <w:bCs/>
                  <w:sz w:val="22"/>
                  <w:szCs w:val="22"/>
                </w:rPr>
                <w:t>1 m</w:t>
              </w:r>
              <w:r w:rsidRPr="002B1813">
                <w:rPr>
                  <w:rFonts w:ascii="Times New Roman" w:hAnsi="Times New Roman"/>
                  <w:b/>
                  <w:bCs/>
                  <w:sz w:val="22"/>
                  <w:szCs w:val="22"/>
                  <w:vertAlign w:val="superscript"/>
                </w:rPr>
                <w:t>2</w:t>
              </w:r>
            </w:smartTag>
            <w:r w:rsidRPr="002B1813">
              <w:rPr>
                <w:rFonts w:ascii="Times New Roman" w:hAnsi="Times New Roman"/>
                <w:b/>
                <w:bCs/>
                <w:sz w:val="22"/>
                <w:szCs w:val="22"/>
              </w:rPr>
              <w:t xml:space="preserve"> powierzchni użytkowej lub czynsz najmu </w:t>
            </w:r>
            <w:smartTag w:uri="urn:schemas-microsoft-com:office:smarttags" w:element="metricconverter">
              <w:smartTagPr>
                <w:attr w:name="ProductID" w:val="1 m2"/>
              </w:smartTagPr>
              <w:r w:rsidRPr="002B1813">
                <w:rPr>
                  <w:rFonts w:ascii="Times New Roman" w:hAnsi="Times New Roman"/>
                  <w:b/>
                  <w:bCs/>
                  <w:sz w:val="22"/>
                  <w:szCs w:val="22"/>
                </w:rPr>
                <w:t>1 m</w:t>
              </w:r>
              <w:r w:rsidRPr="002B1813">
                <w:rPr>
                  <w:rFonts w:ascii="Times New Roman" w:hAnsi="Times New Roman"/>
                  <w:b/>
                  <w:bCs/>
                  <w:sz w:val="22"/>
                  <w:szCs w:val="22"/>
                  <w:vertAlign w:val="superscript"/>
                </w:rPr>
                <w:t>2</w:t>
              </w:r>
            </w:smartTag>
            <w:r w:rsidRPr="002B1813">
              <w:rPr>
                <w:rFonts w:ascii="Times New Roman" w:hAnsi="Times New Roman"/>
                <w:b/>
                <w:bCs/>
                <w:sz w:val="22"/>
                <w:szCs w:val="22"/>
              </w:rPr>
              <w:t xml:space="preserve"> </w:t>
            </w:r>
            <w:r w:rsidRPr="002B1813">
              <w:rPr>
                <w:rFonts w:ascii="Times New Roman" w:hAnsi="Times New Roman"/>
                <w:b/>
                <w:bCs/>
                <w:sz w:val="22"/>
                <w:szCs w:val="22"/>
              </w:rPr>
              <w:lastRenderedPageBreak/>
              <w:t xml:space="preserve">powierzchni użytkowej, lub ceną </w:t>
            </w:r>
            <w:smartTag w:uri="urn:schemas-microsoft-com:office:smarttags" w:element="metricconverter">
              <w:smartTagPr>
                <w:attr w:name="ProductID" w:val="1 m2"/>
              </w:smartTagPr>
              <w:r w:rsidRPr="002B1813">
                <w:rPr>
                  <w:rFonts w:ascii="Times New Roman" w:hAnsi="Times New Roman"/>
                  <w:b/>
                  <w:bCs/>
                  <w:sz w:val="22"/>
                  <w:szCs w:val="22"/>
                </w:rPr>
                <w:t>1 m</w:t>
              </w:r>
              <w:r w:rsidRPr="002B1813">
                <w:rPr>
                  <w:rFonts w:ascii="Times New Roman" w:hAnsi="Times New Roman"/>
                  <w:b/>
                  <w:bCs/>
                  <w:sz w:val="22"/>
                  <w:szCs w:val="22"/>
                  <w:vertAlign w:val="superscript"/>
                </w:rPr>
                <w:t>2</w:t>
              </w:r>
            </w:smartTag>
            <w:r w:rsidRPr="002B1813">
              <w:rPr>
                <w:rFonts w:ascii="Times New Roman" w:hAnsi="Times New Roman"/>
                <w:b/>
                <w:bCs/>
                <w:sz w:val="22"/>
                <w:szCs w:val="22"/>
              </w:rPr>
              <w:t xml:space="preserve"> powierzchni mieszkalnej</w:t>
            </w:r>
          </w:p>
          <w:p w:rsidR="001A33FF" w:rsidRPr="002B1813" w:rsidRDefault="001A33FF" w:rsidP="00C17D1B">
            <w:pPr>
              <w:pStyle w:val="wypunkt"/>
              <w:numPr>
                <w:ilvl w:val="0"/>
                <w:numId w:val="44"/>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r w:rsidRPr="002B1813">
              <w:rPr>
                <w:rFonts w:ascii="Times New Roman" w:hAnsi="Times New Roman"/>
                <w:b/>
                <w:bCs/>
                <w:sz w:val="22"/>
                <w:szCs w:val="22"/>
              </w:rPr>
              <w:t xml:space="preserve">przyrost liczby mieszkańców na obszarach </w:t>
            </w:r>
            <w:proofErr w:type="spellStart"/>
            <w:r w:rsidRPr="002B1813">
              <w:rPr>
                <w:rFonts w:ascii="Times New Roman" w:hAnsi="Times New Roman"/>
                <w:b/>
                <w:bCs/>
                <w:sz w:val="22"/>
                <w:szCs w:val="22"/>
              </w:rPr>
              <w:t>rewit</w:t>
            </w:r>
            <w:r w:rsidR="000D68D6" w:rsidRPr="002B1813">
              <w:rPr>
                <w:rFonts w:ascii="Times New Roman" w:hAnsi="Times New Roman"/>
                <w:b/>
                <w:bCs/>
                <w:sz w:val="22"/>
                <w:szCs w:val="22"/>
              </w:rPr>
              <w:t>alizowanych</w:t>
            </w:r>
            <w:proofErr w:type="spellEnd"/>
            <w:r w:rsidR="000D68D6" w:rsidRPr="002B1813">
              <w:rPr>
                <w:rFonts w:ascii="Times New Roman" w:hAnsi="Times New Roman"/>
                <w:b/>
                <w:bCs/>
                <w:sz w:val="22"/>
                <w:szCs w:val="22"/>
              </w:rPr>
              <w:t xml:space="preserve"> w stosunku do całej</w:t>
            </w:r>
            <w:r w:rsidRPr="002B1813">
              <w:rPr>
                <w:rFonts w:ascii="Times New Roman" w:hAnsi="Times New Roman"/>
                <w:b/>
                <w:bCs/>
                <w:sz w:val="22"/>
                <w:szCs w:val="22"/>
              </w:rPr>
              <w:t xml:space="preserve"> </w:t>
            </w:r>
            <w:r w:rsidR="000D68D6" w:rsidRPr="002B1813">
              <w:rPr>
                <w:rFonts w:ascii="Times New Roman" w:hAnsi="Times New Roman"/>
                <w:b/>
                <w:bCs/>
                <w:sz w:val="22"/>
                <w:szCs w:val="22"/>
              </w:rPr>
              <w:t>gminy</w:t>
            </w:r>
          </w:p>
          <w:p w:rsidR="001A33FF" w:rsidRPr="002B1813" w:rsidRDefault="001A33FF" w:rsidP="00C17D1B">
            <w:pPr>
              <w:pStyle w:val="wypunkt"/>
              <w:numPr>
                <w:ilvl w:val="0"/>
                <w:numId w:val="44"/>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autoSpaceDE w:val="0"/>
              <w:autoSpaceDN w:val="0"/>
              <w:adjustRightInd w:val="0"/>
              <w:spacing w:before="120" w:after="120" w:line="360" w:lineRule="auto"/>
              <w:ind w:left="0"/>
              <w:jc w:val="left"/>
              <w:rPr>
                <w:rFonts w:ascii="Times New Roman" w:hAnsi="Times New Roman"/>
                <w:b/>
                <w:bCs/>
                <w:sz w:val="22"/>
                <w:szCs w:val="22"/>
              </w:rPr>
            </w:pPr>
            <w:r w:rsidRPr="002B1813">
              <w:rPr>
                <w:rFonts w:ascii="Times New Roman" w:hAnsi="Times New Roman"/>
                <w:b/>
                <w:bCs/>
                <w:sz w:val="22"/>
                <w:szCs w:val="22"/>
              </w:rPr>
              <w:t xml:space="preserve">polepszenie struktury wieku mieszkańców obszarów </w:t>
            </w:r>
            <w:proofErr w:type="spellStart"/>
            <w:r w:rsidRPr="002B1813">
              <w:rPr>
                <w:rFonts w:ascii="Times New Roman" w:hAnsi="Times New Roman"/>
                <w:b/>
                <w:bCs/>
                <w:sz w:val="22"/>
                <w:szCs w:val="22"/>
              </w:rPr>
              <w:t>rewitalizowanych</w:t>
            </w:r>
            <w:proofErr w:type="spellEnd"/>
            <w:r w:rsidRPr="002B1813">
              <w:rPr>
                <w:rFonts w:ascii="Times New Roman" w:hAnsi="Times New Roman"/>
                <w:b/>
                <w:bCs/>
                <w:sz w:val="22"/>
                <w:szCs w:val="22"/>
              </w:rPr>
              <w:t xml:space="preserve"> w stosunku </w:t>
            </w:r>
            <w:r w:rsidR="000D68D6" w:rsidRPr="002B1813">
              <w:rPr>
                <w:rFonts w:ascii="Times New Roman" w:hAnsi="Times New Roman"/>
                <w:b/>
                <w:bCs/>
                <w:sz w:val="22"/>
                <w:szCs w:val="22"/>
              </w:rPr>
              <w:t>do całej</w:t>
            </w:r>
            <w:r w:rsidRPr="002B1813">
              <w:rPr>
                <w:rFonts w:ascii="Times New Roman" w:hAnsi="Times New Roman"/>
                <w:b/>
                <w:bCs/>
                <w:sz w:val="22"/>
                <w:szCs w:val="22"/>
              </w:rPr>
              <w:t xml:space="preserve"> </w:t>
            </w:r>
            <w:r w:rsidR="000D68D6" w:rsidRPr="002B1813">
              <w:rPr>
                <w:rFonts w:ascii="Times New Roman" w:hAnsi="Times New Roman"/>
                <w:b/>
                <w:bCs/>
                <w:sz w:val="22"/>
                <w:szCs w:val="22"/>
              </w:rPr>
              <w:t>gminy</w:t>
            </w:r>
          </w:p>
          <w:p w:rsidR="001A33FF" w:rsidRPr="002B1813" w:rsidRDefault="001A33FF" w:rsidP="00C17D1B">
            <w:pPr>
              <w:pStyle w:val="Akapitzlist"/>
              <w:numPr>
                <w:ilvl w:val="0"/>
                <w:numId w:val="44"/>
              </w:numPr>
              <w:autoSpaceDE w:val="0"/>
              <w:autoSpaceDN w:val="0"/>
              <w:adjustRightInd w:val="0"/>
              <w:spacing w:before="120" w:after="120" w:line="360" w:lineRule="auto"/>
              <w:ind w:left="0"/>
              <w:rPr>
                <w:rFonts w:ascii="Times New Roman" w:hAnsi="Times New Roman"/>
                <w:b/>
                <w:bCs/>
              </w:rPr>
            </w:pPr>
            <w:r w:rsidRPr="002B1813">
              <w:rPr>
                <w:rFonts w:ascii="Times New Roman" w:hAnsi="Times New Roman"/>
                <w:b/>
                <w:bCs/>
              </w:rPr>
              <w:t xml:space="preserve">wzrost liczby przedsiębiorstw na obszarach </w:t>
            </w:r>
            <w:proofErr w:type="spellStart"/>
            <w:r w:rsidRPr="002B1813">
              <w:rPr>
                <w:rFonts w:ascii="Times New Roman" w:hAnsi="Times New Roman"/>
                <w:b/>
                <w:bCs/>
              </w:rPr>
              <w:t>rewitalizowanych</w:t>
            </w:r>
            <w:proofErr w:type="spellEnd"/>
          </w:p>
          <w:p w:rsidR="001A33FF" w:rsidRPr="002B1813" w:rsidRDefault="001A33FF" w:rsidP="00145648">
            <w:pPr>
              <w:autoSpaceDE w:val="0"/>
              <w:autoSpaceDN w:val="0"/>
              <w:adjustRightInd w:val="0"/>
              <w:spacing w:before="120" w:after="120" w:line="360" w:lineRule="auto"/>
              <w:rPr>
                <w:rFonts w:ascii="Times New Roman" w:hAnsi="Times New Roman"/>
                <w:b/>
                <w:bCs/>
              </w:rPr>
            </w:pPr>
          </w:p>
        </w:tc>
      </w:tr>
      <w:tr w:rsidR="001A33FF" w:rsidRPr="002B1813" w:rsidTr="001A33FF">
        <w:tc>
          <w:tcPr>
            <w:tcW w:w="9112" w:type="dxa"/>
            <w:gridSpan w:val="2"/>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pStyle w:val="Nagwek"/>
              <w:tabs>
                <w:tab w:val="clear" w:pos="4536"/>
                <w:tab w:val="clear" w:pos="9072"/>
              </w:tabs>
              <w:autoSpaceDE w:val="0"/>
              <w:autoSpaceDN w:val="0"/>
              <w:adjustRightInd w:val="0"/>
              <w:spacing w:before="120" w:after="120" w:line="360" w:lineRule="auto"/>
              <w:jc w:val="center"/>
              <w:rPr>
                <w:rFonts w:ascii="Times New Roman" w:hAnsi="Times New Roman"/>
                <w:b/>
                <w:bCs/>
                <w:sz w:val="22"/>
                <w:szCs w:val="22"/>
              </w:rPr>
            </w:pPr>
            <w:r w:rsidRPr="002B1813">
              <w:rPr>
                <w:rFonts w:ascii="Times New Roman" w:hAnsi="Times New Roman"/>
                <w:b/>
                <w:bCs/>
                <w:sz w:val="22"/>
                <w:szCs w:val="22"/>
              </w:rPr>
              <w:lastRenderedPageBreak/>
              <w:t xml:space="preserve">Efekty natychmiastowe zrealizowania działań ujętych w </w:t>
            </w:r>
            <w:r w:rsidR="000D68D6" w:rsidRPr="002B1813">
              <w:rPr>
                <w:rFonts w:ascii="Times New Roman" w:hAnsi="Times New Roman"/>
                <w:b/>
                <w:bCs/>
                <w:sz w:val="22"/>
                <w:szCs w:val="22"/>
              </w:rPr>
              <w:t xml:space="preserve">Lokalnym </w:t>
            </w:r>
            <w:r w:rsidRPr="002B1813">
              <w:rPr>
                <w:rFonts w:ascii="Times New Roman" w:hAnsi="Times New Roman"/>
                <w:b/>
                <w:bCs/>
                <w:sz w:val="22"/>
                <w:szCs w:val="22"/>
              </w:rPr>
              <w:t xml:space="preserve">Programie Rewitalizacji </w:t>
            </w:r>
            <w:r w:rsidR="000D68D6" w:rsidRPr="002B1813">
              <w:rPr>
                <w:rFonts w:ascii="Times New Roman" w:hAnsi="Times New Roman"/>
                <w:b/>
                <w:bCs/>
                <w:sz w:val="22"/>
                <w:szCs w:val="22"/>
              </w:rPr>
              <w:t>Gminy</w:t>
            </w:r>
            <w:r w:rsidRPr="002B1813">
              <w:rPr>
                <w:rFonts w:ascii="Times New Roman" w:hAnsi="Times New Roman"/>
                <w:b/>
                <w:bCs/>
                <w:sz w:val="22"/>
                <w:szCs w:val="22"/>
              </w:rPr>
              <w:t xml:space="preserve"> </w:t>
            </w:r>
            <w:r w:rsidR="000D68D6" w:rsidRPr="002B1813">
              <w:rPr>
                <w:rFonts w:ascii="Times New Roman" w:hAnsi="Times New Roman"/>
                <w:b/>
                <w:bCs/>
                <w:sz w:val="22"/>
                <w:szCs w:val="22"/>
              </w:rPr>
              <w:t>Dzikowiec</w:t>
            </w:r>
          </w:p>
        </w:tc>
      </w:tr>
      <w:tr w:rsidR="001A33FF" w:rsidRPr="002B1813" w:rsidTr="001A33FF">
        <w:trPr>
          <w:trHeight w:val="968"/>
        </w:trPr>
        <w:tc>
          <w:tcPr>
            <w:tcW w:w="453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spacing w:before="120" w:after="120" w:line="360" w:lineRule="auto"/>
              <w:rPr>
                <w:rFonts w:ascii="Times New Roman" w:hAnsi="Times New Roman"/>
                <w:b/>
                <w:bCs/>
              </w:rPr>
            </w:pPr>
          </w:p>
          <w:p w:rsidR="001A33FF" w:rsidRPr="002B1813" w:rsidRDefault="001A33FF" w:rsidP="00C17D1B">
            <w:pPr>
              <w:numPr>
                <w:ilvl w:val="0"/>
                <w:numId w:val="39"/>
              </w:numPr>
              <w:spacing w:before="120" w:after="120" w:line="360" w:lineRule="auto"/>
              <w:ind w:left="0"/>
              <w:rPr>
                <w:rFonts w:ascii="Times New Roman" w:hAnsi="Times New Roman"/>
                <w:b/>
                <w:bCs/>
              </w:rPr>
            </w:pPr>
            <w:r w:rsidRPr="002B1813">
              <w:rPr>
                <w:rFonts w:ascii="Times New Roman" w:hAnsi="Times New Roman"/>
                <w:b/>
                <w:bCs/>
              </w:rPr>
              <w:t>zwiększenie bezpieczeństwa mieszkańców</w:t>
            </w:r>
          </w:p>
          <w:p w:rsidR="001A33FF" w:rsidRPr="002B1813" w:rsidRDefault="001A33FF" w:rsidP="00145648">
            <w:pPr>
              <w:autoSpaceDE w:val="0"/>
              <w:autoSpaceDN w:val="0"/>
              <w:adjustRightInd w:val="0"/>
              <w:spacing w:before="120" w:after="120" w:line="360" w:lineRule="auto"/>
              <w:rPr>
                <w:rFonts w:ascii="Times New Roman" w:hAnsi="Times New Roman"/>
                <w:b/>
                <w:bCs/>
              </w:rPr>
            </w:pPr>
          </w:p>
        </w:tc>
        <w:tc>
          <w:tcPr>
            <w:tcW w:w="457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autoSpaceDE w:val="0"/>
              <w:autoSpaceDN w:val="0"/>
              <w:adjustRightInd w:val="0"/>
              <w:spacing w:before="120" w:after="120" w:line="360" w:lineRule="auto"/>
              <w:rPr>
                <w:rFonts w:ascii="Times New Roman" w:hAnsi="Times New Roman"/>
                <w:b/>
                <w:bCs/>
              </w:rPr>
            </w:pPr>
          </w:p>
          <w:p w:rsidR="001A33FF" w:rsidRPr="002B1813" w:rsidRDefault="001A33FF" w:rsidP="00C17D1B">
            <w:pPr>
              <w:numPr>
                <w:ilvl w:val="1"/>
                <w:numId w:val="39"/>
              </w:numPr>
              <w:tabs>
                <w:tab w:val="clear" w:pos="1080"/>
                <w:tab w:val="num" w:pos="254"/>
              </w:tabs>
              <w:autoSpaceDE w:val="0"/>
              <w:autoSpaceDN w:val="0"/>
              <w:adjustRightInd w:val="0"/>
              <w:spacing w:before="120" w:after="120" w:line="360" w:lineRule="auto"/>
              <w:ind w:left="0" w:hanging="254"/>
              <w:rPr>
                <w:rFonts w:ascii="Times New Roman" w:hAnsi="Times New Roman"/>
                <w:b/>
                <w:bCs/>
              </w:rPr>
            </w:pPr>
            <w:r w:rsidRPr="002B1813">
              <w:rPr>
                <w:rFonts w:ascii="Times New Roman" w:hAnsi="Times New Roman"/>
                <w:b/>
                <w:bCs/>
              </w:rPr>
              <w:t xml:space="preserve">spadek liczby przestępstw na obszarach </w:t>
            </w:r>
            <w:proofErr w:type="spellStart"/>
            <w:r w:rsidRPr="002B1813">
              <w:rPr>
                <w:rFonts w:ascii="Times New Roman" w:hAnsi="Times New Roman"/>
                <w:b/>
                <w:bCs/>
              </w:rPr>
              <w:t>zrewitalizowanych</w:t>
            </w:r>
            <w:proofErr w:type="spellEnd"/>
            <w:r w:rsidRPr="002B1813">
              <w:rPr>
                <w:rFonts w:ascii="Times New Roman" w:hAnsi="Times New Roman"/>
                <w:b/>
                <w:bCs/>
              </w:rPr>
              <w:t xml:space="preserve"> w odniesieniu do poziomu </w:t>
            </w:r>
            <w:r w:rsidR="000D68D6" w:rsidRPr="002B1813">
              <w:rPr>
                <w:rFonts w:ascii="Times New Roman" w:hAnsi="Times New Roman"/>
                <w:b/>
                <w:bCs/>
              </w:rPr>
              <w:t>przestępczości na terenie całej</w:t>
            </w:r>
            <w:r w:rsidRPr="002B1813">
              <w:rPr>
                <w:rFonts w:ascii="Times New Roman" w:hAnsi="Times New Roman"/>
                <w:b/>
                <w:bCs/>
              </w:rPr>
              <w:t xml:space="preserve"> </w:t>
            </w:r>
            <w:r w:rsidR="000D68D6" w:rsidRPr="002B1813">
              <w:rPr>
                <w:rFonts w:ascii="Times New Roman" w:hAnsi="Times New Roman"/>
                <w:b/>
                <w:bCs/>
              </w:rPr>
              <w:t>gminy</w:t>
            </w:r>
            <w:r w:rsidRPr="002B1813">
              <w:rPr>
                <w:rFonts w:ascii="Times New Roman" w:hAnsi="Times New Roman"/>
                <w:b/>
                <w:bCs/>
              </w:rPr>
              <w:t xml:space="preserve"> </w:t>
            </w:r>
          </w:p>
          <w:p w:rsidR="001A33FF" w:rsidRPr="002B1813" w:rsidRDefault="001A33FF" w:rsidP="00C17D1B">
            <w:pPr>
              <w:numPr>
                <w:ilvl w:val="1"/>
                <w:numId w:val="38"/>
              </w:numPr>
              <w:tabs>
                <w:tab w:val="clear" w:pos="1785"/>
                <w:tab w:val="num" w:pos="254"/>
              </w:tabs>
              <w:autoSpaceDE w:val="0"/>
              <w:autoSpaceDN w:val="0"/>
              <w:adjustRightInd w:val="0"/>
              <w:spacing w:before="120" w:after="120" w:line="360" w:lineRule="auto"/>
              <w:ind w:left="0" w:hanging="254"/>
              <w:rPr>
                <w:rFonts w:ascii="Times New Roman" w:hAnsi="Times New Roman"/>
                <w:b/>
                <w:bCs/>
              </w:rPr>
            </w:pPr>
            <w:r w:rsidRPr="002B1813">
              <w:rPr>
                <w:rFonts w:ascii="Times New Roman" w:hAnsi="Times New Roman"/>
                <w:b/>
                <w:bCs/>
              </w:rPr>
              <w:t xml:space="preserve">spadek liczby osób uzależnionych od alkoholu na obszarach </w:t>
            </w:r>
            <w:proofErr w:type="spellStart"/>
            <w:r w:rsidRPr="002B1813">
              <w:rPr>
                <w:rFonts w:ascii="Times New Roman" w:hAnsi="Times New Roman"/>
                <w:b/>
                <w:bCs/>
              </w:rPr>
              <w:t>zrewitalizowa</w:t>
            </w:r>
            <w:r w:rsidR="000D68D6" w:rsidRPr="002B1813">
              <w:rPr>
                <w:rFonts w:ascii="Times New Roman" w:hAnsi="Times New Roman"/>
                <w:b/>
                <w:bCs/>
              </w:rPr>
              <w:t>nych</w:t>
            </w:r>
            <w:proofErr w:type="spellEnd"/>
            <w:r w:rsidR="000D68D6" w:rsidRPr="002B1813">
              <w:rPr>
                <w:rFonts w:ascii="Times New Roman" w:hAnsi="Times New Roman"/>
                <w:b/>
                <w:bCs/>
              </w:rPr>
              <w:t xml:space="preserve"> w stosunku do terenu całej</w:t>
            </w:r>
            <w:r w:rsidRPr="002B1813">
              <w:rPr>
                <w:rFonts w:ascii="Times New Roman" w:hAnsi="Times New Roman"/>
                <w:b/>
                <w:bCs/>
              </w:rPr>
              <w:t xml:space="preserve"> </w:t>
            </w:r>
            <w:r w:rsidR="000D68D6" w:rsidRPr="002B1813">
              <w:rPr>
                <w:rFonts w:ascii="Times New Roman" w:hAnsi="Times New Roman"/>
                <w:b/>
                <w:bCs/>
              </w:rPr>
              <w:t>gminy</w:t>
            </w:r>
          </w:p>
          <w:p w:rsidR="001A33FF" w:rsidRPr="002B1813" w:rsidRDefault="001A33FF" w:rsidP="00145648">
            <w:pPr>
              <w:autoSpaceDE w:val="0"/>
              <w:autoSpaceDN w:val="0"/>
              <w:adjustRightInd w:val="0"/>
              <w:spacing w:before="120" w:after="120" w:line="360" w:lineRule="auto"/>
              <w:rPr>
                <w:rFonts w:ascii="Times New Roman" w:hAnsi="Times New Roman"/>
                <w:b/>
                <w:bCs/>
              </w:rPr>
            </w:pPr>
          </w:p>
        </w:tc>
      </w:tr>
      <w:tr w:rsidR="001A33FF" w:rsidRPr="002B1813" w:rsidTr="001A33FF">
        <w:tc>
          <w:tcPr>
            <w:tcW w:w="453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spacing w:before="120" w:after="120" w:line="360" w:lineRule="auto"/>
              <w:rPr>
                <w:rFonts w:ascii="Times New Roman" w:hAnsi="Times New Roman"/>
                <w:b/>
                <w:bCs/>
              </w:rPr>
            </w:pPr>
          </w:p>
          <w:p w:rsidR="001A33FF" w:rsidRPr="002B1813" w:rsidRDefault="001A33FF" w:rsidP="00C17D1B">
            <w:pPr>
              <w:numPr>
                <w:ilvl w:val="0"/>
                <w:numId w:val="40"/>
              </w:numPr>
              <w:spacing w:before="120" w:after="120" w:line="360" w:lineRule="auto"/>
              <w:ind w:left="0"/>
              <w:rPr>
                <w:rFonts w:ascii="Times New Roman" w:hAnsi="Times New Roman"/>
                <w:b/>
                <w:bCs/>
              </w:rPr>
            </w:pPr>
            <w:r w:rsidRPr="002B1813">
              <w:rPr>
                <w:rFonts w:ascii="Times New Roman" w:hAnsi="Times New Roman"/>
                <w:b/>
                <w:bCs/>
              </w:rPr>
              <w:t>stworzenie warunków umożliwiających rozwój drobnej przedsiębiorczości</w:t>
            </w:r>
          </w:p>
          <w:p w:rsidR="001A33FF" w:rsidRPr="002B1813" w:rsidRDefault="001A33FF" w:rsidP="00145648">
            <w:pPr>
              <w:autoSpaceDE w:val="0"/>
              <w:autoSpaceDN w:val="0"/>
              <w:adjustRightInd w:val="0"/>
              <w:spacing w:before="120" w:after="120" w:line="360" w:lineRule="auto"/>
              <w:rPr>
                <w:rFonts w:ascii="Times New Roman" w:hAnsi="Times New Roman"/>
                <w:b/>
                <w:bCs/>
              </w:rPr>
            </w:pPr>
          </w:p>
        </w:tc>
        <w:tc>
          <w:tcPr>
            <w:tcW w:w="4576" w:type="dxa"/>
            <w:tcBorders>
              <w:top w:val="single" w:sz="8" w:space="0" w:color="4BACC6"/>
              <w:left w:val="single" w:sz="8" w:space="0" w:color="4BACC6"/>
              <w:bottom w:val="single" w:sz="8" w:space="0" w:color="4BACC6"/>
              <w:right w:val="single" w:sz="8" w:space="0" w:color="4BACC6"/>
            </w:tcBorders>
          </w:tcPr>
          <w:p w:rsidR="001A33FF" w:rsidRPr="002B1813" w:rsidRDefault="001A33FF" w:rsidP="00145648">
            <w:pPr>
              <w:autoSpaceDE w:val="0"/>
              <w:autoSpaceDN w:val="0"/>
              <w:adjustRightInd w:val="0"/>
              <w:spacing w:before="120" w:after="120" w:line="360" w:lineRule="auto"/>
              <w:rPr>
                <w:rFonts w:ascii="Times New Roman" w:hAnsi="Times New Roman"/>
                <w:b/>
                <w:bCs/>
              </w:rPr>
            </w:pPr>
          </w:p>
          <w:p w:rsidR="001A33FF" w:rsidRPr="002B1813" w:rsidRDefault="001A33FF" w:rsidP="00C17D1B">
            <w:pPr>
              <w:numPr>
                <w:ilvl w:val="1"/>
                <w:numId w:val="40"/>
              </w:numPr>
              <w:tabs>
                <w:tab w:val="clear" w:pos="1080"/>
                <w:tab w:val="num" w:pos="254"/>
              </w:tabs>
              <w:autoSpaceDE w:val="0"/>
              <w:autoSpaceDN w:val="0"/>
              <w:adjustRightInd w:val="0"/>
              <w:spacing w:before="120" w:after="120" w:line="360" w:lineRule="auto"/>
              <w:ind w:left="0" w:hanging="254"/>
              <w:rPr>
                <w:rFonts w:ascii="Times New Roman" w:hAnsi="Times New Roman"/>
                <w:b/>
                <w:bCs/>
              </w:rPr>
            </w:pPr>
            <w:r w:rsidRPr="002B1813">
              <w:rPr>
                <w:rFonts w:ascii="Times New Roman" w:hAnsi="Times New Roman"/>
                <w:b/>
                <w:bCs/>
              </w:rPr>
              <w:t xml:space="preserve">ogólny wzrost liczby drobnych przedsiębiorstw na obszarach </w:t>
            </w:r>
            <w:proofErr w:type="spellStart"/>
            <w:r w:rsidRPr="002B1813">
              <w:rPr>
                <w:rFonts w:ascii="Times New Roman" w:hAnsi="Times New Roman"/>
                <w:b/>
                <w:bCs/>
              </w:rPr>
              <w:t>zrewitalizowan</w:t>
            </w:r>
            <w:r w:rsidR="000D68D6" w:rsidRPr="002B1813">
              <w:rPr>
                <w:rFonts w:ascii="Times New Roman" w:hAnsi="Times New Roman"/>
                <w:b/>
                <w:bCs/>
              </w:rPr>
              <w:t>ych</w:t>
            </w:r>
            <w:proofErr w:type="spellEnd"/>
            <w:r w:rsidR="000D68D6" w:rsidRPr="002B1813">
              <w:rPr>
                <w:rFonts w:ascii="Times New Roman" w:hAnsi="Times New Roman"/>
                <w:b/>
                <w:bCs/>
              </w:rPr>
              <w:t>, w stosunku do terenu całej gminy</w:t>
            </w:r>
          </w:p>
          <w:p w:rsidR="001A33FF" w:rsidRPr="002B1813" w:rsidRDefault="001A33FF" w:rsidP="00C17D1B">
            <w:pPr>
              <w:pStyle w:val="wypunkt"/>
              <w:numPr>
                <w:ilvl w:val="0"/>
                <w:numId w:val="37"/>
              </w:numPr>
              <w:tabs>
                <w:tab w:val="clear" w:pos="1"/>
                <w:tab w:val="clear" w:pos="283"/>
                <w:tab w:val="clear" w:pos="360"/>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215"/>
              </w:tabs>
              <w:autoSpaceDE w:val="0"/>
              <w:autoSpaceDN w:val="0"/>
              <w:adjustRightInd w:val="0"/>
              <w:spacing w:before="120" w:after="120" w:line="360" w:lineRule="auto"/>
              <w:ind w:left="0" w:hanging="215"/>
              <w:jc w:val="left"/>
              <w:rPr>
                <w:rFonts w:ascii="Times New Roman" w:hAnsi="Times New Roman"/>
                <w:b/>
                <w:bCs/>
                <w:sz w:val="22"/>
                <w:szCs w:val="22"/>
              </w:rPr>
            </w:pPr>
            <w:r w:rsidRPr="002B1813">
              <w:rPr>
                <w:rFonts w:ascii="Times New Roman" w:hAnsi="Times New Roman"/>
                <w:b/>
                <w:bCs/>
                <w:sz w:val="22"/>
                <w:szCs w:val="22"/>
              </w:rPr>
              <w:t xml:space="preserve">wzrost ilości przedsiębiorstw usługowych na obszarach </w:t>
            </w:r>
            <w:proofErr w:type="spellStart"/>
            <w:r w:rsidRPr="002B1813">
              <w:rPr>
                <w:rFonts w:ascii="Times New Roman" w:hAnsi="Times New Roman"/>
                <w:b/>
                <w:bCs/>
                <w:sz w:val="22"/>
                <w:szCs w:val="22"/>
              </w:rPr>
              <w:t>zrewit</w:t>
            </w:r>
            <w:r w:rsidR="000D68D6" w:rsidRPr="002B1813">
              <w:rPr>
                <w:rFonts w:ascii="Times New Roman" w:hAnsi="Times New Roman"/>
                <w:b/>
                <w:bCs/>
                <w:sz w:val="22"/>
                <w:szCs w:val="22"/>
              </w:rPr>
              <w:t>alizowanych</w:t>
            </w:r>
            <w:proofErr w:type="spellEnd"/>
            <w:r w:rsidR="000D68D6" w:rsidRPr="002B1813">
              <w:rPr>
                <w:rFonts w:ascii="Times New Roman" w:hAnsi="Times New Roman"/>
                <w:b/>
                <w:bCs/>
                <w:sz w:val="22"/>
                <w:szCs w:val="22"/>
              </w:rPr>
              <w:t xml:space="preserve"> w stosunku do całej</w:t>
            </w:r>
            <w:r w:rsidRPr="002B1813">
              <w:rPr>
                <w:rFonts w:ascii="Times New Roman" w:hAnsi="Times New Roman"/>
                <w:b/>
                <w:bCs/>
                <w:sz w:val="22"/>
                <w:szCs w:val="22"/>
              </w:rPr>
              <w:t xml:space="preserve"> </w:t>
            </w:r>
            <w:r w:rsidR="000D68D6" w:rsidRPr="002B1813">
              <w:rPr>
                <w:rFonts w:ascii="Times New Roman" w:hAnsi="Times New Roman"/>
                <w:b/>
                <w:bCs/>
                <w:sz w:val="22"/>
                <w:szCs w:val="22"/>
              </w:rPr>
              <w:t>gminy</w:t>
            </w:r>
          </w:p>
          <w:p w:rsidR="001A33FF" w:rsidRPr="002B1813" w:rsidRDefault="001A33FF" w:rsidP="00145648">
            <w:pPr>
              <w:autoSpaceDE w:val="0"/>
              <w:autoSpaceDN w:val="0"/>
              <w:adjustRightInd w:val="0"/>
              <w:spacing w:before="120" w:after="120" w:line="360" w:lineRule="auto"/>
              <w:rPr>
                <w:rFonts w:ascii="Times New Roman" w:hAnsi="Times New Roman"/>
                <w:b/>
                <w:bCs/>
              </w:rPr>
            </w:pPr>
          </w:p>
        </w:tc>
      </w:tr>
      <w:tr w:rsidR="001A33FF" w:rsidRPr="002B1813" w:rsidTr="001A33FF">
        <w:trPr>
          <w:trHeight w:val="1223"/>
        </w:trPr>
        <w:tc>
          <w:tcPr>
            <w:tcW w:w="453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spacing w:before="120" w:after="120" w:line="360" w:lineRule="auto"/>
              <w:rPr>
                <w:rFonts w:ascii="Times New Roman" w:hAnsi="Times New Roman"/>
                <w:b/>
                <w:bCs/>
              </w:rPr>
            </w:pPr>
          </w:p>
          <w:p w:rsidR="001A33FF" w:rsidRPr="002B1813" w:rsidRDefault="001A33FF" w:rsidP="00C17D1B">
            <w:pPr>
              <w:pStyle w:val="wypunkt"/>
              <w:numPr>
                <w:ilvl w:val="0"/>
                <w:numId w:val="42"/>
              </w:numPr>
              <w:tabs>
                <w:tab w:val="clear" w:pos="1"/>
                <w:tab w:val="clear" w:pos="283"/>
                <w:tab w:val="clear" w:pos="566"/>
                <w:tab w:val="clear" w:pos="720"/>
                <w:tab w:val="clear" w:pos="851"/>
                <w:tab w:val="clear" w:pos="1134"/>
                <w:tab w:val="clear" w:pos="1417"/>
                <w:tab w:val="clear" w:pos="1440"/>
                <w:tab w:val="clear" w:pos="1700"/>
                <w:tab w:val="clear" w:pos="1984"/>
                <w:tab w:val="clear" w:pos="2160"/>
                <w:tab w:val="clear" w:pos="2268"/>
                <w:tab w:val="clear" w:pos="2551"/>
                <w:tab w:val="clear" w:pos="2834"/>
                <w:tab w:val="clear" w:pos="2880"/>
                <w:tab w:val="clear" w:pos="311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num" w:pos="290"/>
              </w:tabs>
              <w:autoSpaceDE w:val="0"/>
              <w:autoSpaceDN w:val="0"/>
              <w:adjustRightInd w:val="0"/>
              <w:spacing w:before="120" w:after="120" w:line="360" w:lineRule="auto"/>
              <w:ind w:left="0" w:hanging="290"/>
              <w:jc w:val="left"/>
              <w:rPr>
                <w:rFonts w:ascii="Times New Roman" w:hAnsi="Times New Roman"/>
                <w:b/>
                <w:bCs/>
                <w:sz w:val="22"/>
                <w:szCs w:val="22"/>
              </w:rPr>
            </w:pPr>
            <w:r w:rsidRPr="002B1813">
              <w:rPr>
                <w:rFonts w:ascii="Times New Roman" w:hAnsi="Times New Roman"/>
                <w:b/>
                <w:bCs/>
                <w:sz w:val="22"/>
                <w:szCs w:val="22"/>
              </w:rPr>
              <w:t>zachowanie i renowacja obiektów zabytkowych oraz wszystkich pozostałych budynków o znacznej wartości historycznej i architektonicznej wymagających interwencji budowlano-remontowej.</w:t>
            </w:r>
          </w:p>
        </w:tc>
        <w:tc>
          <w:tcPr>
            <w:tcW w:w="4576" w:type="dxa"/>
            <w:tcBorders>
              <w:top w:val="single" w:sz="8" w:space="0" w:color="4BACC6"/>
              <w:left w:val="single" w:sz="8" w:space="0" w:color="4BACC6"/>
              <w:bottom w:val="single" w:sz="8" w:space="0" w:color="4BACC6"/>
              <w:right w:val="single" w:sz="8" w:space="0" w:color="4BACC6"/>
            </w:tcBorders>
            <w:shd w:val="clear" w:color="auto" w:fill="D2EAF1"/>
          </w:tcPr>
          <w:p w:rsidR="001A33FF" w:rsidRPr="002B1813" w:rsidRDefault="001A33FF" w:rsidP="00145648">
            <w:pPr>
              <w:autoSpaceDE w:val="0"/>
              <w:autoSpaceDN w:val="0"/>
              <w:adjustRightInd w:val="0"/>
              <w:spacing w:before="120" w:after="120" w:line="360" w:lineRule="auto"/>
              <w:rPr>
                <w:rFonts w:ascii="Times New Roman" w:hAnsi="Times New Roman"/>
                <w:b/>
                <w:bCs/>
              </w:rPr>
            </w:pPr>
          </w:p>
          <w:p w:rsidR="001A33FF" w:rsidRPr="002B1813" w:rsidRDefault="001A33FF" w:rsidP="00C17D1B">
            <w:pPr>
              <w:numPr>
                <w:ilvl w:val="1"/>
                <w:numId w:val="41"/>
              </w:numPr>
              <w:tabs>
                <w:tab w:val="clear" w:pos="1080"/>
                <w:tab w:val="num" w:pos="254"/>
              </w:tabs>
              <w:autoSpaceDE w:val="0"/>
              <w:autoSpaceDN w:val="0"/>
              <w:adjustRightInd w:val="0"/>
              <w:spacing w:before="120" w:after="120" w:line="360" w:lineRule="auto"/>
              <w:ind w:left="0" w:hanging="180"/>
              <w:rPr>
                <w:rFonts w:ascii="Times New Roman" w:hAnsi="Times New Roman"/>
                <w:b/>
                <w:bCs/>
              </w:rPr>
            </w:pPr>
            <w:r w:rsidRPr="002B1813">
              <w:rPr>
                <w:rFonts w:ascii="Times New Roman" w:hAnsi="Times New Roman"/>
                <w:b/>
                <w:bCs/>
              </w:rPr>
              <w:t>liczba obiektów poddanych renowacji</w:t>
            </w:r>
          </w:p>
          <w:p w:rsidR="001A33FF" w:rsidRPr="002B1813" w:rsidRDefault="001A33FF" w:rsidP="00C17D1B">
            <w:pPr>
              <w:numPr>
                <w:ilvl w:val="1"/>
                <w:numId w:val="41"/>
              </w:numPr>
              <w:tabs>
                <w:tab w:val="clear" w:pos="1080"/>
                <w:tab w:val="num" w:pos="254"/>
              </w:tabs>
              <w:autoSpaceDE w:val="0"/>
              <w:autoSpaceDN w:val="0"/>
              <w:adjustRightInd w:val="0"/>
              <w:spacing w:before="120" w:after="120" w:line="360" w:lineRule="auto"/>
              <w:ind w:left="0" w:hanging="180"/>
              <w:rPr>
                <w:rFonts w:ascii="Times New Roman" w:hAnsi="Times New Roman"/>
                <w:b/>
                <w:bCs/>
              </w:rPr>
            </w:pPr>
            <w:r w:rsidRPr="002B1813">
              <w:rPr>
                <w:rFonts w:ascii="Times New Roman" w:hAnsi="Times New Roman"/>
                <w:b/>
                <w:bCs/>
              </w:rPr>
              <w:t>powierzchnia budynków poddanych renowacji</w:t>
            </w:r>
          </w:p>
          <w:p w:rsidR="001A33FF" w:rsidRPr="002B1813" w:rsidRDefault="001A33FF" w:rsidP="00145648">
            <w:pPr>
              <w:autoSpaceDE w:val="0"/>
              <w:autoSpaceDN w:val="0"/>
              <w:adjustRightInd w:val="0"/>
              <w:spacing w:before="120" w:after="120" w:line="360" w:lineRule="auto"/>
              <w:rPr>
                <w:rFonts w:ascii="Times New Roman" w:hAnsi="Times New Roman"/>
                <w:b/>
                <w:bCs/>
              </w:rPr>
            </w:pPr>
          </w:p>
        </w:tc>
      </w:tr>
    </w:tbl>
    <w:p w:rsidR="001A33FF" w:rsidRPr="002B1813" w:rsidRDefault="001A33FF" w:rsidP="00145648">
      <w:pPr>
        <w:spacing w:line="360" w:lineRule="auto"/>
        <w:jc w:val="center"/>
        <w:rPr>
          <w:rFonts w:ascii="Times New Roman" w:hAnsi="Times New Roman"/>
          <w:i/>
          <w:sz w:val="20"/>
          <w:szCs w:val="20"/>
          <w:lang w:eastAsia="ar-SA"/>
        </w:rPr>
      </w:pPr>
      <w:r w:rsidRPr="002B1813">
        <w:rPr>
          <w:rFonts w:ascii="Times New Roman" w:hAnsi="Times New Roman"/>
          <w:i/>
          <w:sz w:val="20"/>
          <w:szCs w:val="20"/>
          <w:lang w:eastAsia="ar-SA"/>
        </w:rPr>
        <w:t xml:space="preserve">Źródło: Opracowanie własne Urzędu </w:t>
      </w:r>
      <w:r w:rsidR="000D68D6" w:rsidRPr="002B1813">
        <w:rPr>
          <w:rFonts w:ascii="Times New Roman" w:hAnsi="Times New Roman"/>
          <w:i/>
          <w:sz w:val="20"/>
          <w:szCs w:val="20"/>
          <w:lang w:eastAsia="ar-SA"/>
        </w:rPr>
        <w:t>Gminy</w:t>
      </w:r>
      <w:r w:rsidRPr="002B1813">
        <w:rPr>
          <w:rFonts w:ascii="Times New Roman" w:hAnsi="Times New Roman"/>
          <w:i/>
          <w:sz w:val="20"/>
          <w:szCs w:val="20"/>
          <w:lang w:eastAsia="ar-SA"/>
        </w:rPr>
        <w:t xml:space="preserve"> w </w:t>
      </w:r>
      <w:r w:rsidR="000D68D6" w:rsidRPr="002B1813">
        <w:rPr>
          <w:rFonts w:ascii="Times New Roman" w:hAnsi="Times New Roman"/>
          <w:i/>
          <w:sz w:val="20"/>
          <w:szCs w:val="20"/>
          <w:lang w:eastAsia="ar-SA"/>
        </w:rPr>
        <w:t>Dzikowcu</w:t>
      </w:r>
    </w:p>
    <w:p w:rsidR="001A33FF" w:rsidRPr="002B1813" w:rsidRDefault="001A33FF" w:rsidP="00145648">
      <w:pPr>
        <w:spacing w:line="360" w:lineRule="auto"/>
        <w:rPr>
          <w:rFonts w:ascii="Times New Roman" w:hAnsi="Times New Roman"/>
          <w:sz w:val="24"/>
          <w:szCs w:val="24"/>
        </w:rPr>
      </w:pPr>
    </w:p>
    <w:p w:rsidR="001A33FF" w:rsidRPr="002B1813" w:rsidRDefault="001A33FF" w:rsidP="00145648">
      <w:pPr>
        <w:spacing w:line="360" w:lineRule="auto"/>
        <w:rPr>
          <w:rFonts w:ascii="Times New Roman" w:hAnsi="Times New Roman"/>
          <w:b/>
          <w:lang w:eastAsia="ar-SA"/>
        </w:rPr>
      </w:pPr>
      <w:r w:rsidRPr="002B1813">
        <w:rPr>
          <w:rFonts w:ascii="Times New Roman" w:hAnsi="Times New Roman"/>
          <w:b/>
          <w:lang w:eastAsia="ar-SA"/>
        </w:rPr>
        <w:t>Tab. 26. Wskaźniki produktu i rezultatu</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8289"/>
        <w:gridCol w:w="999"/>
      </w:tblGrid>
      <w:tr w:rsidR="000D68D6" w:rsidRPr="002B1813" w:rsidTr="001A33FF">
        <w:tc>
          <w:tcPr>
            <w:tcW w:w="0" w:type="auto"/>
            <w:tcBorders>
              <w:top w:val="single" w:sz="8" w:space="0" w:color="4F81BD"/>
              <w:left w:val="single" w:sz="8" w:space="0" w:color="4F81BD"/>
              <w:bottom w:val="single" w:sz="18" w:space="0" w:color="4F81BD"/>
              <w:right w:val="single" w:sz="8" w:space="0" w:color="4F81BD"/>
            </w:tcBorders>
          </w:tcPr>
          <w:p w:rsidR="000D68D6" w:rsidRPr="002B1813" w:rsidRDefault="000D68D6" w:rsidP="00145648">
            <w:pPr>
              <w:spacing w:after="0" w:line="360" w:lineRule="auto"/>
              <w:rPr>
                <w:rFonts w:ascii="Times New Roman" w:hAnsi="Times New Roman"/>
                <w:b/>
                <w:bCs/>
                <w:lang w:eastAsia="ar-SA"/>
              </w:rPr>
            </w:pPr>
          </w:p>
        </w:tc>
        <w:tc>
          <w:tcPr>
            <w:tcW w:w="0" w:type="auto"/>
            <w:tcBorders>
              <w:top w:val="single" w:sz="8" w:space="0" w:color="4F81BD"/>
              <w:left w:val="single" w:sz="8" w:space="0" w:color="4F81BD"/>
              <w:bottom w:val="single" w:sz="18" w:space="0" w:color="4F81BD"/>
              <w:right w:val="single" w:sz="8" w:space="0" w:color="4F81BD"/>
            </w:tcBorders>
            <w:shd w:val="clear" w:color="auto" w:fill="D3DFEE"/>
          </w:tcPr>
          <w:p w:rsidR="000D68D6" w:rsidRPr="002B1813" w:rsidRDefault="000D68D6" w:rsidP="00145648">
            <w:pPr>
              <w:spacing w:after="0" w:line="360" w:lineRule="auto"/>
              <w:rPr>
                <w:rFonts w:ascii="Times New Roman" w:hAnsi="Times New Roman"/>
                <w:b/>
                <w:bCs/>
                <w:lang w:eastAsia="ar-SA"/>
              </w:rPr>
            </w:pPr>
            <w:r w:rsidRPr="002B1813">
              <w:rPr>
                <w:rFonts w:ascii="Times New Roman" w:hAnsi="Times New Roman"/>
                <w:b/>
                <w:bCs/>
                <w:lang w:eastAsia="ar-SA"/>
              </w:rPr>
              <w:t>j.m.</w:t>
            </w:r>
          </w:p>
        </w:tc>
      </w:tr>
      <w:tr w:rsidR="000D68D6" w:rsidRPr="002B1813" w:rsidTr="001A33FF">
        <w:tc>
          <w:tcPr>
            <w:tcW w:w="0" w:type="auto"/>
            <w:tcBorders>
              <w:top w:val="single" w:sz="8" w:space="0" w:color="4F81BD"/>
              <w:left w:val="single" w:sz="8" w:space="0" w:color="4F81BD"/>
              <w:bottom w:val="single" w:sz="8" w:space="0" w:color="4F81BD"/>
              <w:right w:val="single" w:sz="8" w:space="0" w:color="4F81BD"/>
            </w:tcBorders>
          </w:tcPr>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Liczba projektów</w:t>
            </w:r>
          </w:p>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zapewniających zrównoważony</w:t>
            </w:r>
          </w:p>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rozwój oraz poprawiających</w:t>
            </w:r>
          </w:p>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atrakcyjność gmin</w:t>
            </w:r>
          </w:p>
          <w:p w:rsidR="000D68D6" w:rsidRPr="002B1813" w:rsidRDefault="000D68D6" w:rsidP="00145648">
            <w:pPr>
              <w:spacing w:after="0" w:line="360" w:lineRule="auto"/>
              <w:rPr>
                <w:rFonts w:ascii="Times New Roman" w:hAnsi="Times New Roman"/>
                <w:b/>
                <w:bCs/>
                <w:lang w:eastAsia="ar-SA"/>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tcPr>
          <w:p w:rsidR="000D68D6" w:rsidRPr="002B1813" w:rsidRDefault="000D68D6" w:rsidP="00145648">
            <w:pPr>
              <w:spacing w:after="0" w:line="360" w:lineRule="auto"/>
              <w:jc w:val="center"/>
              <w:rPr>
                <w:rFonts w:ascii="Times New Roman" w:hAnsi="Times New Roman"/>
                <w:lang w:eastAsia="ar-SA"/>
              </w:rPr>
            </w:pPr>
            <w:r w:rsidRPr="002B1813">
              <w:rPr>
                <w:rFonts w:ascii="Times New Roman" w:hAnsi="Times New Roman"/>
                <w:lang w:eastAsia="ar-SA"/>
              </w:rPr>
              <w:t>szt.</w:t>
            </w:r>
          </w:p>
        </w:tc>
      </w:tr>
      <w:tr w:rsidR="000D68D6" w:rsidRPr="002B1813" w:rsidTr="001A33FF">
        <w:tc>
          <w:tcPr>
            <w:tcW w:w="0" w:type="auto"/>
            <w:tcBorders>
              <w:top w:val="single" w:sz="8" w:space="0" w:color="4F81BD"/>
              <w:left w:val="single" w:sz="8" w:space="0" w:color="4F81BD"/>
              <w:bottom w:val="single" w:sz="8" w:space="0" w:color="4F81BD"/>
              <w:right w:val="single" w:sz="8" w:space="0" w:color="4F81BD"/>
            </w:tcBorders>
            <w:shd w:val="clear" w:color="auto" w:fill="D3DFEE"/>
          </w:tcPr>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Liczba obiektów wybudowanych/przebudowanych/poddanych renowacji na obszarze</w:t>
            </w:r>
          </w:p>
          <w:p w:rsidR="000D68D6" w:rsidRPr="002B1813" w:rsidRDefault="000D68D6" w:rsidP="00145648">
            <w:pPr>
              <w:autoSpaceDE w:val="0"/>
              <w:autoSpaceDN w:val="0"/>
              <w:adjustRightInd w:val="0"/>
              <w:spacing w:after="0" w:line="360" w:lineRule="auto"/>
              <w:rPr>
                <w:rFonts w:ascii="Times New Roman" w:hAnsi="Times New Roman"/>
                <w:b/>
                <w:bCs/>
              </w:rPr>
            </w:pPr>
            <w:proofErr w:type="spellStart"/>
            <w:r w:rsidRPr="002B1813">
              <w:rPr>
                <w:rFonts w:ascii="Times New Roman" w:hAnsi="Times New Roman"/>
                <w:b/>
                <w:bCs/>
              </w:rPr>
              <w:t>rewitalizowanym</w:t>
            </w:r>
            <w:proofErr w:type="spellEnd"/>
          </w:p>
          <w:p w:rsidR="000D68D6" w:rsidRPr="002B1813" w:rsidRDefault="000D68D6" w:rsidP="00145648">
            <w:pPr>
              <w:autoSpaceDE w:val="0"/>
              <w:autoSpaceDN w:val="0"/>
              <w:adjustRightInd w:val="0"/>
              <w:spacing w:after="0" w:line="360" w:lineRule="auto"/>
              <w:rPr>
                <w:rFonts w:ascii="Times New Roman" w:hAnsi="Times New Roman"/>
                <w:b/>
                <w:bCs/>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tcPr>
          <w:p w:rsidR="000D68D6" w:rsidRPr="002B1813" w:rsidRDefault="000D68D6" w:rsidP="00145648">
            <w:pPr>
              <w:spacing w:after="0" w:line="360" w:lineRule="auto"/>
              <w:jc w:val="center"/>
              <w:rPr>
                <w:rFonts w:ascii="Times New Roman" w:hAnsi="Times New Roman"/>
                <w:lang w:eastAsia="ar-SA"/>
              </w:rPr>
            </w:pPr>
            <w:r w:rsidRPr="002B1813">
              <w:rPr>
                <w:rFonts w:ascii="Times New Roman" w:hAnsi="Times New Roman"/>
                <w:lang w:eastAsia="ar-SA"/>
              </w:rPr>
              <w:t>szt.</w:t>
            </w:r>
          </w:p>
        </w:tc>
      </w:tr>
      <w:tr w:rsidR="000D68D6" w:rsidRPr="002B1813" w:rsidTr="001A33FF">
        <w:tc>
          <w:tcPr>
            <w:tcW w:w="0" w:type="auto"/>
            <w:tcBorders>
              <w:top w:val="single" w:sz="8" w:space="0" w:color="4F81BD"/>
              <w:left w:val="single" w:sz="8" w:space="0" w:color="4F81BD"/>
              <w:bottom w:val="single" w:sz="8" w:space="0" w:color="4F81BD"/>
              <w:right w:val="single" w:sz="8" w:space="0" w:color="4F81BD"/>
            </w:tcBorders>
          </w:tcPr>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 xml:space="preserve">Liczba projektów/instalacji urządzeń poprawiających bezpieczeństwo na obszarze </w:t>
            </w:r>
            <w:proofErr w:type="spellStart"/>
            <w:r w:rsidRPr="002B1813">
              <w:rPr>
                <w:rFonts w:ascii="Times New Roman" w:hAnsi="Times New Roman"/>
                <w:b/>
                <w:bCs/>
              </w:rPr>
              <w:t>rewitalizowanym</w:t>
            </w:r>
            <w:proofErr w:type="spellEnd"/>
          </w:p>
          <w:p w:rsidR="000D68D6" w:rsidRPr="002B1813" w:rsidRDefault="000D68D6" w:rsidP="00145648">
            <w:pPr>
              <w:autoSpaceDE w:val="0"/>
              <w:autoSpaceDN w:val="0"/>
              <w:adjustRightInd w:val="0"/>
              <w:spacing w:after="0" w:line="360" w:lineRule="auto"/>
              <w:rPr>
                <w:rFonts w:ascii="Times New Roman" w:hAnsi="Times New Roman"/>
                <w:b/>
                <w:bCs/>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tcPr>
          <w:p w:rsidR="000D68D6" w:rsidRPr="002B1813" w:rsidRDefault="000D68D6" w:rsidP="00145648">
            <w:pPr>
              <w:spacing w:after="0" w:line="360" w:lineRule="auto"/>
              <w:jc w:val="center"/>
              <w:rPr>
                <w:rFonts w:ascii="Times New Roman" w:hAnsi="Times New Roman"/>
                <w:lang w:eastAsia="ar-SA"/>
              </w:rPr>
            </w:pPr>
            <w:r w:rsidRPr="002B1813">
              <w:rPr>
                <w:rFonts w:ascii="Times New Roman" w:hAnsi="Times New Roman"/>
                <w:lang w:eastAsia="ar-SA"/>
              </w:rPr>
              <w:t>szt.</w:t>
            </w:r>
          </w:p>
        </w:tc>
      </w:tr>
      <w:tr w:rsidR="000D68D6" w:rsidRPr="002B1813" w:rsidTr="001A33FF">
        <w:tc>
          <w:tcPr>
            <w:tcW w:w="0" w:type="auto"/>
            <w:tcBorders>
              <w:top w:val="single" w:sz="8" w:space="0" w:color="4F81BD"/>
              <w:left w:val="single" w:sz="8" w:space="0" w:color="4F81BD"/>
              <w:bottom w:val="single" w:sz="8" w:space="0" w:color="4F81BD"/>
              <w:right w:val="single" w:sz="8" w:space="0" w:color="4F81BD"/>
            </w:tcBorders>
            <w:shd w:val="clear" w:color="auto" w:fill="D3DFEE"/>
          </w:tcPr>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 xml:space="preserve">Liczba </w:t>
            </w:r>
            <w:proofErr w:type="spellStart"/>
            <w:r w:rsidRPr="002B1813">
              <w:rPr>
                <w:rFonts w:ascii="Times New Roman" w:hAnsi="Times New Roman"/>
                <w:b/>
                <w:bCs/>
              </w:rPr>
              <w:t>zrewitalizowanych</w:t>
            </w:r>
            <w:proofErr w:type="spellEnd"/>
            <w:r w:rsidRPr="002B1813">
              <w:rPr>
                <w:rFonts w:ascii="Times New Roman" w:hAnsi="Times New Roman"/>
                <w:b/>
                <w:bCs/>
              </w:rPr>
              <w:t xml:space="preserve"> obszarów</w:t>
            </w:r>
          </w:p>
          <w:p w:rsidR="000D68D6" w:rsidRPr="002B1813" w:rsidRDefault="000D68D6" w:rsidP="00145648">
            <w:pPr>
              <w:autoSpaceDE w:val="0"/>
              <w:autoSpaceDN w:val="0"/>
              <w:adjustRightInd w:val="0"/>
              <w:spacing w:after="0" w:line="360" w:lineRule="auto"/>
              <w:rPr>
                <w:rFonts w:ascii="Times New Roman" w:hAnsi="Times New Roman"/>
                <w:b/>
                <w:bCs/>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tcPr>
          <w:p w:rsidR="000D68D6" w:rsidRPr="002B1813" w:rsidRDefault="000D68D6" w:rsidP="00145648">
            <w:pPr>
              <w:spacing w:after="0" w:line="360" w:lineRule="auto"/>
              <w:jc w:val="center"/>
              <w:rPr>
                <w:rFonts w:ascii="Times New Roman" w:hAnsi="Times New Roman"/>
                <w:lang w:eastAsia="ar-SA"/>
              </w:rPr>
            </w:pPr>
            <w:r w:rsidRPr="002B1813">
              <w:rPr>
                <w:rFonts w:ascii="Times New Roman" w:hAnsi="Times New Roman"/>
                <w:lang w:eastAsia="ar-SA"/>
              </w:rPr>
              <w:t>szt.</w:t>
            </w:r>
          </w:p>
        </w:tc>
      </w:tr>
      <w:tr w:rsidR="000D68D6" w:rsidRPr="002B1813" w:rsidTr="001A33FF">
        <w:trPr>
          <w:trHeight w:val="739"/>
        </w:trPr>
        <w:tc>
          <w:tcPr>
            <w:tcW w:w="0" w:type="auto"/>
            <w:tcBorders>
              <w:top w:val="single" w:sz="8" w:space="0" w:color="4F81BD"/>
              <w:left w:val="single" w:sz="8" w:space="0" w:color="4F81BD"/>
              <w:bottom w:val="single" w:sz="8" w:space="0" w:color="4F81BD"/>
              <w:right w:val="single" w:sz="8" w:space="0" w:color="4F81BD"/>
            </w:tcBorders>
            <w:shd w:val="clear" w:color="auto" w:fill="D3DFEE"/>
          </w:tcPr>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Powierzchnia obszarów</w:t>
            </w:r>
          </w:p>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poddanych rewitalizacji</w:t>
            </w:r>
          </w:p>
          <w:p w:rsidR="000D68D6" w:rsidRPr="002B1813" w:rsidRDefault="000D68D6" w:rsidP="00145648">
            <w:pPr>
              <w:autoSpaceDE w:val="0"/>
              <w:autoSpaceDN w:val="0"/>
              <w:adjustRightInd w:val="0"/>
              <w:spacing w:after="0" w:line="360" w:lineRule="auto"/>
              <w:jc w:val="center"/>
              <w:rPr>
                <w:rFonts w:ascii="Times New Roman" w:hAnsi="Times New Roman"/>
                <w:b/>
                <w:bCs/>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tcPr>
          <w:p w:rsidR="000D68D6" w:rsidRPr="002B1813" w:rsidRDefault="000D68D6" w:rsidP="00145648">
            <w:pPr>
              <w:spacing w:after="0" w:line="360" w:lineRule="auto"/>
              <w:jc w:val="center"/>
              <w:rPr>
                <w:rFonts w:ascii="Times New Roman" w:hAnsi="Times New Roman"/>
                <w:lang w:eastAsia="ar-SA"/>
              </w:rPr>
            </w:pPr>
            <w:r w:rsidRPr="002B1813">
              <w:rPr>
                <w:rFonts w:ascii="Times New Roman" w:hAnsi="Times New Roman"/>
                <w:lang w:eastAsia="ar-SA"/>
              </w:rPr>
              <w:t>ha</w:t>
            </w:r>
          </w:p>
        </w:tc>
      </w:tr>
      <w:tr w:rsidR="000D68D6" w:rsidRPr="002B1813" w:rsidTr="001A33FF">
        <w:tc>
          <w:tcPr>
            <w:tcW w:w="0" w:type="auto"/>
            <w:tcBorders>
              <w:top w:val="double" w:sz="6" w:space="0" w:color="4F81BD"/>
              <w:left w:val="single" w:sz="8" w:space="0" w:color="4F81BD"/>
              <w:bottom w:val="single" w:sz="8" w:space="0" w:color="4F81BD"/>
              <w:right w:val="single" w:sz="8" w:space="0" w:color="4F81BD"/>
            </w:tcBorders>
          </w:tcPr>
          <w:p w:rsidR="000D68D6" w:rsidRPr="002B1813" w:rsidRDefault="000D68D6" w:rsidP="00145648">
            <w:pPr>
              <w:autoSpaceDE w:val="0"/>
              <w:autoSpaceDN w:val="0"/>
              <w:adjustRightInd w:val="0"/>
              <w:spacing w:after="0" w:line="360" w:lineRule="auto"/>
              <w:rPr>
                <w:rFonts w:ascii="Times New Roman" w:hAnsi="Times New Roman"/>
                <w:b/>
                <w:bCs/>
              </w:rPr>
            </w:pPr>
            <w:r w:rsidRPr="002B1813">
              <w:rPr>
                <w:rFonts w:ascii="Times New Roman" w:hAnsi="Times New Roman"/>
                <w:b/>
                <w:bCs/>
              </w:rPr>
              <w:t>Przewidywana całkowita liczba bezpośrednio utworzonych nowych miejsc pracy</w:t>
            </w:r>
          </w:p>
          <w:p w:rsidR="000D68D6" w:rsidRPr="002B1813" w:rsidRDefault="000D68D6" w:rsidP="00145648">
            <w:pPr>
              <w:autoSpaceDE w:val="0"/>
              <w:autoSpaceDN w:val="0"/>
              <w:adjustRightInd w:val="0"/>
              <w:spacing w:after="0" w:line="360" w:lineRule="auto"/>
              <w:rPr>
                <w:rFonts w:ascii="Times New Roman" w:hAnsi="Times New Roman"/>
                <w:b/>
                <w:bCs/>
              </w:rPr>
            </w:pPr>
          </w:p>
        </w:tc>
        <w:tc>
          <w:tcPr>
            <w:tcW w:w="0" w:type="auto"/>
            <w:tcBorders>
              <w:top w:val="double" w:sz="6" w:space="0" w:color="4F81BD"/>
              <w:left w:val="single" w:sz="8" w:space="0" w:color="4F81BD"/>
              <w:bottom w:val="single" w:sz="8" w:space="0" w:color="4F81BD"/>
              <w:right w:val="single" w:sz="8" w:space="0" w:color="4F81BD"/>
            </w:tcBorders>
            <w:shd w:val="clear" w:color="auto" w:fill="D3DFEE"/>
            <w:vAlign w:val="center"/>
          </w:tcPr>
          <w:p w:rsidR="000D68D6" w:rsidRPr="002B1813" w:rsidRDefault="000D68D6" w:rsidP="00145648">
            <w:pPr>
              <w:spacing w:after="0" w:line="360" w:lineRule="auto"/>
              <w:jc w:val="center"/>
              <w:rPr>
                <w:rFonts w:ascii="Times New Roman" w:hAnsi="Times New Roman"/>
                <w:b/>
                <w:bCs/>
                <w:lang w:eastAsia="ar-SA"/>
              </w:rPr>
            </w:pPr>
            <w:r w:rsidRPr="002B1813">
              <w:rPr>
                <w:rFonts w:ascii="Times New Roman" w:hAnsi="Times New Roman"/>
                <w:b/>
                <w:bCs/>
                <w:lang w:eastAsia="ar-SA"/>
              </w:rPr>
              <w:t>szt.</w:t>
            </w:r>
          </w:p>
        </w:tc>
      </w:tr>
      <w:tr w:rsidR="000D68D6" w:rsidRPr="002B1813" w:rsidTr="001A33FF">
        <w:tc>
          <w:tcPr>
            <w:tcW w:w="0" w:type="auto"/>
            <w:tcBorders>
              <w:top w:val="single" w:sz="8" w:space="0" w:color="4F81BD"/>
              <w:left w:val="single" w:sz="8" w:space="0" w:color="4F81BD"/>
              <w:bottom w:val="single" w:sz="18" w:space="0" w:color="4F81BD"/>
              <w:right w:val="single" w:sz="8" w:space="0" w:color="4F81BD"/>
            </w:tcBorders>
          </w:tcPr>
          <w:p w:rsidR="000D68D6" w:rsidRPr="002B1813" w:rsidRDefault="000D68D6" w:rsidP="00145648">
            <w:pPr>
              <w:spacing w:after="0" w:line="360" w:lineRule="auto"/>
              <w:rPr>
                <w:rFonts w:ascii="Times New Roman" w:hAnsi="Times New Roman"/>
                <w:b/>
                <w:bCs/>
                <w:lang w:eastAsia="ar-SA"/>
              </w:rPr>
            </w:pPr>
          </w:p>
        </w:tc>
        <w:tc>
          <w:tcPr>
            <w:tcW w:w="0" w:type="auto"/>
            <w:tcBorders>
              <w:top w:val="single" w:sz="8" w:space="0" w:color="4F81BD"/>
              <w:left w:val="single" w:sz="8" w:space="0" w:color="4F81BD"/>
              <w:bottom w:val="single" w:sz="18" w:space="0" w:color="4F81BD"/>
              <w:right w:val="single" w:sz="8" w:space="0" w:color="4F81BD"/>
            </w:tcBorders>
            <w:shd w:val="clear" w:color="auto" w:fill="B6DDE8" w:themeFill="accent5" w:themeFillTint="66"/>
            <w:vAlign w:val="center"/>
          </w:tcPr>
          <w:p w:rsidR="000D68D6" w:rsidRPr="002B1813" w:rsidRDefault="000D68D6" w:rsidP="00145648">
            <w:pPr>
              <w:spacing w:after="0" w:line="360" w:lineRule="auto"/>
              <w:jc w:val="center"/>
              <w:rPr>
                <w:rFonts w:ascii="Times New Roman" w:hAnsi="Times New Roman"/>
                <w:b/>
                <w:bCs/>
                <w:lang w:eastAsia="ar-SA"/>
              </w:rPr>
            </w:pPr>
            <w:proofErr w:type="spellStart"/>
            <w:r w:rsidRPr="002B1813">
              <w:rPr>
                <w:rFonts w:ascii="Times New Roman" w:hAnsi="Times New Roman"/>
                <w:b/>
                <w:bCs/>
                <w:lang w:eastAsia="ar-SA"/>
              </w:rPr>
              <w:t>J.miary</w:t>
            </w:r>
            <w:proofErr w:type="spellEnd"/>
            <w:r w:rsidRPr="002B1813">
              <w:rPr>
                <w:rFonts w:ascii="Times New Roman" w:hAnsi="Times New Roman"/>
                <w:b/>
                <w:bCs/>
                <w:lang w:eastAsia="ar-SA"/>
              </w:rPr>
              <w:t>.</w:t>
            </w:r>
          </w:p>
        </w:tc>
      </w:tr>
    </w:tbl>
    <w:p w:rsidR="001A33FF" w:rsidRPr="002B1813" w:rsidRDefault="001A33FF" w:rsidP="00145648">
      <w:pPr>
        <w:spacing w:line="360" w:lineRule="auto"/>
        <w:rPr>
          <w:rFonts w:ascii="Times New Roman" w:hAnsi="Times New Roman"/>
        </w:rPr>
      </w:pPr>
    </w:p>
    <w:p w:rsidR="00FB42FC" w:rsidRPr="002B1813" w:rsidRDefault="00FB42FC" w:rsidP="00145648">
      <w:pPr>
        <w:spacing w:line="360" w:lineRule="auto"/>
        <w:rPr>
          <w:rFonts w:ascii="Times New Roman" w:hAnsi="Times New Roman"/>
        </w:rPr>
      </w:pPr>
    </w:p>
    <w:p w:rsidR="000D68D6" w:rsidRPr="007E553A" w:rsidRDefault="000D68D6" w:rsidP="00145648">
      <w:pPr>
        <w:pStyle w:val="Nagwek1"/>
        <w:spacing w:line="360" w:lineRule="auto"/>
        <w:rPr>
          <w:rFonts w:ascii="Times New Roman" w:hAnsi="Times New Roman"/>
        </w:rPr>
      </w:pPr>
      <w:bookmarkStart w:id="123" w:name="_Toc465095787"/>
      <w:bookmarkStart w:id="124" w:name="_Toc468055572"/>
      <w:bookmarkStart w:id="125" w:name="_Toc469861447"/>
      <w:r w:rsidRPr="007E553A">
        <w:rPr>
          <w:rFonts w:ascii="Times New Roman" w:hAnsi="Times New Roman"/>
        </w:rPr>
        <w:lastRenderedPageBreak/>
        <w:t xml:space="preserve">Wdrażanie </w:t>
      </w:r>
      <w:r w:rsidR="00FB42FC" w:rsidRPr="007E553A">
        <w:rPr>
          <w:rFonts w:ascii="Times New Roman" w:hAnsi="Times New Roman"/>
        </w:rPr>
        <w:t xml:space="preserve">Lokalnego </w:t>
      </w:r>
      <w:r w:rsidRPr="007E553A">
        <w:rPr>
          <w:rFonts w:ascii="Times New Roman" w:hAnsi="Times New Roman"/>
        </w:rPr>
        <w:t>Programu R</w:t>
      </w:r>
      <w:bookmarkEnd w:id="123"/>
      <w:r w:rsidRPr="007E553A">
        <w:rPr>
          <w:rFonts w:ascii="Times New Roman" w:hAnsi="Times New Roman"/>
        </w:rPr>
        <w:t xml:space="preserve">ewitalizacji dla </w:t>
      </w:r>
      <w:r w:rsidR="00FB42FC" w:rsidRPr="007E553A">
        <w:rPr>
          <w:rFonts w:ascii="Times New Roman" w:hAnsi="Times New Roman"/>
        </w:rPr>
        <w:t>Gminy</w:t>
      </w:r>
      <w:r w:rsidRPr="007E553A">
        <w:rPr>
          <w:rFonts w:ascii="Times New Roman" w:hAnsi="Times New Roman"/>
        </w:rPr>
        <w:t xml:space="preserve"> </w:t>
      </w:r>
      <w:bookmarkEnd w:id="124"/>
      <w:r w:rsidR="00FB42FC" w:rsidRPr="007E553A">
        <w:rPr>
          <w:rFonts w:ascii="Times New Roman" w:hAnsi="Times New Roman"/>
        </w:rPr>
        <w:t>Dzikowiec</w:t>
      </w:r>
      <w:bookmarkEnd w:id="125"/>
    </w:p>
    <w:p w:rsidR="000D68D6" w:rsidRPr="007E553A" w:rsidRDefault="000D68D6" w:rsidP="00145648">
      <w:pPr>
        <w:pStyle w:val="Nagwek2"/>
        <w:spacing w:line="360" w:lineRule="auto"/>
        <w:rPr>
          <w:rFonts w:ascii="Times New Roman" w:hAnsi="Times New Roman"/>
          <w:i w:val="0"/>
        </w:rPr>
      </w:pPr>
      <w:bookmarkStart w:id="126" w:name="_Toc468055573"/>
      <w:bookmarkStart w:id="127" w:name="_Toc469861448"/>
      <w:r w:rsidRPr="007E553A">
        <w:rPr>
          <w:rFonts w:ascii="Times New Roman" w:hAnsi="Times New Roman"/>
          <w:i w:val="0"/>
        </w:rPr>
        <w:t>Komplementarność przedsięwzięć rewitalizacyjnych</w:t>
      </w:r>
      <w:bookmarkEnd w:id="126"/>
      <w:bookmarkEnd w:id="127"/>
    </w:p>
    <w:p w:rsidR="000D68D6" w:rsidRPr="002B1813" w:rsidRDefault="000D68D6" w:rsidP="00145648">
      <w:pPr>
        <w:spacing w:line="360" w:lineRule="auto"/>
        <w:rPr>
          <w:rFonts w:ascii="Times New Roman" w:hAnsi="Times New Roman"/>
          <w:sz w:val="24"/>
          <w:szCs w:val="24"/>
        </w:rPr>
      </w:pPr>
    </w:p>
    <w:p w:rsidR="000D68D6" w:rsidRPr="002B1813" w:rsidRDefault="000D68D6"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Zapisy Wytycznych w zakresie rewitalizacji w programach operacyjnych na lata 2014-2020 opracowanych przez Ministerstwo Infrastruktury i Rozwoju jako wymóg konieczny przy opracowaniu programów rewitalizacji stawiają zapewnienie komplementarności projektów i szerzej – przedsięwzięć rewitalizacyjnych w pięciu następujących wymiarach: </w:t>
      </w:r>
    </w:p>
    <w:p w:rsidR="000D68D6" w:rsidRPr="007E553A" w:rsidRDefault="000D68D6" w:rsidP="00C17D1B">
      <w:pPr>
        <w:pStyle w:val="Akapitzlist"/>
        <w:numPr>
          <w:ilvl w:val="0"/>
          <w:numId w:val="63"/>
        </w:numPr>
        <w:spacing w:line="360" w:lineRule="auto"/>
        <w:jc w:val="both"/>
        <w:rPr>
          <w:rFonts w:ascii="Times New Roman" w:hAnsi="Times New Roman"/>
          <w:sz w:val="24"/>
          <w:szCs w:val="24"/>
        </w:rPr>
      </w:pPr>
      <w:r w:rsidRPr="007E553A">
        <w:rPr>
          <w:rFonts w:ascii="Times New Roman" w:hAnsi="Times New Roman"/>
          <w:sz w:val="24"/>
          <w:szCs w:val="24"/>
        </w:rPr>
        <w:t xml:space="preserve">Przestrzennym, </w:t>
      </w:r>
    </w:p>
    <w:p w:rsidR="000D68D6" w:rsidRPr="007E553A" w:rsidRDefault="000D68D6" w:rsidP="00C17D1B">
      <w:pPr>
        <w:pStyle w:val="Akapitzlist"/>
        <w:numPr>
          <w:ilvl w:val="0"/>
          <w:numId w:val="63"/>
        </w:numPr>
        <w:spacing w:line="360" w:lineRule="auto"/>
        <w:jc w:val="both"/>
        <w:rPr>
          <w:rFonts w:ascii="Times New Roman" w:hAnsi="Times New Roman"/>
          <w:sz w:val="24"/>
          <w:szCs w:val="24"/>
        </w:rPr>
      </w:pPr>
      <w:r w:rsidRPr="007E553A">
        <w:rPr>
          <w:rFonts w:ascii="Times New Roman" w:hAnsi="Times New Roman"/>
          <w:sz w:val="24"/>
          <w:szCs w:val="24"/>
        </w:rPr>
        <w:t xml:space="preserve">Problemowym, </w:t>
      </w:r>
    </w:p>
    <w:p w:rsidR="000D68D6" w:rsidRPr="007E553A" w:rsidRDefault="000D68D6" w:rsidP="00C17D1B">
      <w:pPr>
        <w:pStyle w:val="Akapitzlist"/>
        <w:numPr>
          <w:ilvl w:val="0"/>
          <w:numId w:val="63"/>
        </w:numPr>
        <w:spacing w:line="360" w:lineRule="auto"/>
        <w:jc w:val="both"/>
        <w:rPr>
          <w:rFonts w:ascii="Times New Roman" w:hAnsi="Times New Roman"/>
          <w:sz w:val="24"/>
          <w:szCs w:val="24"/>
        </w:rPr>
      </w:pPr>
      <w:r w:rsidRPr="007E553A">
        <w:rPr>
          <w:rFonts w:ascii="Times New Roman" w:hAnsi="Times New Roman"/>
          <w:sz w:val="24"/>
          <w:szCs w:val="24"/>
        </w:rPr>
        <w:t xml:space="preserve">Proceduralno-instytucjonalnym, </w:t>
      </w:r>
    </w:p>
    <w:p w:rsidR="000D68D6" w:rsidRPr="007E553A" w:rsidRDefault="000D68D6" w:rsidP="00C17D1B">
      <w:pPr>
        <w:pStyle w:val="Akapitzlist"/>
        <w:numPr>
          <w:ilvl w:val="0"/>
          <w:numId w:val="63"/>
        </w:numPr>
        <w:spacing w:line="360" w:lineRule="auto"/>
        <w:jc w:val="both"/>
        <w:rPr>
          <w:rFonts w:ascii="Times New Roman" w:hAnsi="Times New Roman"/>
          <w:sz w:val="24"/>
          <w:szCs w:val="24"/>
        </w:rPr>
      </w:pPr>
      <w:r w:rsidRPr="007E553A">
        <w:rPr>
          <w:rFonts w:ascii="Times New Roman" w:hAnsi="Times New Roman"/>
          <w:sz w:val="24"/>
          <w:szCs w:val="24"/>
        </w:rPr>
        <w:t>Międzyokresowym,</w:t>
      </w:r>
    </w:p>
    <w:p w:rsidR="000D68D6" w:rsidRPr="007E553A" w:rsidRDefault="000D68D6" w:rsidP="00C17D1B">
      <w:pPr>
        <w:pStyle w:val="Akapitzlist"/>
        <w:numPr>
          <w:ilvl w:val="0"/>
          <w:numId w:val="63"/>
        </w:numPr>
        <w:spacing w:line="360" w:lineRule="auto"/>
        <w:jc w:val="both"/>
        <w:rPr>
          <w:rFonts w:ascii="Times New Roman" w:hAnsi="Times New Roman"/>
          <w:sz w:val="24"/>
          <w:szCs w:val="24"/>
        </w:rPr>
      </w:pPr>
      <w:r w:rsidRPr="007E553A">
        <w:rPr>
          <w:rFonts w:ascii="Times New Roman" w:hAnsi="Times New Roman"/>
          <w:sz w:val="24"/>
          <w:szCs w:val="24"/>
        </w:rPr>
        <w:t xml:space="preserve">Źródeł finansowania. </w:t>
      </w:r>
    </w:p>
    <w:p w:rsidR="000D68D6" w:rsidRPr="002B1813" w:rsidRDefault="000D68D6"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Głównym celem zapewnienia powiązań pomiędzy poszczególnymi zadaniami, projektami i przedsięwzięciami rewitalizacyjnymi jest efektywniejsze wykorzystanie potencjału przestrzeni </w:t>
      </w:r>
      <w:proofErr w:type="spellStart"/>
      <w:r w:rsidRPr="002B1813">
        <w:rPr>
          <w:rFonts w:ascii="Times New Roman" w:hAnsi="Times New Roman"/>
          <w:sz w:val="24"/>
          <w:szCs w:val="24"/>
        </w:rPr>
        <w:t>rewitalizowanej</w:t>
      </w:r>
      <w:proofErr w:type="spellEnd"/>
      <w:r w:rsidRPr="002B1813">
        <w:rPr>
          <w:rFonts w:ascii="Times New Roman" w:hAnsi="Times New Roman"/>
          <w:sz w:val="24"/>
          <w:szCs w:val="24"/>
        </w:rPr>
        <w:t xml:space="preserve"> oraz przede wszystkim potencjału społeczności, mieszkańców, którzy są użytkownikami tej przestrzeni. Komplementarność ma doprowadzić do efektu synergii również w wymiarze proceduralno-instytucjonalnym tj. zarządzania wdrażaniem programu rewitalizacji oraz w wymiarze finansowym tj. lepszym wykorzystaniem środków finansowych przeznaczonych na rewitalizację. </w:t>
      </w:r>
    </w:p>
    <w:p w:rsidR="000D68D6" w:rsidRPr="002B1813" w:rsidRDefault="000D68D6" w:rsidP="00C17D1B">
      <w:pPr>
        <w:numPr>
          <w:ilvl w:val="0"/>
          <w:numId w:val="46"/>
        </w:numPr>
        <w:spacing w:line="360" w:lineRule="auto"/>
        <w:rPr>
          <w:rFonts w:ascii="Times New Roman" w:hAnsi="Times New Roman"/>
          <w:b/>
          <w:sz w:val="24"/>
          <w:szCs w:val="24"/>
        </w:rPr>
      </w:pPr>
      <w:r w:rsidRPr="002B1813">
        <w:rPr>
          <w:rFonts w:ascii="Times New Roman" w:hAnsi="Times New Roman"/>
          <w:b/>
          <w:sz w:val="24"/>
          <w:szCs w:val="24"/>
        </w:rPr>
        <w:t xml:space="preserve">Komplementarność przestrzenna </w:t>
      </w:r>
    </w:p>
    <w:p w:rsidR="000D68D6" w:rsidRPr="002B1813" w:rsidRDefault="000D68D6" w:rsidP="00145648">
      <w:pPr>
        <w:spacing w:line="360" w:lineRule="auto"/>
        <w:ind w:firstLine="426"/>
        <w:jc w:val="both"/>
        <w:rPr>
          <w:rFonts w:ascii="Times New Roman" w:hAnsi="Times New Roman"/>
          <w:sz w:val="24"/>
          <w:szCs w:val="24"/>
        </w:rPr>
      </w:pPr>
      <w:r w:rsidRPr="002B1813">
        <w:rPr>
          <w:rFonts w:ascii="Times New Roman" w:hAnsi="Times New Roman"/>
          <w:sz w:val="24"/>
          <w:szCs w:val="24"/>
        </w:rPr>
        <w:t xml:space="preserve">Wymóg zachowania komplementarności przestrzennej w </w:t>
      </w:r>
      <w:r w:rsidR="00FB42FC" w:rsidRPr="002B1813">
        <w:rPr>
          <w:rFonts w:ascii="Times New Roman" w:hAnsi="Times New Roman"/>
          <w:sz w:val="24"/>
          <w:szCs w:val="24"/>
        </w:rPr>
        <w:t xml:space="preserve">Lokalnym </w:t>
      </w:r>
      <w:r w:rsidRPr="002B1813">
        <w:rPr>
          <w:rFonts w:ascii="Times New Roman" w:hAnsi="Times New Roman"/>
          <w:sz w:val="24"/>
          <w:szCs w:val="24"/>
        </w:rPr>
        <w:t xml:space="preserve">Programie Rewitalizacji dla </w:t>
      </w:r>
      <w:r w:rsidR="00FB42FC" w:rsidRPr="002B1813">
        <w:rPr>
          <w:rFonts w:ascii="Times New Roman" w:hAnsi="Times New Roman"/>
          <w:sz w:val="24"/>
          <w:szCs w:val="24"/>
        </w:rPr>
        <w:t>Gminy</w:t>
      </w:r>
      <w:r w:rsidRPr="002B1813">
        <w:rPr>
          <w:rFonts w:ascii="Times New Roman" w:hAnsi="Times New Roman"/>
          <w:sz w:val="24"/>
          <w:szCs w:val="24"/>
        </w:rPr>
        <w:t xml:space="preserve"> </w:t>
      </w:r>
      <w:r w:rsidR="00F43525" w:rsidRPr="002B1813">
        <w:rPr>
          <w:rFonts w:ascii="Times New Roman" w:hAnsi="Times New Roman"/>
          <w:sz w:val="24"/>
          <w:szCs w:val="24"/>
        </w:rPr>
        <w:t>Dzikowiec</w:t>
      </w:r>
      <w:r w:rsidRPr="002B1813">
        <w:rPr>
          <w:rFonts w:ascii="Times New Roman" w:hAnsi="Times New Roman"/>
          <w:sz w:val="24"/>
          <w:szCs w:val="24"/>
        </w:rPr>
        <w:t xml:space="preserve"> został spełniony poprzez skoncentrowanie projektów i działań rewitalizacyjnych na wyznaczonych obszarach rewitalizacji. Zarówno obszary zdegradowane, jak i obszary przeznaczone do rewitalizacji zostały wyznaczone na podstawie pogłębionej analizy wskaźnikowej, z wykorzystaniem Syntetycznego Indeksu Degradacji Społecznej oraz po zasięgnięciu opinii przedstawicieli władz lokalnych i zainteresowanych środowisk, w tym mieszkańców gminy. Wszystkie projekty zaplanowane do realizacji w </w:t>
      </w:r>
      <w:r w:rsidRPr="002B1813">
        <w:rPr>
          <w:rFonts w:ascii="Times New Roman" w:hAnsi="Times New Roman"/>
          <w:sz w:val="24"/>
          <w:szCs w:val="24"/>
        </w:rPr>
        <w:lastRenderedPageBreak/>
        <w:t xml:space="preserve">ramach niniejszego programu skupiają się na obszarach przeznaczonych do rewitalizacji i zostały tak zaplanowane, by kompleksowo poprawiać stan całego obszaru </w:t>
      </w:r>
      <w:proofErr w:type="spellStart"/>
      <w:r w:rsidRPr="002B1813">
        <w:rPr>
          <w:rFonts w:ascii="Times New Roman" w:hAnsi="Times New Roman"/>
          <w:sz w:val="24"/>
          <w:szCs w:val="24"/>
        </w:rPr>
        <w:t>rewitalizowanego</w:t>
      </w:r>
      <w:proofErr w:type="spellEnd"/>
      <w:r w:rsidRPr="002B1813">
        <w:rPr>
          <w:rFonts w:ascii="Times New Roman" w:hAnsi="Times New Roman"/>
          <w:sz w:val="24"/>
          <w:szCs w:val="24"/>
        </w:rPr>
        <w:t xml:space="preserve">: </w:t>
      </w:r>
      <w:r w:rsidR="00FB42FC" w:rsidRPr="006F43B7">
        <w:rPr>
          <w:rFonts w:ascii="Times New Roman" w:hAnsi="Times New Roman"/>
          <w:sz w:val="24"/>
          <w:szCs w:val="24"/>
        </w:rPr>
        <w:t>A, B,</w:t>
      </w:r>
      <w:r w:rsidR="003C4669" w:rsidRPr="006F43B7">
        <w:rPr>
          <w:rFonts w:ascii="Times New Roman" w:hAnsi="Times New Roman"/>
          <w:sz w:val="24"/>
          <w:szCs w:val="24"/>
        </w:rPr>
        <w:t xml:space="preserve"> </w:t>
      </w:r>
      <w:r w:rsidRPr="006F43B7">
        <w:rPr>
          <w:rFonts w:ascii="Times New Roman" w:hAnsi="Times New Roman"/>
          <w:sz w:val="24"/>
          <w:szCs w:val="24"/>
        </w:rPr>
        <w:t>C,</w:t>
      </w:r>
      <w:r w:rsidR="003C4669" w:rsidRPr="006F43B7">
        <w:rPr>
          <w:rFonts w:ascii="Times New Roman" w:hAnsi="Times New Roman"/>
          <w:sz w:val="24"/>
          <w:szCs w:val="24"/>
        </w:rPr>
        <w:t xml:space="preserve"> </w:t>
      </w:r>
      <w:r w:rsidR="00FB42FC" w:rsidRPr="006F43B7">
        <w:rPr>
          <w:rFonts w:ascii="Times New Roman" w:hAnsi="Times New Roman"/>
          <w:sz w:val="24"/>
          <w:szCs w:val="24"/>
        </w:rPr>
        <w:t>D</w:t>
      </w:r>
      <w:r w:rsidRPr="002B1813">
        <w:rPr>
          <w:rFonts w:ascii="Times New Roman" w:hAnsi="Times New Roman"/>
          <w:sz w:val="24"/>
          <w:szCs w:val="24"/>
        </w:rPr>
        <w:t xml:space="preserve"> a także wpływać korzystnie na sytuację społeczno - gospodarczą </w:t>
      </w:r>
      <w:r w:rsidR="00FB42FC" w:rsidRPr="002B1813">
        <w:rPr>
          <w:rFonts w:ascii="Times New Roman" w:hAnsi="Times New Roman"/>
          <w:sz w:val="24"/>
          <w:szCs w:val="24"/>
        </w:rPr>
        <w:t>g</w:t>
      </w:r>
      <w:r w:rsidRPr="002B1813">
        <w:rPr>
          <w:rFonts w:ascii="Times New Roman" w:hAnsi="Times New Roman"/>
          <w:sz w:val="24"/>
          <w:szCs w:val="24"/>
        </w:rPr>
        <w:t xml:space="preserve">miny. Bowiem obszary rewitalizacji w gminie to obszary głównej miejscowości gminnej </w:t>
      </w:r>
      <w:r w:rsidR="00FB42FC" w:rsidRPr="002B1813">
        <w:rPr>
          <w:rFonts w:ascii="Times New Roman" w:hAnsi="Times New Roman"/>
          <w:sz w:val="24"/>
          <w:szCs w:val="24"/>
        </w:rPr>
        <w:t>poza jednym, k</w:t>
      </w:r>
      <w:r w:rsidR="00BF5832">
        <w:rPr>
          <w:rFonts w:ascii="Times New Roman" w:hAnsi="Times New Roman"/>
          <w:sz w:val="24"/>
          <w:szCs w:val="24"/>
        </w:rPr>
        <w:t>t</w:t>
      </w:r>
      <w:r w:rsidR="00FB42FC" w:rsidRPr="002B1813">
        <w:rPr>
          <w:rFonts w:ascii="Times New Roman" w:hAnsi="Times New Roman"/>
          <w:sz w:val="24"/>
          <w:szCs w:val="24"/>
        </w:rPr>
        <w:t>óry znajduje się w miejscowości Kopcie</w:t>
      </w:r>
    </w:p>
    <w:p w:rsidR="000D68D6" w:rsidRPr="002B1813" w:rsidRDefault="000D68D6" w:rsidP="00145648">
      <w:pPr>
        <w:spacing w:line="360" w:lineRule="auto"/>
        <w:jc w:val="both"/>
        <w:rPr>
          <w:rFonts w:ascii="Times New Roman" w:hAnsi="Times New Roman"/>
          <w:sz w:val="24"/>
          <w:szCs w:val="24"/>
        </w:rPr>
      </w:pPr>
      <w:r w:rsidRPr="002B1813">
        <w:rPr>
          <w:rFonts w:ascii="Times New Roman" w:hAnsi="Times New Roman"/>
          <w:sz w:val="24"/>
          <w:szCs w:val="24"/>
        </w:rPr>
        <w:t>Skoncentrowanie działań na tym obszarze pozwoli znacznie podnieść jakość i poziom życia w całej Gminie</w:t>
      </w:r>
      <w:r w:rsidR="00FB42FC" w:rsidRPr="002B1813">
        <w:rPr>
          <w:rFonts w:ascii="Times New Roman" w:hAnsi="Times New Roman"/>
          <w:sz w:val="24"/>
          <w:szCs w:val="24"/>
        </w:rPr>
        <w:t xml:space="preserve"> Dzikowiec</w:t>
      </w:r>
      <w:r w:rsidRPr="002B1813">
        <w:rPr>
          <w:rFonts w:ascii="Times New Roman" w:hAnsi="Times New Roman"/>
          <w:sz w:val="24"/>
          <w:szCs w:val="24"/>
        </w:rPr>
        <w:t xml:space="preserve">, zapobiegając postępującej pauperyzacji mieszkańców obszaru, a przede wszystkim ucinając mechanizm reprodukcji biedy i związanego z nią biernego stylu życia. Wszystkie projekty i przedsięwzięcia zaplanowane do realizacji są odpowiedzią na główne problemy </w:t>
      </w:r>
      <w:proofErr w:type="spellStart"/>
      <w:r w:rsidRPr="002B1813">
        <w:rPr>
          <w:rFonts w:ascii="Times New Roman" w:hAnsi="Times New Roman"/>
          <w:sz w:val="24"/>
          <w:szCs w:val="24"/>
        </w:rPr>
        <w:t>rewitalizowanego</w:t>
      </w:r>
      <w:proofErr w:type="spellEnd"/>
      <w:r w:rsidRPr="002B1813">
        <w:rPr>
          <w:rFonts w:ascii="Times New Roman" w:hAnsi="Times New Roman"/>
          <w:sz w:val="24"/>
          <w:szCs w:val="24"/>
        </w:rPr>
        <w:t xml:space="preserve"> obszaru. Zdecydowana ich większość dotyczy działań podejmowanych dla przestrzeni lub obiektów użyteczności publicznej, co znacznie poszerza grupę odbiorców działań. Będą to w pierwszej kolejności mieszkańcy obszaru, ale również mieszkańcy całej gminy, regionu. Realizacja zaplanowanych działań zapobiegnie przenoszeniu się istniejących problemów na inne obszary Gminy. Cykliczna analiza uwarunkowań życia mieszkańców Gminy pozwoli monitorować skuteczność i efektywność zaplanowanego procesu rewitalizacyjnego oraz sprawdzać, czy pozostałe obszary gminy nie są zagrożone degradacją. </w:t>
      </w:r>
    </w:p>
    <w:p w:rsidR="000D68D6" w:rsidRPr="002B1813" w:rsidRDefault="000D68D6" w:rsidP="00C17D1B">
      <w:pPr>
        <w:pStyle w:val="Akapitzlist"/>
        <w:numPr>
          <w:ilvl w:val="0"/>
          <w:numId w:val="47"/>
        </w:numPr>
        <w:spacing w:line="360" w:lineRule="auto"/>
        <w:jc w:val="both"/>
        <w:rPr>
          <w:rFonts w:ascii="Times New Roman" w:hAnsi="Times New Roman"/>
          <w:b/>
          <w:sz w:val="24"/>
          <w:szCs w:val="24"/>
        </w:rPr>
      </w:pPr>
      <w:r w:rsidRPr="002B1813">
        <w:rPr>
          <w:rFonts w:ascii="Times New Roman" w:hAnsi="Times New Roman"/>
          <w:b/>
          <w:sz w:val="24"/>
          <w:szCs w:val="24"/>
        </w:rPr>
        <w:t xml:space="preserve">Komplementarność problemowa </w:t>
      </w:r>
    </w:p>
    <w:p w:rsidR="000D68D6" w:rsidRPr="002B1813" w:rsidRDefault="000D68D6"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 xml:space="preserve">Wszystkie projekty i przedsięwzięcia zaplanowane do realizacji w </w:t>
      </w:r>
      <w:r w:rsidR="00FB42FC" w:rsidRPr="002B1813">
        <w:rPr>
          <w:rFonts w:ascii="Times New Roman" w:hAnsi="Times New Roman"/>
          <w:sz w:val="24"/>
          <w:szCs w:val="24"/>
        </w:rPr>
        <w:t xml:space="preserve">Lokalnym </w:t>
      </w:r>
      <w:r w:rsidRPr="002B1813">
        <w:rPr>
          <w:rFonts w:ascii="Times New Roman" w:hAnsi="Times New Roman"/>
          <w:sz w:val="24"/>
          <w:szCs w:val="24"/>
        </w:rPr>
        <w:t xml:space="preserve">Programie Rewitalizacji dla </w:t>
      </w:r>
      <w:r w:rsidR="00FB42FC" w:rsidRPr="002B1813">
        <w:rPr>
          <w:rFonts w:ascii="Times New Roman" w:hAnsi="Times New Roman"/>
          <w:sz w:val="24"/>
          <w:szCs w:val="24"/>
        </w:rPr>
        <w:t>Gminy</w:t>
      </w:r>
      <w:r w:rsidRPr="002B1813">
        <w:rPr>
          <w:rFonts w:ascii="Times New Roman" w:hAnsi="Times New Roman"/>
          <w:sz w:val="24"/>
          <w:szCs w:val="24"/>
        </w:rPr>
        <w:t xml:space="preserve"> </w:t>
      </w:r>
      <w:r w:rsidR="00FB42FC" w:rsidRPr="002B1813">
        <w:rPr>
          <w:rFonts w:ascii="Times New Roman" w:hAnsi="Times New Roman"/>
          <w:sz w:val="24"/>
          <w:szCs w:val="24"/>
        </w:rPr>
        <w:t>Dzikowiec</w:t>
      </w:r>
      <w:r w:rsidRPr="002B1813">
        <w:rPr>
          <w:rFonts w:ascii="Times New Roman" w:hAnsi="Times New Roman"/>
          <w:sz w:val="24"/>
          <w:szCs w:val="24"/>
        </w:rPr>
        <w:t xml:space="preserve"> są ze sobą wzajemnie powiązane i wzajemnie się dopełniają tematycznie. Głównym problemem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jest niska jakość życia mieszkańców w dużej mierze będąca wynikiem niskiego kapitału społecznego i ludzkiego, stąd postępująca przez lata degradacja infrastruktury technicznej. Dlatego zaplanowane zadania infrastrukturalne dotyczą przede wszystkim renowacji, przebudowy i adaptacji zniszczonych budynków i przestrzeni użyteczności publicznej, które mają służyć przede wszystkim mieszkańcom obszaru jak </w:t>
      </w:r>
      <w:r w:rsidR="00FB42FC" w:rsidRPr="002B1813">
        <w:rPr>
          <w:rFonts w:ascii="Times New Roman" w:hAnsi="Times New Roman"/>
          <w:sz w:val="24"/>
          <w:szCs w:val="24"/>
        </w:rPr>
        <w:t>i osobom</w:t>
      </w:r>
      <w:r w:rsidRPr="002B1813">
        <w:rPr>
          <w:rFonts w:ascii="Times New Roman" w:hAnsi="Times New Roman"/>
          <w:sz w:val="24"/>
          <w:szCs w:val="24"/>
        </w:rPr>
        <w:t xml:space="preserve"> odwiedzającym Gminę </w:t>
      </w:r>
      <w:r w:rsidR="00FB42FC" w:rsidRPr="002B1813">
        <w:rPr>
          <w:rFonts w:ascii="Times New Roman" w:hAnsi="Times New Roman"/>
          <w:sz w:val="24"/>
          <w:szCs w:val="24"/>
        </w:rPr>
        <w:t>Dzikowiec</w:t>
      </w:r>
      <w:r w:rsidRPr="002B1813">
        <w:rPr>
          <w:rFonts w:ascii="Times New Roman" w:hAnsi="Times New Roman"/>
          <w:sz w:val="24"/>
          <w:szCs w:val="24"/>
        </w:rPr>
        <w:t xml:space="preserve">. Planuje się bowiem prowadzenie w tych obiektach i przestrzeniach działań o charakterze społecznym (w tym integracyjnym, aktywizującym mieszkańców, edukacyjnym i kulturalnym) oraz działań pozwalających stworzyć przestrzeń dla usług, dając szansę rozwoju lokalnej przedsiębiorczości. Projekty zostały zaplanowane w taki sposób, by równocześnie przeciwdziałały problemom w różnych sferach. Remont, modernizacja infrastruktury </w:t>
      </w:r>
      <w:r w:rsidRPr="002B1813">
        <w:rPr>
          <w:rFonts w:ascii="Times New Roman" w:hAnsi="Times New Roman"/>
          <w:sz w:val="24"/>
          <w:szCs w:val="24"/>
        </w:rPr>
        <w:lastRenderedPageBreak/>
        <w:t xml:space="preserve">technicznej (termomodernizacja, wymiana instalacji wodnokanalizacyjnych, adaptacja pomieszczeń etc.) posłużą zarówno podniesieniu jakości życia mieszkańców, zwiększeniu ładu przestrzennego i estetyki przestrzeni oraz przyczynią się również do poprawy jakości środowiska naturalnego. W projektach zapisano również spodziewane efekty oraz zapisano, jak ma wyglądać obszar po przeprowadzeniu działań rewitalizacyjnych. Zakładane cele </w:t>
      </w:r>
      <w:proofErr w:type="spellStart"/>
      <w:r w:rsidRPr="002B1813">
        <w:rPr>
          <w:rFonts w:ascii="Times New Roman" w:hAnsi="Times New Roman"/>
          <w:sz w:val="24"/>
          <w:szCs w:val="24"/>
        </w:rPr>
        <w:t>uspójniono</w:t>
      </w:r>
      <w:proofErr w:type="spellEnd"/>
      <w:r w:rsidRPr="002B1813">
        <w:rPr>
          <w:rFonts w:ascii="Times New Roman" w:hAnsi="Times New Roman"/>
          <w:sz w:val="24"/>
          <w:szCs w:val="24"/>
        </w:rPr>
        <w:t xml:space="preserve"> ze strategicznymi decyzjami władz gminy. Gmina sfinalizowała proces opracowania Strategii Rozwoju Gminy </w:t>
      </w:r>
      <w:r w:rsidR="00FB42FC" w:rsidRPr="002B1813">
        <w:rPr>
          <w:rFonts w:ascii="Times New Roman" w:hAnsi="Times New Roman"/>
          <w:sz w:val="24"/>
          <w:szCs w:val="24"/>
        </w:rPr>
        <w:t>Dzikowiec</w:t>
      </w:r>
      <w:r w:rsidRPr="002B1813">
        <w:rPr>
          <w:rFonts w:ascii="Times New Roman" w:hAnsi="Times New Roman"/>
          <w:sz w:val="24"/>
          <w:szCs w:val="24"/>
        </w:rPr>
        <w:t xml:space="preserve"> na lata 2015 – 2020, a także  zleciła opracowanie Strategii Rozwiązywania Problemów Społecznych, co pozwoliło połączyć wyniki tych procesów i ująć je w planowaniu procesu rewitalizacji dla Gminy. Zatem warunek komplementarności problemowej został spełniony. </w:t>
      </w:r>
    </w:p>
    <w:p w:rsidR="000D68D6" w:rsidRPr="002B1813" w:rsidRDefault="000D68D6" w:rsidP="00145648">
      <w:pPr>
        <w:pStyle w:val="Akapitzlist"/>
        <w:spacing w:line="360" w:lineRule="auto"/>
        <w:jc w:val="both"/>
        <w:rPr>
          <w:rFonts w:ascii="Times New Roman" w:hAnsi="Times New Roman"/>
          <w:sz w:val="24"/>
          <w:szCs w:val="24"/>
        </w:rPr>
      </w:pPr>
    </w:p>
    <w:p w:rsidR="000D68D6" w:rsidRPr="002B1813" w:rsidRDefault="000D68D6" w:rsidP="00C17D1B">
      <w:pPr>
        <w:pStyle w:val="Akapitzlist"/>
        <w:numPr>
          <w:ilvl w:val="0"/>
          <w:numId w:val="47"/>
        </w:numPr>
        <w:spacing w:line="360" w:lineRule="auto"/>
        <w:jc w:val="both"/>
        <w:rPr>
          <w:rFonts w:ascii="Times New Roman" w:hAnsi="Times New Roman"/>
          <w:sz w:val="24"/>
          <w:szCs w:val="24"/>
        </w:rPr>
      </w:pPr>
      <w:r w:rsidRPr="002B1813">
        <w:rPr>
          <w:rFonts w:ascii="Times New Roman" w:hAnsi="Times New Roman"/>
          <w:b/>
          <w:sz w:val="24"/>
          <w:szCs w:val="24"/>
        </w:rPr>
        <w:t xml:space="preserve">Komplementarność proceduralno-instytucjonalna </w:t>
      </w:r>
    </w:p>
    <w:p w:rsidR="000D68D6" w:rsidRPr="002B1813" w:rsidRDefault="000D68D6" w:rsidP="00145648">
      <w:pPr>
        <w:spacing w:line="360" w:lineRule="auto"/>
        <w:ind w:firstLine="360"/>
        <w:jc w:val="both"/>
        <w:rPr>
          <w:rFonts w:ascii="Times New Roman" w:hAnsi="Times New Roman"/>
          <w:sz w:val="24"/>
          <w:szCs w:val="24"/>
        </w:rPr>
      </w:pPr>
      <w:r w:rsidRPr="006F43B7">
        <w:rPr>
          <w:rFonts w:ascii="Times New Roman" w:hAnsi="Times New Roman"/>
          <w:color w:val="000000" w:themeColor="text1"/>
          <w:sz w:val="24"/>
          <w:szCs w:val="24"/>
        </w:rPr>
        <w:t xml:space="preserve">Podmiotem odpowiedzialnym za realizację </w:t>
      </w:r>
      <w:r w:rsidR="00FB42FC" w:rsidRPr="006F43B7">
        <w:rPr>
          <w:rFonts w:ascii="Times New Roman" w:hAnsi="Times New Roman"/>
          <w:color w:val="000000" w:themeColor="text1"/>
          <w:sz w:val="24"/>
          <w:szCs w:val="24"/>
        </w:rPr>
        <w:t xml:space="preserve">Lokalnego </w:t>
      </w:r>
      <w:r w:rsidRPr="006F43B7">
        <w:rPr>
          <w:rFonts w:ascii="Times New Roman" w:hAnsi="Times New Roman"/>
          <w:color w:val="000000" w:themeColor="text1"/>
          <w:sz w:val="24"/>
          <w:szCs w:val="24"/>
        </w:rPr>
        <w:t xml:space="preserve">Programu Rewitalizacji dla </w:t>
      </w:r>
      <w:r w:rsidR="00FB42FC" w:rsidRPr="006F43B7">
        <w:rPr>
          <w:rFonts w:ascii="Times New Roman" w:hAnsi="Times New Roman"/>
          <w:color w:val="000000" w:themeColor="text1"/>
          <w:sz w:val="24"/>
          <w:szCs w:val="24"/>
        </w:rPr>
        <w:t>Gminy</w:t>
      </w:r>
      <w:r w:rsidRPr="006F43B7">
        <w:rPr>
          <w:rFonts w:ascii="Times New Roman" w:hAnsi="Times New Roman"/>
          <w:color w:val="000000" w:themeColor="text1"/>
          <w:sz w:val="24"/>
          <w:szCs w:val="24"/>
        </w:rPr>
        <w:t xml:space="preserve"> </w:t>
      </w:r>
      <w:r w:rsidR="00FB42FC" w:rsidRPr="006F43B7">
        <w:rPr>
          <w:rFonts w:ascii="Times New Roman" w:hAnsi="Times New Roman"/>
          <w:color w:val="000000" w:themeColor="text1"/>
          <w:sz w:val="24"/>
          <w:szCs w:val="24"/>
        </w:rPr>
        <w:t>Dzikowiec</w:t>
      </w:r>
      <w:r w:rsidRPr="006F43B7">
        <w:rPr>
          <w:rFonts w:ascii="Times New Roman" w:hAnsi="Times New Roman"/>
          <w:i/>
          <w:color w:val="000000" w:themeColor="text1"/>
          <w:sz w:val="24"/>
          <w:szCs w:val="24"/>
        </w:rPr>
        <w:t xml:space="preserve"> </w:t>
      </w:r>
      <w:r w:rsidRPr="006F43B7">
        <w:rPr>
          <w:rFonts w:ascii="Times New Roman" w:hAnsi="Times New Roman"/>
          <w:color w:val="000000" w:themeColor="text1"/>
          <w:sz w:val="24"/>
          <w:szCs w:val="24"/>
        </w:rPr>
        <w:t xml:space="preserve">jest </w:t>
      </w:r>
      <w:proofErr w:type="spellStart"/>
      <w:r w:rsidR="00FB42FC" w:rsidRPr="006F43B7">
        <w:rPr>
          <w:rFonts w:ascii="Times New Roman" w:hAnsi="Times New Roman"/>
          <w:b/>
          <w:bCs/>
          <w:color w:val="000000" w:themeColor="text1"/>
          <w:sz w:val="24"/>
          <w:szCs w:val="24"/>
        </w:rPr>
        <w:t>Zespoł</w:t>
      </w:r>
      <w:proofErr w:type="spellEnd"/>
      <w:r w:rsidR="00FB42FC" w:rsidRPr="006F43B7">
        <w:rPr>
          <w:rFonts w:ascii="Times New Roman" w:hAnsi="Times New Roman"/>
          <w:b/>
          <w:bCs/>
          <w:color w:val="000000" w:themeColor="text1"/>
          <w:sz w:val="24"/>
          <w:szCs w:val="24"/>
        </w:rPr>
        <w:t xml:space="preserve"> Zadaniowy</w:t>
      </w:r>
      <w:r w:rsidRPr="006F43B7">
        <w:rPr>
          <w:rFonts w:ascii="Times New Roman" w:hAnsi="Times New Roman"/>
          <w:b/>
          <w:bCs/>
          <w:color w:val="000000" w:themeColor="text1"/>
          <w:sz w:val="24"/>
          <w:szCs w:val="24"/>
        </w:rPr>
        <w:t xml:space="preserve"> ds. koordynacji prac nad Programem Rewitalizacji </w:t>
      </w:r>
      <w:r w:rsidR="00FB42FC" w:rsidRPr="006F43B7">
        <w:rPr>
          <w:rFonts w:ascii="Times New Roman" w:hAnsi="Times New Roman"/>
          <w:b/>
          <w:bCs/>
          <w:color w:val="000000" w:themeColor="text1"/>
          <w:sz w:val="24"/>
          <w:szCs w:val="24"/>
        </w:rPr>
        <w:t>Gminy Dzikowiec</w:t>
      </w:r>
      <w:r w:rsidRPr="006F43B7">
        <w:rPr>
          <w:rFonts w:ascii="Times New Roman" w:hAnsi="Times New Roman"/>
          <w:color w:val="000000" w:themeColor="text1"/>
          <w:sz w:val="24"/>
          <w:szCs w:val="24"/>
        </w:rPr>
        <w:t xml:space="preserve">, który został powołany zgodnie z </w:t>
      </w:r>
      <w:r w:rsidRPr="006F43B7">
        <w:rPr>
          <w:rFonts w:ascii="Times New Roman" w:hAnsi="Times New Roman"/>
          <w:b/>
          <w:bCs/>
          <w:sz w:val="24"/>
          <w:szCs w:val="24"/>
        </w:rPr>
        <w:t>ZARZĄDZENIEM</w:t>
      </w:r>
      <w:r w:rsidR="00FB42FC" w:rsidRPr="006F43B7">
        <w:rPr>
          <w:rFonts w:ascii="Times New Roman" w:hAnsi="Times New Roman"/>
          <w:b/>
          <w:bCs/>
          <w:sz w:val="24"/>
          <w:szCs w:val="24"/>
        </w:rPr>
        <w:t xml:space="preserve"> NR …..</w:t>
      </w:r>
      <w:r w:rsidRPr="006F43B7">
        <w:rPr>
          <w:rFonts w:ascii="Times New Roman" w:hAnsi="Times New Roman"/>
          <w:b/>
          <w:bCs/>
          <w:sz w:val="24"/>
          <w:szCs w:val="24"/>
        </w:rPr>
        <w:t xml:space="preserve"> przez </w:t>
      </w:r>
      <w:r w:rsidR="00242AC2" w:rsidRPr="006F43B7">
        <w:rPr>
          <w:rFonts w:ascii="Times New Roman" w:hAnsi="Times New Roman"/>
          <w:b/>
          <w:bCs/>
          <w:sz w:val="24"/>
          <w:szCs w:val="24"/>
        </w:rPr>
        <w:t>Wójta Gminy Dzikowiec</w:t>
      </w:r>
      <w:r w:rsidRPr="006F43B7">
        <w:rPr>
          <w:rFonts w:ascii="Times New Roman" w:hAnsi="Times New Roman"/>
          <w:b/>
          <w:bCs/>
          <w:sz w:val="24"/>
          <w:szCs w:val="24"/>
        </w:rPr>
        <w:t xml:space="preserve"> z dnia</w:t>
      </w:r>
      <w:r w:rsidR="00242AC2" w:rsidRPr="006F43B7">
        <w:rPr>
          <w:rFonts w:ascii="Times New Roman" w:hAnsi="Times New Roman"/>
          <w:b/>
          <w:bCs/>
          <w:sz w:val="24"/>
          <w:szCs w:val="24"/>
        </w:rPr>
        <w:t xml:space="preserve"> ……</w:t>
      </w:r>
      <w:r w:rsidRPr="006F43B7">
        <w:rPr>
          <w:rFonts w:ascii="Times New Roman" w:hAnsi="Times New Roman"/>
          <w:sz w:val="24"/>
          <w:szCs w:val="24"/>
        </w:rPr>
        <w:t xml:space="preserve"> na etapie przygotowywania programu rewitalizacji. Obradom Zespołu przewodniczy </w:t>
      </w:r>
      <w:r w:rsidR="00242AC2" w:rsidRPr="006F43B7">
        <w:rPr>
          <w:rFonts w:ascii="Times New Roman" w:hAnsi="Times New Roman"/>
          <w:sz w:val="24"/>
          <w:szCs w:val="24"/>
        </w:rPr>
        <w:t>Wójta</w:t>
      </w:r>
      <w:r w:rsidRPr="006F43B7">
        <w:rPr>
          <w:rFonts w:ascii="Times New Roman" w:hAnsi="Times New Roman"/>
          <w:sz w:val="24"/>
          <w:szCs w:val="24"/>
        </w:rPr>
        <w:t xml:space="preserve"> Gminy </w:t>
      </w:r>
      <w:r w:rsidR="00242AC2" w:rsidRPr="006F43B7">
        <w:rPr>
          <w:rFonts w:ascii="Times New Roman" w:hAnsi="Times New Roman"/>
          <w:sz w:val="24"/>
          <w:szCs w:val="24"/>
        </w:rPr>
        <w:t>Dzikowiec</w:t>
      </w:r>
      <w:r w:rsidRPr="006F43B7">
        <w:rPr>
          <w:rFonts w:ascii="Times New Roman" w:hAnsi="Times New Roman"/>
          <w:sz w:val="24"/>
          <w:szCs w:val="24"/>
        </w:rPr>
        <w:t>.</w:t>
      </w:r>
      <w:r w:rsidRPr="002B1813">
        <w:rPr>
          <w:rFonts w:ascii="Times New Roman" w:hAnsi="Times New Roman"/>
          <w:sz w:val="24"/>
          <w:szCs w:val="24"/>
        </w:rPr>
        <w:t xml:space="preserve"> W zespole zasiadają przedstawiciele organu wykonawczego, stanowiącego, przedstawiciele kluczowych jednostek organizacyjnych gminy, jednostek pomocniczych oraz przedstawiciele strony społecznej – reprezentanci organizacji społecznych i przedsiębiorcy</w:t>
      </w:r>
      <w:r w:rsidRPr="002B1813">
        <w:rPr>
          <w:rFonts w:ascii="Times New Roman" w:hAnsi="Times New Roman"/>
          <w:color w:val="000000" w:themeColor="text1"/>
          <w:sz w:val="24"/>
          <w:szCs w:val="24"/>
        </w:rPr>
        <w:t xml:space="preserve">. </w:t>
      </w:r>
      <w:r w:rsidRPr="002B1813">
        <w:rPr>
          <w:rFonts w:ascii="Times New Roman" w:hAnsi="Times New Roman"/>
          <w:sz w:val="24"/>
          <w:szCs w:val="24"/>
        </w:rPr>
        <w:t xml:space="preserve">Taki skład Zespołu zapewni skuteczne zarządzanie wdrażaniem programu rewitalizacji oraz pozwoli na zintegrowanie i </w:t>
      </w:r>
      <w:proofErr w:type="spellStart"/>
      <w:r w:rsidRPr="002B1813">
        <w:rPr>
          <w:rFonts w:ascii="Times New Roman" w:hAnsi="Times New Roman"/>
          <w:sz w:val="24"/>
          <w:szCs w:val="24"/>
        </w:rPr>
        <w:t>uspójnienie</w:t>
      </w:r>
      <w:proofErr w:type="spellEnd"/>
      <w:r w:rsidRPr="002B1813">
        <w:rPr>
          <w:rFonts w:ascii="Times New Roman" w:hAnsi="Times New Roman"/>
          <w:sz w:val="24"/>
          <w:szCs w:val="24"/>
        </w:rPr>
        <w:t xml:space="preserve"> procesu planowania, wdrażania, monitorowania i ewaluacji lokalnych polityk publicznych w gminie. Udział strony społecznej wzmocni na etapie zarządczym element partycypacji procesu. Dla uzyskania jak największej efektywności poszczególnych projektów i przedsięwzięć ich realizacja oraz koordynowanie ich wdrażaniem zostanie zlecane merytorycznym jednostkom i podmiotom, które posiadają ku temu jak najlepsze kompetencje. </w:t>
      </w:r>
    </w:p>
    <w:p w:rsidR="000D68D6" w:rsidRPr="002B1813" w:rsidRDefault="000D68D6" w:rsidP="00145648">
      <w:pPr>
        <w:spacing w:line="360" w:lineRule="auto"/>
        <w:jc w:val="both"/>
        <w:rPr>
          <w:rFonts w:ascii="Times New Roman" w:hAnsi="Times New Roman"/>
          <w:sz w:val="24"/>
          <w:szCs w:val="24"/>
        </w:rPr>
      </w:pPr>
      <w:r w:rsidRPr="002B1813">
        <w:rPr>
          <w:rFonts w:ascii="Times New Roman" w:hAnsi="Times New Roman"/>
          <w:b/>
          <w:sz w:val="24"/>
          <w:szCs w:val="24"/>
        </w:rPr>
        <w:t>4.Komplementarność międzyokresowa</w:t>
      </w:r>
      <w:r w:rsidRPr="002B1813">
        <w:rPr>
          <w:rFonts w:ascii="Times New Roman" w:hAnsi="Times New Roman"/>
          <w:sz w:val="24"/>
          <w:szCs w:val="24"/>
        </w:rPr>
        <w:t xml:space="preserve"> </w:t>
      </w:r>
    </w:p>
    <w:p w:rsidR="000D68D6" w:rsidRPr="002B1813" w:rsidRDefault="00242AC2"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t xml:space="preserve">Lokalny </w:t>
      </w:r>
      <w:r w:rsidR="000D68D6" w:rsidRPr="002B1813">
        <w:rPr>
          <w:rFonts w:ascii="Times New Roman" w:hAnsi="Times New Roman"/>
          <w:sz w:val="24"/>
          <w:szCs w:val="24"/>
        </w:rPr>
        <w:t xml:space="preserve">Program Rewitalizacji dla </w:t>
      </w:r>
      <w:r w:rsidRPr="002B1813">
        <w:rPr>
          <w:rFonts w:ascii="Times New Roman" w:hAnsi="Times New Roman"/>
          <w:sz w:val="24"/>
          <w:szCs w:val="24"/>
        </w:rPr>
        <w:t>Gminy</w:t>
      </w:r>
      <w:r w:rsidR="000D68D6" w:rsidRPr="002B1813">
        <w:rPr>
          <w:rFonts w:ascii="Times New Roman" w:hAnsi="Times New Roman"/>
          <w:sz w:val="24"/>
          <w:szCs w:val="24"/>
        </w:rPr>
        <w:t xml:space="preserve"> </w:t>
      </w:r>
      <w:r w:rsidRPr="002B1813">
        <w:rPr>
          <w:rFonts w:ascii="Times New Roman" w:hAnsi="Times New Roman"/>
          <w:sz w:val="24"/>
          <w:szCs w:val="24"/>
        </w:rPr>
        <w:t>Dzikowiec</w:t>
      </w:r>
      <w:r w:rsidR="000D68D6" w:rsidRPr="002B1813">
        <w:rPr>
          <w:rFonts w:ascii="Times New Roman" w:hAnsi="Times New Roman"/>
          <w:sz w:val="24"/>
          <w:szCs w:val="24"/>
        </w:rPr>
        <w:t xml:space="preserve"> na lata 2016 – 2022 zachowuje ciągłość programową procesu rewitalizacji. Wszystkie projekty i przedsięwzięcia podejmowane w poprzednich okresach programowych mają swoją kontynuację w obecnym dokumencie. Zakłada się ożywienie społeczne przestrzeni gminnych, które zostały częściowo </w:t>
      </w:r>
      <w:r w:rsidR="000D68D6" w:rsidRPr="002B1813">
        <w:rPr>
          <w:rFonts w:ascii="Times New Roman" w:hAnsi="Times New Roman"/>
          <w:sz w:val="24"/>
          <w:szCs w:val="24"/>
        </w:rPr>
        <w:lastRenderedPageBreak/>
        <w:t>zmodernizowane w poprzednich latach oraz  ich  modernizację infrastrukturalną wraz z dalszą integracją i aktywizacją społeczną mieszkańców oraz ożywieniem gospodarczym obszaru z zachowaniem dziedzictwa kulturowego. Zamierzenia te są ścisłą kontynuacją realizacji projektów z lat poprzednich. Wnioski z realizacji poprzednich działań pozwolą na bardziej efektywne wykorzystanie środków i możliwości w obecnej perspektywie finansowej.</w:t>
      </w:r>
    </w:p>
    <w:p w:rsidR="000D68D6" w:rsidRPr="002B1813" w:rsidRDefault="000D68D6" w:rsidP="00C17D1B">
      <w:pPr>
        <w:pStyle w:val="Akapitzlist"/>
        <w:numPr>
          <w:ilvl w:val="0"/>
          <w:numId w:val="47"/>
        </w:numPr>
        <w:spacing w:line="360" w:lineRule="auto"/>
        <w:jc w:val="both"/>
        <w:rPr>
          <w:rFonts w:ascii="Times New Roman" w:hAnsi="Times New Roman"/>
          <w:b/>
          <w:sz w:val="24"/>
          <w:szCs w:val="24"/>
        </w:rPr>
      </w:pPr>
      <w:r w:rsidRPr="002B1813">
        <w:rPr>
          <w:rFonts w:ascii="Times New Roman" w:hAnsi="Times New Roman"/>
          <w:b/>
          <w:sz w:val="24"/>
          <w:szCs w:val="24"/>
        </w:rPr>
        <w:t xml:space="preserve">Komplementarność źródeł finansowania </w:t>
      </w:r>
    </w:p>
    <w:p w:rsidR="000D68D6" w:rsidRPr="002B1813" w:rsidRDefault="000D68D6" w:rsidP="00145648">
      <w:pPr>
        <w:spacing w:line="360" w:lineRule="auto"/>
        <w:ind w:firstLine="432"/>
        <w:jc w:val="both"/>
        <w:rPr>
          <w:rFonts w:ascii="Times New Roman" w:hAnsi="Times New Roman"/>
          <w:sz w:val="24"/>
          <w:szCs w:val="24"/>
        </w:rPr>
      </w:pPr>
      <w:r w:rsidRPr="002B1813">
        <w:rPr>
          <w:rFonts w:ascii="Times New Roman" w:hAnsi="Times New Roman"/>
          <w:sz w:val="24"/>
          <w:szCs w:val="24"/>
        </w:rPr>
        <w:t xml:space="preserve">Projekty, które zostały zaplanowane do realizacji w ramach </w:t>
      </w:r>
      <w:r w:rsidR="00242AC2" w:rsidRPr="002B1813">
        <w:rPr>
          <w:rFonts w:ascii="Times New Roman" w:hAnsi="Times New Roman"/>
          <w:sz w:val="24"/>
          <w:szCs w:val="24"/>
        </w:rPr>
        <w:t xml:space="preserve">Lokalnego </w:t>
      </w:r>
      <w:r w:rsidRPr="002B1813">
        <w:rPr>
          <w:rFonts w:ascii="Times New Roman" w:hAnsi="Times New Roman"/>
          <w:sz w:val="24"/>
          <w:szCs w:val="24"/>
        </w:rPr>
        <w:t xml:space="preserve">Programu Rewitalizacji dla </w:t>
      </w:r>
      <w:r w:rsidR="00242AC2" w:rsidRPr="002B1813">
        <w:rPr>
          <w:rFonts w:ascii="Times New Roman" w:hAnsi="Times New Roman"/>
          <w:sz w:val="24"/>
          <w:szCs w:val="24"/>
        </w:rPr>
        <w:t>Gminy</w:t>
      </w:r>
      <w:r w:rsidRPr="002B1813">
        <w:rPr>
          <w:rFonts w:ascii="Times New Roman" w:hAnsi="Times New Roman"/>
          <w:sz w:val="24"/>
          <w:szCs w:val="24"/>
        </w:rPr>
        <w:t xml:space="preserve"> </w:t>
      </w:r>
      <w:r w:rsidR="00242AC2" w:rsidRPr="002B1813">
        <w:rPr>
          <w:rFonts w:ascii="Times New Roman" w:hAnsi="Times New Roman"/>
          <w:sz w:val="24"/>
          <w:szCs w:val="24"/>
        </w:rPr>
        <w:t>Dzikowiec</w:t>
      </w:r>
      <w:r w:rsidRPr="002B1813">
        <w:rPr>
          <w:rFonts w:ascii="Times New Roman" w:hAnsi="Times New Roman"/>
          <w:sz w:val="24"/>
          <w:szCs w:val="24"/>
        </w:rPr>
        <w:t xml:space="preserve"> na lata 2016 – 2022 będą finansowane z różnych źródeł: EFRR, EFS, FS, środki publiczne oraz środki prywatne, które wzajemnie się uzupełniają i łączą. Taki sposób finansowania gwarantuje możliwie najkorzystniejsze uzyskanie efektów dla obszaru rewitalizacji. Ponadto projekty zapisane w dokumencie dają także możliwość stymulowania endogenicznych (lokalnych) źródeł finansowania przedsięwzięć rewitalizacyjnych, szczególnie przy założeniu wzmacniania lokalnej przedsiębiorczości oraz organizacji społecznych. </w:t>
      </w:r>
    </w:p>
    <w:p w:rsidR="00526B7D" w:rsidRDefault="00526B7D" w:rsidP="00145648">
      <w:pPr>
        <w:pStyle w:val="Nagwek2"/>
        <w:spacing w:line="360" w:lineRule="auto"/>
        <w:rPr>
          <w:rFonts w:ascii="Times New Roman" w:hAnsi="Times New Roman"/>
          <w:i w:val="0"/>
        </w:rPr>
      </w:pPr>
      <w:bookmarkStart w:id="128" w:name="_Toc465697294"/>
      <w:bookmarkStart w:id="129" w:name="_Toc469861449"/>
      <w:r w:rsidRPr="007E553A">
        <w:rPr>
          <w:rFonts w:ascii="Times New Roman" w:hAnsi="Times New Roman"/>
          <w:i w:val="0"/>
        </w:rPr>
        <w:t>Partycypacja społeczna</w:t>
      </w:r>
      <w:bookmarkEnd w:id="128"/>
      <w:bookmarkEnd w:id="129"/>
      <w:r w:rsidRPr="007E553A">
        <w:rPr>
          <w:rFonts w:ascii="Times New Roman" w:hAnsi="Times New Roman"/>
          <w:i w:val="0"/>
        </w:rPr>
        <w:t xml:space="preserve"> </w:t>
      </w:r>
    </w:p>
    <w:p w:rsidR="00526B7D" w:rsidRPr="002B1813" w:rsidRDefault="00526B7D" w:rsidP="00145648">
      <w:pPr>
        <w:spacing w:line="360" w:lineRule="auto"/>
        <w:ind w:firstLine="576"/>
        <w:jc w:val="both"/>
        <w:rPr>
          <w:rFonts w:ascii="Times New Roman" w:hAnsi="Times New Roman"/>
          <w:sz w:val="24"/>
          <w:szCs w:val="24"/>
        </w:rPr>
      </w:pPr>
      <w:r w:rsidRPr="002B1813">
        <w:rPr>
          <w:rFonts w:ascii="Times New Roman" w:hAnsi="Times New Roman"/>
          <w:sz w:val="24"/>
          <w:szCs w:val="24"/>
        </w:rPr>
        <w:t xml:space="preserve">Partycypacja społeczna jest wpisana w każdy etap przygotowania Programu Rewitalizacji dla Gminy </w:t>
      </w:r>
      <w:r w:rsidR="002F29F3" w:rsidRPr="002B1813">
        <w:rPr>
          <w:rFonts w:ascii="Times New Roman" w:hAnsi="Times New Roman"/>
          <w:sz w:val="24"/>
          <w:szCs w:val="24"/>
        </w:rPr>
        <w:t>Dzikowiec</w:t>
      </w:r>
      <w:r w:rsidRPr="002B1813">
        <w:rPr>
          <w:rFonts w:ascii="Times New Roman" w:hAnsi="Times New Roman"/>
          <w:sz w:val="24"/>
          <w:szCs w:val="24"/>
        </w:rPr>
        <w:t xml:space="preserve"> (diagnozowanie, programowanie, wdrażanie i monitorowanie) i stanowi jego fundament. Mechanizmy włączenia mieszkańców, przedsiębiorców oraz innych podmiotów i grup aktywnych na obszarze rewitalizacji zastosowane w ramach każdego z etapów to:</w:t>
      </w:r>
    </w:p>
    <w:p w:rsidR="00526B7D" w:rsidRPr="006F43B7" w:rsidRDefault="00526B7D" w:rsidP="00145648">
      <w:pPr>
        <w:spacing w:line="360" w:lineRule="auto"/>
        <w:jc w:val="both"/>
        <w:rPr>
          <w:rFonts w:ascii="Times New Roman" w:hAnsi="Times New Roman"/>
          <w:b/>
          <w:sz w:val="24"/>
          <w:szCs w:val="24"/>
        </w:rPr>
      </w:pPr>
      <w:r w:rsidRPr="006F43B7">
        <w:rPr>
          <w:rFonts w:ascii="Times New Roman" w:hAnsi="Times New Roman"/>
          <w:b/>
          <w:sz w:val="24"/>
          <w:szCs w:val="24"/>
        </w:rPr>
        <w:t>Diagnozowanie obszaru zdegradowanego i obszaru rewitalizacji</w:t>
      </w:r>
      <w:r w:rsidR="002F29F3" w:rsidRPr="006F43B7">
        <w:rPr>
          <w:rFonts w:ascii="Times New Roman" w:hAnsi="Times New Roman"/>
          <w:b/>
          <w:sz w:val="24"/>
          <w:szCs w:val="24"/>
        </w:rPr>
        <w:t>:</w:t>
      </w:r>
    </w:p>
    <w:p w:rsidR="00526B7D" w:rsidRPr="006F43B7" w:rsidRDefault="00526B7D" w:rsidP="00C17D1B">
      <w:pPr>
        <w:numPr>
          <w:ilvl w:val="0"/>
          <w:numId w:val="49"/>
        </w:numPr>
        <w:spacing w:line="360" w:lineRule="auto"/>
        <w:jc w:val="both"/>
        <w:rPr>
          <w:rFonts w:ascii="Times New Roman" w:hAnsi="Times New Roman"/>
          <w:sz w:val="24"/>
          <w:szCs w:val="24"/>
        </w:rPr>
      </w:pPr>
      <w:r w:rsidRPr="006F43B7">
        <w:rPr>
          <w:rFonts w:ascii="Times New Roman" w:hAnsi="Times New Roman"/>
          <w:b/>
          <w:sz w:val="24"/>
          <w:szCs w:val="24"/>
        </w:rPr>
        <w:t>Publikacje na stronie internetowej gminy</w:t>
      </w:r>
      <w:r w:rsidRPr="006F43B7">
        <w:rPr>
          <w:rFonts w:ascii="Times New Roman" w:hAnsi="Times New Roman"/>
          <w:sz w:val="24"/>
          <w:szCs w:val="24"/>
        </w:rPr>
        <w:t xml:space="preserve"> – informacje na stronie </w:t>
      </w:r>
      <w:hyperlink r:id="rId35" w:history="1">
        <w:r w:rsidR="00BF5832" w:rsidRPr="006F43B7">
          <w:rPr>
            <w:rStyle w:val="Hipercze"/>
            <w:rFonts w:ascii="Times New Roman" w:hAnsi="Times New Roman"/>
            <w:color w:val="auto"/>
            <w:sz w:val="24"/>
            <w:szCs w:val="24"/>
            <w:u w:val="none"/>
          </w:rPr>
          <w:t>internetowe</w:t>
        </w:r>
        <w:r w:rsidR="00BF5832" w:rsidRPr="006F43B7">
          <w:rPr>
            <w:rStyle w:val="Hipercze"/>
            <w:rFonts w:ascii="Times New Roman" w:hAnsi="Times New Roman"/>
            <w:color w:val="auto"/>
            <w:sz w:val="24"/>
            <w:szCs w:val="24"/>
          </w:rPr>
          <w:t>j</w:t>
        </w:r>
      </w:hyperlink>
      <w:r w:rsidRPr="006F43B7">
        <w:rPr>
          <w:rFonts w:ascii="Times New Roman" w:hAnsi="Times New Roman"/>
          <w:sz w:val="24"/>
          <w:szCs w:val="24"/>
        </w:rPr>
        <w:t xml:space="preserve"> dotyczące przystąpienia do prac nad programem, opisujące zagadnienia rewitalizacji, obszaru zdegradowanego, zasady wyznaczania obszaru zdegradowanego i obszaru rewitalizacji oraz informacje o możliwościach partycypacji społecznej; informacje dotyczące daty i miejsca spotkań konsultacyjnych.</w:t>
      </w:r>
    </w:p>
    <w:p w:rsidR="00526B7D" w:rsidRPr="006F43B7" w:rsidRDefault="00526B7D" w:rsidP="00C17D1B">
      <w:pPr>
        <w:numPr>
          <w:ilvl w:val="0"/>
          <w:numId w:val="49"/>
        </w:numPr>
        <w:spacing w:line="360" w:lineRule="auto"/>
        <w:jc w:val="both"/>
        <w:rPr>
          <w:rFonts w:ascii="Times New Roman" w:hAnsi="Times New Roman"/>
          <w:sz w:val="24"/>
          <w:szCs w:val="24"/>
        </w:rPr>
      </w:pPr>
      <w:r w:rsidRPr="006F43B7">
        <w:rPr>
          <w:rFonts w:ascii="Times New Roman" w:hAnsi="Times New Roman"/>
          <w:b/>
          <w:sz w:val="24"/>
          <w:szCs w:val="24"/>
        </w:rPr>
        <w:t>Ankieta internetowa</w:t>
      </w:r>
      <w:r w:rsidRPr="006F43B7">
        <w:rPr>
          <w:rFonts w:ascii="Times New Roman" w:hAnsi="Times New Roman"/>
          <w:sz w:val="24"/>
          <w:szCs w:val="24"/>
        </w:rPr>
        <w:t xml:space="preserve"> – na stronie internetowej gminy zamieszczono ankietę dotyczącą diagnozy problemów oraz potrzeb społecznych, gospodarczych i przestrzennych gminy – ankieta dostępna powszechnie i wysyłana anonimowo. </w:t>
      </w:r>
      <w:r w:rsidRPr="006F43B7">
        <w:rPr>
          <w:rFonts w:ascii="Times New Roman" w:hAnsi="Times New Roman"/>
          <w:sz w:val="24"/>
          <w:szCs w:val="24"/>
        </w:rPr>
        <w:lastRenderedPageBreak/>
        <w:t xml:space="preserve">Wszystkie grupy </w:t>
      </w:r>
      <w:proofErr w:type="spellStart"/>
      <w:r w:rsidRPr="006F43B7">
        <w:rPr>
          <w:rFonts w:ascii="Times New Roman" w:hAnsi="Times New Roman"/>
          <w:sz w:val="24"/>
          <w:szCs w:val="24"/>
        </w:rPr>
        <w:t>interesariuszy</w:t>
      </w:r>
      <w:proofErr w:type="spellEnd"/>
      <w:r w:rsidRPr="006F43B7">
        <w:rPr>
          <w:rFonts w:ascii="Times New Roman" w:hAnsi="Times New Roman"/>
          <w:sz w:val="24"/>
          <w:szCs w:val="24"/>
        </w:rPr>
        <w:t xml:space="preserve"> zainteresowane udziałem w badaniu miały możliwość wskazania głównych problemów gminy oraz preferowanych kierunków rozwoju wraz ze wskazaniem swoich propozycji obszarów rewitalizacji.</w:t>
      </w:r>
    </w:p>
    <w:p w:rsidR="00526B7D" w:rsidRPr="006F43B7" w:rsidRDefault="00526B7D" w:rsidP="00C17D1B">
      <w:pPr>
        <w:numPr>
          <w:ilvl w:val="0"/>
          <w:numId w:val="49"/>
        </w:numPr>
        <w:spacing w:line="360" w:lineRule="auto"/>
        <w:jc w:val="both"/>
        <w:rPr>
          <w:rFonts w:ascii="Times New Roman" w:hAnsi="Times New Roman"/>
          <w:sz w:val="24"/>
          <w:szCs w:val="24"/>
        </w:rPr>
      </w:pPr>
      <w:r w:rsidRPr="006F43B7">
        <w:rPr>
          <w:rFonts w:ascii="Times New Roman" w:hAnsi="Times New Roman"/>
          <w:b/>
          <w:sz w:val="24"/>
          <w:szCs w:val="24"/>
        </w:rPr>
        <w:t>Ankieta papierowa</w:t>
      </w:r>
      <w:r w:rsidRPr="006F43B7">
        <w:rPr>
          <w:rFonts w:ascii="Times New Roman" w:hAnsi="Times New Roman"/>
          <w:sz w:val="24"/>
          <w:szCs w:val="24"/>
        </w:rPr>
        <w:t xml:space="preserve"> – tożsama wersja ankiety do ankiety internetowej dostępna była dla wszystkich zainteresowanych w wersji papierowej w Urzędzie Gminy </w:t>
      </w:r>
      <w:r w:rsidR="002F29F3" w:rsidRPr="006F43B7">
        <w:rPr>
          <w:rFonts w:ascii="Times New Roman" w:hAnsi="Times New Roman"/>
          <w:sz w:val="24"/>
          <w:szCs w:val="24"/>
        </w:rPr>
        <w:t>Dzikowiec</w:t>
      </w:r>
      <w:r w:rsidRPr="006F43B7">
        <w:rPr>
          <w:rFonts w:ascii="Times New Roman" w:hAnsi="Times New Roman"/>
          <w:sz w:val="24"/>
          <w:szCs w:val="24"/>
        </w:rPr>
        <w:t xml:space="preserve"> oraz na spotkaniach konsultacyjnych z mieszkańcami. </w:t>
      </w:r>
    </w:p>
    <w:p w:rsidR="00526B7D" w:rsidRPr="006F43B7" w:rsidRDefault="00526B7D" w:rsidP="00C17D1B">
      <w:pPr>
        <w:numPr>
          <w:ilvl w:val="0"/>
          <w:numId w:val="49"/>
        </w:numPr>
        <w:spacing w:line="360" w:lineRule="auto"/>
        <w:jc w:val="both"/>
        <w:rPr>
          <w:rFonts w:ascii="Times New Roman" w:hAnsi="Times New Roman"/>
          <w:sz w:val="24"/>
          <w:szCs w:val="24"/>
        </w:rPr>
      </w:pPr>
      <w:r w:rsidRPr="006F43B7">
        <w:rPr>
          <w:rFonts w:ascii="Times New Roman" w:hAnsi="Times New Roman"/>
          <w:b/>
          <w:sz w:val="24"/>
          <w:szCs w:val="24"/>
        </w:rPr>
        <w:t xml:space="preserve">Spotkania, zajęcia warsztatowe i zbieranie uwag ustnych przedstawicieli </w:t>
      </w:r>
      <w:proofErr w:type="spellStart"/>
      <w:r w:rsidRPr="006F43B7">
        <w:rPr>
          <w:rFonts w:ascii="Times New Roman" w:hAnsi="Times New Roman"/>
          <w:b/>
          <w:sz w:val="24"/>
          <w:szCs w:val="24"/>
        </w:rPr>
        <w:t>interesariuszy</w:t>
      </w:r>
      <w:proofErr w:type="spellEnd"/>
      <w:r w:rsidRPr="006F43B7">
        <w:rPr>
          <w:rFonts w:ascii="Times New Roman" w:hAnsi="Times New Roman"/>
          <w:sz w:val="24"/>
          <w:szCs w:val="24"/>
        </w:rPr>
        <w:t xml:space="preserve"> – odbyły się dwa spotkania konsultacyjne </w:t>
      </w:r>
      <w:r w:rsidR="002F29F3" w:rsidRPr="006F43B7">
        <w:rPr>
          <w:rFonts w:ascii="Times New Roman" w:hAnsi="Times New Roman"/>
          <w:color w:val="FF0000"/>
          <w:sz w:val="24"/>
          <w:szCs w:val="24"/>
        </w:rPr>
        <w:t>……..</w:t>
      </w:r>
      <w:r w:rsidRPr="006F43B7">
        <w:rPr>
          <w:rFonts w:ascii="Times New Roman" w:hAnsi="Times New Roman"/>
          <w:sz w:val="24"/>
          <w:szCs w:val="24"/>
        </w:rPr>
        <w:t>w sali n</w:t>
      </w:r>
      <w:r w:rsidR="002F29F3" w:rsidRPr="006F43B7">
        <w:rPr>
          <w:rFonts w:ascii="Times New Roman" w:hAnsi="Times New Roman"/>
          <w:sz w:val="24"/>
          <w:szCs w:val="24"/>
        </w:rPr>
        <w:t>arad Urzędu Gminy w Dzikowiec</w:t>
      </w:r>
      <w:r w:rsidRPr="006F43B7">
        <w:rPr>
          <w:rFonts w:ascii="Times New Roman" w:hAnsi="Times New Roman"/>
          <w:sz w:val="24"/>
          <w:szCs w:val="24"/>
        </w:rPr>
        <w:t xml:space="preserve"> z uczestnictwem mieszkańców, przedsiębiorców, lokalnych władz, przedstawicieli parafii i innych podmiotów prowadzących działalność na obszarze rewitalizacji. Uczestnicy spotkań mieli szanse wyrazić swój pogląd na wizję rewitalizacji poprzez wypełnienie ankiety bądź uwagi ustne. Zidentyfikowano najważniejsze problemy na terenie gminy w takich obszarach jak szeroko rozumiane kwestie społeczne, problemy związane z bezpieczeństwem, gospodarką i rynkiem pracy, dostępnością oświaty, wychowania, kultury, sportu, rekreacji, oferty czasu wolnego, a także z infrastrukturą komunalną i ochroną środowiska. Przeprowadzono pogłębioną diagnozę obszarów problemowych gminy, która pozwoliła określić zróżnicowanie wewnętrzne i wykazać obszary, które ze względu na wysokie nagromadzenie zjawisk społecznych, gospodarczych czy przestrzennych powinny zostać objęte wsparciem w ramach </w:t>
      </w:r>
      <w:r w:rsidR="00E723A1" w:rsidRPr="006F43B7">
        <w:rPr>
          <w:rFonts w:ascii="Times New Roman" w:hAnsi="Times New Roman"/>
          <w:sz w:val="24"/>
          <w:szCs w:val="24"/>
        </w:rPr>
        <w:t>Lokalnego</w:t>
      </w:r>
      <w:r w:rsidRPr="006F43B7">
        <w:rPr>
          <w:rFonts w:ascii="Times New Roman" w:hAnsi="Times New Roman"/>
          <w:sz w:val="24"/>
          <w:szCs w:val="24"/>
        </w:rPr>
        <w:t xml:space="preserve"> Programu Rewitalizacji</w:t>
      </w:r>
    </w:p>
    <w:p w:rsidR="00526B7D" w:rsidRPr="006F43B7" w:rsidRDefault="00526B7D" w:rsidP="00145648">
      <w:pPr>
        <w:spacing w:line="360" w:lineRule="auto"/>
        <w:ind w:left="360"/>
        <w:jc w:val="both"/>
        <w:rPr>
          <w:rFonts w:ascii="Times New Roman" w:hAnsi="Times New Roman"/>
          <w:sz w:val="24"/>
          <w:szCs w:val="24"/>
        </w:rPr>
      </w:pPr>
      <w:r w:rsidRPr="006F43B7">
        <w:rPr>
          <w:rFonts w:ascii="Times New Roman" w:hAnsi="Times New Roman"/>
          <w:sz w:val="24"/>
          <w:szCs w:val="24"/>
        </w:rPr>
        <w:t xml:space="preserve">Zastosowane formy konsultacji pozwoliły na zapoznanie się z potrzebami i oczekiwaniami </w:t>
      </w:r>
      <w:proofErr w:type="spellStart"/>
      <w:r w:rsidRPr="006F43B7">
        <w:rPr>
          <w:rFonts w:ascii="Times New Roman" w:hAnsi="Times New Roman"/>
          <w:sz w:val="24"/>
          <w:szCs w:val="24"/>
        </w:rPr>
        <w:t>interesariuszy</w:t>
      </w:r>
      <w:proofErr w:type="spellEnd"/>
      <w:r w:rsidRPr="006F43B7">
        <w:rPr>
          <w:rFonts w:ascii="Times New Roman" w:hAnsi="Times New Roman"/>
          <w:sz w:val="24"/>
          <w:szCs w:val="24"/>
        </w:rPr>
        <w:t xml:space="preserve"> rewitalizacji, rozwinięcie dialogu między podmiotami zaangażowanymi w ten proces oraz ich integracji w realizacji wspólnego celu.</w:t>
      </w:r>
    </w:p>
    <w:p w:rsidR="00526B7D" w:rsidRPr="006F43B7" w:rsidRDefault="00EA104E" w:rsidP="00C17D1B">
      <w:pPr>
        <w:numPr>
          <w:ilvl w:val="0"/>
          <w:numId w:val="50"/>
        </w:numPr>
        <w:spacing w:line="360" w:lineRule="auto"/>
        <w:rPr>
          <w:rFonts w:ascii="Times New Roman" w:hAnsi="Times New Roman"/>
          <w:sz w:val="24"/>
          <w:szCs w:val="24"/>
        </w:rPr>
      </w:pPr>
      <w:r w:rsidRPr="006F43B7">
        <w:rPr>
          <w:rFonts w:ascii="Times New Roman" w:hAnsi="Times New Roman"/>
          <w:b/>
          <w:sz w:val="24"/>
          <w:szCs w:val="24"/>
        </w:rPr>
        <w:t xml:space="preserve">zbierania uwag i opinii w formie papierowej oraz elektronicznej w </w:t>
      </w:r>
      <w:r w:rsidR="00526B7D" w:rsidRPr="006F43B7">
        <w:rPr>
          <w:rFonts w:ascii="Times New Roman" w:hAnsi="Times New Roman"/>
          <w:b/>
          <w:sz w:val="24"/>
          <w:szCs w:val="24"/>
        </w:rPr>
        <w:t>wykorzystaniem formularza konsultacyjnego</w:t>
      </w:r>
      <w:r w:rsidR="00526B7D" w:rsidRPr="006F43B7">
        <w:rPr>
          <w:rFonts w:ascii="Times New Roman" w:hAnsi="Times New Roman"/>
          <w:sz w:val="24"/>
          <w:szCs w:val="24"/>
        </w:rPr>
        <w:t>. Wypełnione formularze można było dostarcz</w:t>
      </w:r>
      <w:r w:rsidRPr="006F43B7">
        <w:rPr>
          <w:rFonts w:ascii="Times New Roman" w:hAnsi="Times New Roman"/>
          <w:sz w:val="24"/>
          <w:szCs w:val="24"/>
        </w:rPr>
        <w:t xml:space="preserve">yć drogą elektroniczną na </w:t>
      </w:r>
      <w:r w:rsidR="00E723A1" w:rsidRPr="006F43B7">
        <w:rPr>
          <w:rFonts w:ascii="Times New Roman" w:hAnsi="Times New Roman"/>
          <w:sz w:val="24"/>
          <w:szCs w:val="24"/>
        </w:rPr>
        <w:t>adres gminy.</w:t>
      </w:r>
    </w:p>
    <w:p w:rsidR="00526B7D" w:rsidRPr="006F43B7" w:rsidRDefault="00526B7D" w:rsidP="00C17D1B">
      <w:pPr>
        <w:numPr>
          <w:ilvl w:val="0"/>
          <w:numId w:val="50"/>
        </w:numPr>
        <w:spacing w:line="360" w:lineRule="auto"/>
        <w:jc w:val="both"/>
        <w:rPr>
          <w:rFonts w:ascii="Times New Roman" w:hAnsi="Times New Roman"/>
          <w:sz w:val="24"/>
          <w:szCs w:val="24"/>
        </w:rPr>
      </w:pPr>
      <w:r w:rsidRPr="006F43B7">
        <w:rPr>
          <w:rFonts w:ascii="Times New Roman" w:hAnsi="Times New Roman"/>
          <w:b/>
          <w:sz w:val="24"/>
          <w:szCs w:val="24"/>
        </w:rPr>
        <w:t>zbierania uwag ustnych</w:t>
      </w:r>
      <w:r w:rsidRPr="006F43B7">
        <w:rPr>
          <w:rFonts w:ascii="Times New Roman" w:hAnsi="Times New Roman"/>
          <w:sz w:val="24"/>
          <w:szCs w:val="24"/>
        </w:rPr>
        <w:t xml:space="preserve"> – osobą wyznaczoną </w:t>
      </w:r>
      <w:r w:rsidR="00EA104E" w:rsidRPr="006F43B7">
        <w:rPr>
          <w:rFonts w:ascii="Times New Roman" w:hAnsi="Times New Roman"/>
          <w:sz w:val="24"/>
          <w:szCs w:val="24"/>
        </w:rPr>
        <w:t xml:space="preserve">do udzielania wyjaśnień i </w:t>
      </w:r>
      <w:r w:rsidRPr="006F43B7">
        <w:rPr>
          <w:rFonts w:ascii="Times New Roman" w:hAnsi="Times New Roman"/>
          <w:sz w:val="24"/>
          <w:szCs w:val="24"/>
        </w:rPr>
        <w:t xml:space="preserve">przyjmowania opinii był pracownik </w:t>
      </w:r>
      <w:r w:rsidR="00E723A1" w:rsidRPr="006F43B7">
        <w:rPr>
          <w:rFonts w:ascii="Times New Roman" w:hAnsi="Times New Roman"/>
          <w:sz w:val="24"/>
          <w:szCs w:val="24"/>
        </w:rPr>
        <w:t>gminy</w:t>
      </w:r>
    </w:p>
    <w:p w:rsidR="00E723A1" w:rsidRPr="006F43B7" w:rsidRDefault="00526B7D" w:rsidP="00C17D1B">
      <w:pPr>
        <w:numPr>
          <w:ilvl w:val="0"/>
          <w:numId w:val="50"/>
        </w:numPr>
        <w:spacing w:line="360" w:lineRule="auto"/>
        <w:jc w:val="both"/>
        <w:rPr>
          <w:rFonts w:ascii="Times New Roman" w:hAnsi="Times New Roman"/>
          <w:sz w:val="24"/>
          <w:szCs w:val="24"/>
        </w:rPr>
      </w:pPr>
      <w:r w:rsidRPr="006F43B7">
        <w:rPr>
          <w:rFonts w:ascii="Times New Roman" w:hAnsi="Times New Roman"/>
          <w:b/>
          <w:sz w:val="24"/>
          <w:szCs w:val="24"/>
        </w:rPr>
        <w:t>spotkania konsultacyjnego z mieszkańcami oraz przedstawicielami środowiska gospodarczego i kościelnego</w:t>
      </w:r>
      <w:r w:rsidRPr="006F43B7">
        <w:rPr>
          <w:rFonts w:ascii="Times New Roman" w:hAnsi="Times New Roman"/>
          <w:sz w:val="24"/>
          <w:szCs w:val="24"/>
        </w:rPr>
        <w:t xml:space="preserve">, </w:t>
      </w:r>
    </w:p>
    <w:p w:rsidR="00E723A1" w:rsidRPr="006F43B7" w:rsidRDefault="00526B7D" w:rsidP="00C17D1B">
      <w:pPr>
        <w:numPr>
          <w:ilvl w:val="0"/>
          <w:numId w:val="48"/>
        </w:numPr>
        <w:spacing w:line="360" w:lineRule="auto"/>
        <w:jc w:val="both"/>
        <w:rPr>
          <w:rFonts w:ascii="Times New Roman" w:hAnsi="Times New Roman"/>
          <w:sz w:val="24"/>
          <w:szCs w:val="24"/>
        </w:rPr>
      </w:pPr>
      <w:r w:rsidRPr="006F43B7">
        <w:rPr>
          <w:rFonts w:ascii="Times New Roman" w:hAnsi="Times New Roman"/>
          <w:sz w:val="24"/>
          <w:szCs w:val="24"/>
        </w:rPr>
        <w:lastRenderedPageBreak/>
        <w:t>Materiały tj. projekty w/w Uchwał wraz z załącznikami (m.in. projektem „Diagnozy obszaru zdegradowanego i obszaru rewitalizacji”) dostępne był</w:t>
      </w:r>
      <w:r w:rsidR="00EA104E" w:rsidRPr="006F43B7">
        <w:rPr>
          <w:rFonts w:ascii="Times New Roman" w:hAnsi="Times New Roman"/>
          <w:sz w:val="24"/>
          <w:szCs w:val="24"/>
        </w:rPr>
        <w:t>y</w:t>
      </w:r>
      <w:r w:rsidRPr="006F43B7">
        <w:rPr>
          <w:rFonts w:ascii="Times New Roman" w:hAnsi="Times New Roman"/>
          <w:sz w:val="24"/>
          <w:szCs w:val="24"/>
        </w:rPr>
        <w:t xml:space="preserve"> od </w:t>
      </w:r>
      <w:r w:rsidR="00E723A1" w:rsidRPr="006F43B7">
        <w:rPr>
          <w:rFonts w:ascii="Times New Roman" w:hAnsi="Times New Roman"/>
          <w:color w:val="FF0000"/>
          <w:sz w:val="24"/>
          <w:szCs w:val="24"/>
        </w:rPr>
        <w:t>…..</w:t>
      </w:r>
    </w:p>
    <w:p w:rsidR="00526B7D" w:rsidRPr="006F43B7" w:rsidRDefault="00526B7D" w:rsidP="00C17D1B">
      <w:pPr>
        <w:numPr>
          <w:ilvl w:val="0"/>
          <w:numId w:val="48"/>
        </w:numPr>
        <w:spacing w:line="360" w:lineRule="auto"/>
        <w:jc w:val="both"/>
        <w:rPr>
          <w:rFonts w:ascii="Times New Roman" w:hAnsi="Times New Roman"/>
          <w:sz w:val="24"/>
          <w:szCs w:val="24"/>
        </w:rPr>
      </w:pPr>
      <w:r w:rsidRPr="006F43B7">
        <w:rPr>
          <w:rFonts w:ascii="Times New Roman" w:hAnsi="Times New Roman"/>
          <w:sz w:val="24"/>
          <w:szCs w:val="24"/>
        </w:rPr>
        <w:t>w Biuletynie Informacji Publicznej Gminy w zakładce: Przedmiot</w:t>
      </w:r>
      <w:r w:rsidR="00E723A1" w:rsidRPr="006F43B7">
        <w:rPr>
          <w:rFonts w:ascii="Times New Roman" w:hAnsi="Times New Roman"/>
          <w:sz w:val="24"/>
          <w:szCs w:val="24"/>
        </w:rPr>
        <w:t xml:space="preserve">owy zakres działalności - </w:t>
      </w:r>
      <w:r w:rsidR="00EA104E" w:rsidRPr="006F43B7">
        <w:rPr>
          <w:rFonts w:ascii="Times New Roman" w:hAnsi="Times New Roman"/>
          <w:sz w:val="24"/>
          <w:szCs w:val="24"/>
        </w:rPr>
        <w:t>Lokalny</w:t>
      </w:r>
      <w:r w:rsidRPr="006F43B7">
        <w:rPr>
          <w:rFonts w:ascii="Times New Roman" w:hAnsi="Times New Roman"/>
          <w:sz w:val="24"/>
          <w:szCs w:val="24"/>
        </w:rPr>
        <w:t xml:space="preserve"> Program Rewitalizacji,</w:t>
      </w:r>
    </w:p>
    <w:p w:rsidR="00526B7D" w:rsidRPr="006F43B7" w:rsidRDefault="00526B7D" w:rsidP="00C17D1B">
      <w:pPr>
        <w:numPr>
          <w:ilvl w:val="0"/>
          <w:numId w:val="48"/>
        </w:numPr>
        <w:spacing w:line="360" w:lineRule="auto"/>
        <w:rPr>
          <w:rFonts w:ascii="Times New Roman" w:hAnsi="Times New Roman"/>
          <w:sz w:val="24"/>
          <w:szCs w:val="24"/>
        </w:rPr>
      </w:pPr>
      <w:r w:rsidRPr="006F43B7">
        <w:rPr>
          <w:rFonts w:ascii="Times New Roman" w:hAnsi="Times New Roman"/>
          <w:sz w:val="24"/>
          <w:szCs w:val="24"/>
        </w:rPr>
        <w:t>na stronie inte</w:t>
      </w:r>
      <w:r w:rsidR="00EA104E" w:rsidRPr="006F43B7">
        <w:rPr>
          <w:rFonts w:ascii="Times New Roman" w:hAnsi="Times New Roman"/>
          <w:sz w:val="24"/>
          <w:szCs w:val="24"/>
        </w:rPr>
        <w:t>rnetowej Gminy w zakładce Lokalny</w:t>
      </w:r>
      <w:r w:rsidRPr="006F43B7">
        <w:rPr>
          <w:rFonts w:ascii="Times New Roman" w:hAnsi="Times New Roman"/>
          <w:sz w:val="24"/>
          <w:szCs w:val="24"/>
        </w:rPr>
        <w:t xml:space="preserve"> Program Rewitalizacji,</w:t>
      </w:r>
    </w:p>
    <w:p w:rsidR="00526B7D" w:rsidRPr="006F43B7" w:rsidRDefault="00526B7D" w:rsidP="00C17D1B">
      <w:pPr>
        <w:numPr>
          <w:ilvl w:val="0"/>
          <w:numId w:val="48"/>
        </w:numPr>
        <w:spacing w:line="360" w:lineRule="auto"/>
        <w:rPr>
          <w:rFonts w:ascii="Times New Roman" w:hAnsi="Times New Roman"/>
          <w:sz w:val="24"/>
          <w:szCs w:val="24"/>
        </w:rPr>
      </w:pPr>
      <w:r w:rsidRPr="006F43B7">
        <w:rPr>
          <w:rFonts w:ascii="Times New Roman" w:hAnsi="Times New Roman"/>
          <w:sz w:val="24"/>
          <w:szCs w:val="24"/>
        </w:rPr>
        <w:t xml:space="preserve">w </w:t>
      </w:r>
      <w:r w:rsidR="00EA104E" w:rsidRPr="006F43B7">
        <w:rPr>
          <w:rFonts w:ascii="Times New Roman" w:hAnsi="Times New Roman"/>
          <w:sz w:val="24"/>
          <w:szCs w:val="24"/>
        </w:rPr>
        <w:t>budynku Urzędu</w:t>
      </w:r>
      <w:r w:rsidRPr="006F43B7">
        <w:rPr>
          <w:rFonts w:ascii="Times New Roman" w:hAnsi="Times New Roman"/>
          <w:sz w:val="24"/>
          <w:szCs w:val="24"/>
        </w:rPr>
        <w:t xml:space="preserve"> Gminy </w:t>
      </w:r>
      <w:r w:rsidR="00EA104E" w:rsidRPr="006F43B7">
        <w:rPr>
          <w:rFonts w:ascii="Times New Roman" w:hAnsi="Times New Roman"/>
          <w:sz w:val="24"/>
          <w:szCs w:val="24"/>
        </w:rPr>
        <w:t>Dzikowiec</w:t>
      </w:r>
      <w:r w:rsidRPr="006F43B7">
        <w:rPr>
          <w:rFonts w:ascii="Times New Roman" w:hAnsi="Times New Roman"/>
          <w:sz w:val="24"/>
          <w:szCs w:val="24"/>
        </w:rPr>
        <w:t>, w godzinach pracy urzędu.</w:t>
      </w:r>
    </w:p>
    <w:p w:rsidR="00526B7D" w:rsidRPr="006F43B7" w:rsidRDefault="00526B7D" w:rsidP="00145648">
      <w:pPr>
        <w:spacing w:line="360" w:lineRule="auto"/>
        <w:jc w:val="both"/>
        <w:rPr>
          <w:rFonts w:ascii="Times New Roman" w:hAnsi="Times New Roman"/>
          <w:sz w:val="24"/>
          <w:szCs w:val="24"/>
        </w:rPr>
      </w:pPr>
      <w:r w:rsidRPr="006F43B7">
        <w:rPr>
          <w:rFonts w:ascii="Times New Roman" w:hAnsi="Times New Roman"/>
          <w:sz w:val="24"/>
          <w:szCs w:val="24"/>
        </w:rPr>
        <w:t>Podczas trwających konsultacji nie zgłoszono żadnych uwag, sugestii, opinii do przedłożonych projektów uchwał.</w:t>
      </w:r>
    </w:p>
    <w:p w:rsidR="00526B7D" w:rsidRPr="006F43B7" w:rsidRDefault="00526B7D" w:rsidP="00145648">
      <w:pPr>
        <w:spacing w:line="360" w:lineRule="auto"/>
        <w:rPr>
          <w:rFonts w:ascii="Times New Roman" w:hAnsi="Times New Roman"/>
          <w:b/>
          <w:sz w:val="24"/>
          <w:szCs w:val="24"/>
        </w:rPr>
      </w:pPr>
      <w:r w:rsidRPr="006F43B7">
        <w:rPr>
          <w:rFonts w:ascii="Times New Roman" w:hAnsi="Times New Roman"/>
          <w:b/>
          <w:sz w:val="24"/>
          <w:szCs w:val="24"/>
        </w:rPr>
        <w:t xml:space="preserve">Programowanie – opracowanie </w:t>
      </w:r>
      <w:r w:rsidR="00EA104E" w:rsidRPr="006F43B7">
        <w:rPr>
          <w:rFonts w:ascii="Times New Roman" w:hAnsi="Times New Roman"/>
          <w:b/>
          <w:sz w:val="24"/>
          <w:szCs w:val="24"/>
        </w:rPr>
        <w:t>Lokalnego</w:t>
      </w:r>
      <w:r w:rsidRPr="006F43B7">
        <w:rPr>
          <w:rFonts w:ascii="Times New Roman" w:hAnsi="Times New Roman"/>
          <w:b/>
          <w:sz w:val="24"/>
          <w:szCs w:val="24"/>
        </w:rPr>
        <w:t xml:space="preserve"> Programu Rewitalizacji </w:t>
      </w:r>
    </w:p>
    <w:p w:rsidR="00526B7D" w:rsidRPr="006F43B7" w:rsidRDefault="00526B7D" w:rsidP="00C17D1B">
      <w:pPr>
        <w:numPr>
          <w:ilvl w:val="0"/>
          <w:numId w:val="51"/>
        </w:numPr>
        <w:spacing w:line="360" w:lineRule="auto"/>
        <w:jc w:val="both"/>
        <w:rPr>
          <w:rFonts w:ascii="Times New Roman" w:hAnsi="Times New Roman"/>
          <w:sz w:val="24"/>
          <w:szCs w:val="24"/>
        </w:rPr>
      </w:pPr>
      <w:r w:rsidRPr="006F43B7">
        <w:rPr>
          <w:rFonts w:ascii="Times New Roman" w:hAnsi="Times New Roman"/>
          <w:b/>
          <w:sz w:val="24"/>
          <w:szCs w:val="24"/>
        </w:rPr>
        <w:t>warsztat strategiczny</w:t>
      </w:r>
      <w:r w:rsidRPr="006F43B7">
        <w:rPr>
          <w:rFonts w:ascii="Times New Roman" w:hAnsi="Times New Roman"/>
          <w:sz w:val="24"/>
          <w:szCs w:val="24"/>
        </w:rPr>
        <w:t xml:space="preserve"> z udziałem władz gminy, przedstawicieli referatów gminy zaangażowanych w program rewitalizacji, przedstawicieli środowisk gospodarczych, społecznych i kościelnych na którym omówiono główne propozycje działań rewitalizacyjnych;</w:t>
      </w:r>
    </w:p>
    <w:p w:rsidR="00526B7D" w:rsidRPr="006F43B7" w:rsidRDefault="00526B7D" w:rsidP="00C17D1B">
      <w:pPr>
        <w:numPr>
          <w:ilvl w:val="0"/>
          <w:numId w:val="51"/>
        </w:numPr>
        <w:spacing w:line="360" w:lineRule="auto"/>
        <w:jc w:val="both"/>
        <w:rPr>
          <w:rFonts w:ascii="Times New Roman" w:hAnsi="Times New Roman"/>
          <w:sz w:val="24"/>
          <w:szCs w:val="24"/>
        </w:rPr>
      </w:pPr>
      <w:r w:rsidRPr="006F43B7">
        <w:rPr>
          <w:rFonts w:ascii="Times New Roman" w:hAnsi="Times New Roman"/>
          <w:b/>
          <w:sz w:val="24"/>
          <w:szCs w:val="24"/>
        </w:rPr>
        <w:t xml:space="preserve">publikacja na stronie internetowej gminy </w:t>
      </w:r>
      <w:r w:rsidRPr="006F43B7">
        <w:rPr>
          <w:rFonts w:ascii="Times New Roman" w:hAnsi="Times New Roman"/>
          <w:sz w:val="24"/>
          <w:szCs w:val="24"/>
        </w:rPr>
        <w:t xml:space="preserve">informacji o przystąpieniu do opracowania </w:t>
      </w:r>
      <w:r w:rsidR="00EA104E" w:rsidRPr="006F43B7">
        <w:rPr>
          <w:rFonts w:ascii="Times New Roman" w:hAnsi="Times New Roman"/>
          <w:sz w:val="24"/>
          <w:szCs w:val="24"/>
        </w:rPr>
        <w:t>Lokalnego</w:t>
      </w:r>
      <w:r w:rsidRPr="006F43B7">
        <w:rPr>
          <w:rFonts w:ascii="Times New Roman" w:hAnsi="Times New Roman"/>
          <w:sz w:val="24"/>
          <w:szCs w:val="24"/>
        </w:rPr>
        <w:t xml:space="preserve"> Programu Rewitalizacji i zapraszającej mieszkańców do zaangażowania się w prace na projektem;</w:t>
      </w:r>
    </w:p>
    <w:p w:rsidR="00EA104E" w:rsidRPr="006F43B7" w:rsidRDefault="00526B7D" w:rsidP="00C17D1B">
      <w:pPr>
        <w:numPr>
          <w:ilvl w:val="0"/>
          <w:numId w:val="51"/>
        </w:numPr>
        <w:spacing w:line="360" w:lineRule="auto"/>
        <w:rPr>
          <w:rFonts w:ascii="Times New Roman" w:hAnsi="Times New Roman"/>
          <w:b/>
          <w:sz w:val="24"/>
          <w:szCs w:val="24"/>
        </w:rPr>
      </w:pPr>
      <w:r w:rsidRPr="006F43B7">
        <w:rPr>
          <w:rFonts w:ascii="Times New Roman" w:hAnsi="Times New Roman"/>
          <w:b/>
          <w:sz w:val="24"/>
          <w:szCs w:val="24"/>
        </w:rPr>
        <w:t xml:space="preserve">informacje </w:t>
      </w:r>
      <w:r w:rsidRPr="006F43B7">
        <w:rPr>
          <w:rFonts w:ascii="Times New Roman" w:hAnsi="Times New Roman"/>
          <w:sz w:val="24"/>
          <w:szCs w:val="24"/>
        </w:rPr>
        <w:t xml:space="preserve">dotyczące </w:t>
      </w:r>
      <w:r w:rsidR="00EA104E" w:rsidRPr="006F43B7">
        <w:rPr>
          <w:rFonts w:ascii="Times New Roman" w:hAnsi="Times New Roman"/>
          <w:sz w:val="24"/>
          <w:szCs w:val="24"/>
        </w:rPr>
        <w:t>Lokalneg</w:t>
      </w:r>
      <w:r w:rsidRPr="006F43B7">
        <w:rPr>
          <w:rFonts w:ascii="Times New Roman" w:hAnsi="Times New Roman"/>
          <w:sz w:val="24"/>
          <w:szCs w:val="24"/>
        </w:rPr>
        <w:t xml:space="preserve">o Programu Rewitalizacji Gminy </w:t>
      </w:r>
      <w:r w:rsidR="00EA104E" w:rsidRPr="006F43B7">
        <w:rPr>
          <w:rFonts w:ascii="Times New Roman" w:hAnsi="Times New Roman"/>
          <w:sz w:val="24"/>
          <w:szCs w:val="24"/>
        </w:rPr>
        <w:t>Dzikowiec</w:t>
      </w:r>
      <w:r w:rsidRPr="006F43B7">
        <w:rPr>
          <w:rFonts w:ascii="Times New Roman" w:hAnsi="Times New Roman"/>
          <w:sz w:val="24"/>
          <w:szCs w:val="24"/>
        </w:rPr>
        <w:t xml:space="preserve"> na lata 2016-2022 dostępne były na stronie internetowej </w:t>
      </w:r>
    </w:p>
    <w:p w:rsidR="00526B7D" w:rsidRPr="006F43B7" w:rsidRDefault="00526B7D" w:rsidP="00C17D1B">
      <w:pPr>
        <w:numPr>
          <w:ilvl w:val="0"/>
          <w:numId w:val="51"/>
        </w:numPr>
        <w:spacing w:line="360" w:lineRule="auto"/>
        <w:rPr>
          <w:rFonts w:ascii="Times New Roman" w:hAnsi="Times New Roman"/>
          <w:b/>
          <w:sz w:val="24"/>
          <w:szCs w:val="24"/>
        </w:rPr>
      </w:pPr>
      <w:r w:rsidRPr="006F43B7">
        <w:rPr>
          <w:rFonts w:ascii="Times New Roman" w:hAnsi="Times New Roman"/>
          <w:b/>
          <w:sz w:val="24"/>
          <w:szCs w:val="24"/>
        </w:rPr>
        <w:t xml:space="preserve">Projekt </w:t>
      </w:r>
      <w:r w:rsidR="00F43525" w:rsidRPr="006F43B7">
        <w:rPr>
          <w:rFonts w:ascii="Times New Roman" w:hAnsi="Times New Roman"/>
          <w:b/>
          <w:sz w:val="24"/>
          <w:szCs w:val="24"/>
        </w:rPr>
        <w:t>Lokalnego</w:t>
      </w:r>
      <w:r w:rsidRPr="006F43B7">
        <w:rPr>
          <w:rFonts w:ascii="Times New Roman" w:hAnsi="Times New Roman"/>
          <w:b/>
          <w:sz w:val="24"/>
          <w:szCs w:val="24"/>
        </w:rPr>
        <w:t xml:space="preserve"> Programu Rewitalizacji Gminy </w:t>
      </w:r>
      <w:r w:rsidR="00F43525" w:rsidRPr="006F43B7">
        <w:rPr>
          <w:rFonts w:ascii="Times New Roman" w:hAnsi="Times New Roman"/>
          <w:b/>
          <w:sz w:val="24"/>
          <w:szCs w:val="24"/>
        </w:rPr>
        <w:t>Dzikowiec</w:t>
      </w:r>
      <w:r w:rsidRPr="006F43B7">
        <w:rPr>
          <w:rFonts w:ascii="Times New Roman" w:hAnsi="Times New Roman"/>
          <w:b/>
          <w:sz w:val="24"/>
          <w:szCs w:val="24"/>
        </w:rPr>
        <w:t xml:space="preserve"> na lata 2016-2022 został poddany konsultacjom społecznym w dniach XXX – XXXX w formie:</w:t>
      </w:r>
    </w:p>
    <w:p w:rsidR="00526B7D" w:rsidRPr="006F43B7" w:rsidRDefault="00EA104E" w:rsidP="00C17D1B">
      <w:pPr>
        <w:numPr>
          <w:ilvl w:val="0"/>
          <w:numId w:val="50"/>
        </w:numPr>
        <w:spacing w:line="360" w:lineRule="auto"/>
        <w:jc w:val="both"/>
        <w:rPr>
          <w:rFonts w:ascii="Times New Roman" w:hAnsi="Times New Roman"/>
          <w:b/>
          <w:sz w:val="24"/>
          <w:szCs w:val="24"/>
        </w:rPr>
      </w:pPr>
      <w:r w:rsidRPr="006F43B7">
        <w:rPr>
          <w:rFonts w:ascii="Times New Roman" w:hAnsi="Times New Roman"/>
          <w:b/>
          <w:sz w:val="24"/>
          <w:szCs w:val="24"/>
        </w:rPr>
        <w:t xml:space="preserve">zbierania uwag i opinii w formie papierowej oraz elektronicznej w </w:t>
      </w:r>
      <w:r w:rsidR="00526B7D" w:rsidRPr="006F43B7">
        <w:rPr>
          <w:rFonts w:ascii="Times New Roman" w:hAnsi="Times New Roman"/>
          <w:b/>
          <w:sz w:val="24"/>
          <w:szCs w:val="24"/>
        </w:rPr>
        <w:t>wykorzystaniem formularza konsultacyjnego</w:t>
      </w:r>
      <w:r w:rsidR="00526B7D" w:rsidRPr="006F43B7">
        <w:rPr>
          <w:rFonts w:ascii="Times New Roman" w:hAnsi="Times New Roman"/>
          <w:sz w:val="24"/>
          <w:szCs w:val="24"/>
        </w:rPr>
        <w:t>. Wypełnione formularze można było dostarcz</w:t>
      </w:r>
      <w:r w:rsidRPr="006F43B7">
        <w:rPr>
          <w:rFonts w:ascii="Times New Roman" w:hAnsi="Times New Roman"/>
          <w:sz w:val="24"/>
          <w:szCs w:val="24"/>
        </w:rPr>
        <w:t>yć drogą elektroniczną na adres</w:t>
      </w:r>
      <w:r w:rsidR="00526B7D" w:rsidRPr="006F43B7">
        <w:rPr>
          <w:rFonts w:ascii="Times New Roman" w:hAnsi="Times New Roman"/>
          <w:sz w:val="24"/>
          <w:szCs w:val="24"/>
        </w:rPr>
        <w:t xml:space="preserve"> </w:t>
      </w:r>
      <w:r w:rsidRPr="006F43B7">
        <w:rPr>
          <w:rFonts w:ascii="Times New Roman" w:hAnsi="Times New Roman"/>
          <w:sz w:val="24"/>
          <w:szCs w:val="24"/>
        </w:rPr>
        <w:t>gminy</w:t>
      </w:r>
      <w:r w:rsidR="00526B7D" w:rsidRPr="006F43B7">
        <w:rPr>
          <w:rFonts w:ascii="Times New Roman" w:hAnsi="Times New Roman"/>
          <w:sz w:val="24"/>
          <w:szCs w:val="24"/>
        </w:rPr>
        <w:t xml:space="preserve"> lub drogą korespondencyjną na adres: Urząd Gminy </w:t>
      </w:r>
      <w:proofErr w:type="spellStart"/>
      <w:r w:rsidRPr="006F43B7">
        <w:rPr>
          <w:rFonts w:ascii="Times New Roman" w:hAnsi="Times New Roman"/>
          <w:sz w:val="24"/>
          <w:szCs w:val="24"/>
        </w:rPr>
        <w:t>Dikowiec</w:t>
      </w:r>
      <w:proofErr w:type="spellEnd"/>
    </w:p>
    <w:p w:rsidR="00526B7D" w:rsidRPr="006F43B7" w:rsidRDefault="00526B7D" w:rsidP="00C17D1B">
      <w:pPr>
        <w:numPr>
          <w:ilvl w:val="0"/>
          <w:numId w:val="50"/>
        </w:numPr>
        <w:spacing w:line="360" w:lineRule="auto"/>
        <w:jc w:val="both"/>
        <w:rPr>
          <w:rFonts w:ascii="Times New Roman" w:hAnsi="Times New Roman"/>
          <w:sz w:val="24"/>
          <w:szCs w:val="24"/>
        </w:rPr>
      </w:pPr>
      <w:r w:rsidRPr="006F43B7">
        <w:rPr>
          <w:rFonts w:ascii="Times New Roman" w:hAnsi="Times New Roman"/>
          <w:b/>
          <w:sz w:val="24"/>
          <w:szCs w:val="24"/>
        </w:rPr>
        <w:t>zbierania uwag ustnych</w:t>
      </w:r>
      <w:r w:rsidRPr="006F43B7">
        <w:rPr>
          <w:rFonts w:ascii="Times New Roman" w:hAnsi="Times New Roman"/>
          <w:sz w:val="24"/>
          <w:szCs w:val="24"/>
        </w:rPr>
        <w:t xml:space="preserve"> – osobą wyznaczoną </w:t>
      </w:r>
      <w:r w:rsidR="00EA104E" w:rsidRPr="006F43B7">
        <w:rPr>
          <w:rFonts w:ascii="Times New Roman" w:hAnsi="Times New Roman"/>
          <w:sz w:val="24"/>
          <w:szCs w:val="24"/>
        </w:rPr>
        <w:t xml:space="preserve">do udzielania wyjaśnień i </w:t>
      </w:r>
      <w:r w:rsidRPr="006F43B7">
        <w:rPr>
          <w:rFonts w:ascii="Times New Roman" w:hAnsi="Times New Roman"/>
          <w:sz w:val="24"/>
          <w:szCs w:val="24"/>
        </w:rPr>
        <w:t>przyjmowania opinii był pracownik Urzędu Gminy</w:t>
      </w:r>
      <w:r w:rsidR="00EA104E" w:rsidRPr="006F43B7">
        <w:rPr>
          <w:rFonts w:ascii="Times New Roman" w:hAnsi="Times New Roman"/>
          <w:sz w:val="24"/>
          <w:szCs w:val="24"/>
        </w:rPr>
        <w:t xml:space="preserve">, w </w:t>
      </w:r>
      <w:r w:rsidRPr="006F43B7">
        <w:rPr>
          <w:rFonts w:ascii="Times New Roman" w:hAnsi="Times New Roman"/>
          <w:sz w:val="24"/>
          <w:szCs w:val="24"/>
        </w:rPr>
        <w:t>godzinach pracy urzędu od XXX 2016r. do XXX 2016r.,</w:t>
      </w:r>
    </w:p>
    <w:p w:rsidR="00526B7D" w:rsidRPr="006F43B7" w:rsidRDefault="00526B7D" w:rsidP="00145648">
      <w:pPr>
        <w:spacing w:line="360" w:lineRule="auto"/>
        <w:rPr>
          <w:rFonts w:ascii="Times New Roman" w:hAnsi="Times New Roman"/>
          <w:b/>
          <w:sz w:val="24"/>
          <w:szCs w:val="24"/>
        </w:rPr>
      </w:pPr>
      <w:r w:rsidRPr="006F43B7">
        <w:rPr>
          <w:rFonts w:ascii="Times New Roman" w:hAnsi="Times New Roman"/>
          <w:b/>
          <w:sz w:val="24"/>
          <w:szCs w:val="24"/>
        </w:rPr>
        <w:lastRenderedPageBreak/>
        <w:t xml:space="preserve">Mechanizmy partycypacji społecznej na etapie realizacji oraz monitoringu Gminnego Programu Rewitalizacji w Gminie </w:t>
      </w:r>
      <w:r w:rsidR="00EA104E" w:rsidRPr="006F43B7">
        <w:rPr>
          <w:rFonts w:ascii="Times New Roman" w:hAnsi="Times New Roman"/>
          <w:b/>
          <w:sz w:val="24"/>
          <w:szCs w:val="24"/>
        </w:rPr>
        <w:t>Dzikowiec</w:t>
      </w:r>
      <w:r w:rsidRPr="006F43B7">
        <w:rPr>
          <w:rFonts w:ascii="Times New Roman" w:hAnsi="Times New Roman"/>
          <w:b/>
          <w:sz w:val="24"/>
          <w:szCs w:val="24"/>
        </w:rPr>
        <w:t>:</w:t>
      </w:r>
    </w:p>
    <w:p w:rsidR="00526B7D" w:rsidRPr="006F43B7" w:rsidRDefault="00526B7D" w:rsidP="00145648">
      <w:pPr>
        <w:widowControl w:val="0"/>
        <w:suppressAutoHyphens/>
        <w:autoSpaceDN w:val="0"/>
        <w:spacing w:after="0" w:line="360" w:lineRule="auto"/>
        <w:ind w:firstLine="708"/>
        <w:jc w:val="both"/>
        <w:textAlignment w:val="baseline"/>
        <w:rPr>
          <w:rFonts w:ascii="Times New Roman" w:eastAsia="SimSun" w:hAnsi="Times New Roman"/>
          <w:kern w:val="3"/>
          <w:sz w:val="24"/>
          <w:szCs w:val="24"/>
          <w:lang w:eastAsia="zh-CN" w:bidi="hi-IN"/>
        </w:rPr>
      </w:pPr>
      <w:r w:rsidRPr="006F43B7">
        <w:rPr>
          <w:rFonts w:ascii="Times New Roman" w:eastAsia="SimSun" w:hAnsi="Times New Roman"/>
          <w:kern w:val="3"/>
          <w:sz w:val="24"/>
          <w:szCs w:val="24"/>
          <w:lang w:eastAsia="zh-CN" w:bidi="hi-IN"/>
        </w:rPr>
        <w:t xml:space="preserve">W celu włączenia/ zainteresowania jak największej liczby </w:t>
      </w:r>
      <w:proofErr w:type="spellStart"/>
      <w:r w:rsidRPr="006F43B7">
        <w:rPr>
          <w:rFonts w:ascii="Times New Roman" w:eastAsia="SimSun" w:hAnsi="Times New Roman"/>
          <w:kern w:val="3"/>
          <w:sz w:val="24"/>
          <w:szCs w:val="24"/>
          <w:lang w:eastAsia="zh-CN" w:bidi="hi-IN"/>
        </w:rPr>
        <w:t>interesariuszy</w:t>
      </w:r>
      <w:proofErr w:type="spellEnd"/>
      <w:r w:rsidRPr="006F43B7">
        <w:rPr>
          <w:rFonts w:ascii="Times New Roman" w:eastAsia="SimSun" w:hAnsi="Times New Roman"/>
          <w:kern w:val="3"/>
          <w:sz w:val="24"/>
          <w:szCs w:val="24"/>
          <w:lang w:eastAsia="zh-CN" w:bidi="hi-IN"/>
        </w:rPr>
        <w:t xml:space="preserve"> w monitorowanie realizacji </w:t>
      </w:r>
      <w:r w:rsidR="00EA104E" w:rsidRPr="006F43B7">
        <w:rPr>
          <w:rFonts w:ascii="Times New Roman" w:eastAsia="SimSun" w:hAnsi="Times New Roman"/>
          <w:kern w:val="3"/>
          <w:sz w:val="24"/>
          <w:szCs w:val="24"/>
          <w:lang w:eastAsia="zh-CN" w:bidi="hi-IN"/>
        </w:rPr>
        <w:t>Lokalnego</w:t>
      </w:r>
      <w:r w:rsidRPr="006F43B7">
        <w:rPr>
          <w:rFonts w:ascii="Times New Roman" w:eastAsia="SimSun" w:hAnsi="Times New Roman"/>
          <w:kern w:val="3"/>
          <w:sz w:val="24"/>
          <w:szCs w:val="24"/>
          <w:lang w:eastAsia="zh-CN" w:bidi="hi-IN"/>
        </w:rPr>
        <w:t xml:space="preserve"> Programu Rewitalizacji na obszarze Gminy </w:t>
      </w:r>
      <w:r w:rsidR="00EA104E" w:rsidRPr="006F43B7">
        <w:rPr>
          <w:rFonts w:ascii="Times New Roman" w:eastAsia="SimSun" w:hAnsi="Times New Roman"/>
          <w:kern w:val="3"/>
          <w:sz w:val="24"/>
          <w:szCs w:val="24"/>
          <w:lang w:eastAsia="zh-CN" w:bidi="hi-IN"/>
        </w:rPr>
        <w:t>Dzikowiec</w:t>
      </w:r>
      <w:r w:rsidRPr="006F43B7">
        <w:rPr>
          <w:rFonts w:ascii="Times New Roman" w:eastAsia="SimSun" w:hAnsi="Times New Roman"/>
          <w:kern w:val="3"/>
          <w:sz w:val="24"/>
          <w:szCs w:val="24"/>
          <w:lang w:eastAsia="zh-CN" w:bidi="hi-IN"/>
        </w:rPr>
        <w:t xml:space="preserve"> zaplanowano działania informacyjno-promocyjne dotyczące realizowanego programu m.in. poprzez:</w:t>
      </w:r>
    </w:p>
    <w:p w:rsidR="00526B7D" w:rsidRPr="006F43B7" w:rsidRDefault="00526B7D" w:rsidP="00C17D1B">
      <w:pPr>
        <w:widowControl w:val="0"/>
        <w:numPr>
          <w:ilvl w:val="0"/>
          <w:numId w:val="58"/>
        </w:numPr>
        <w:suppressAutoHyphens/>
        <w:autoSpaceDN w:val="0"/>
        <w:spacing w:after="0" w:line="360" w:lineRule="auto"/>
        <w:jc w:val="both"/>
        <w:textAlignment w:val="baseline"/>
        <w:rPr>
          <w:rFonts w:ascii="Times New Roman" w:eastAsia="SimSun" w:hAnsi="Times New Roman"/>
          <w:kern w:val="3"/>
          <w:sz w:val="24"/>
          <w:szCs w:val="24"/>
          <w:lang w:eastAsia="zh-CN" w:bidi="hi-IN"/>
        </w:rPr>
      </w:pPr>
      <w:r w:rsidRPr="006F43B7">
        <w:rPr>
          <w:rFonts w:ascii="Times New Roman" w:eastAsia="SimSun" w:hAnsi="Times New Roman"/>
          <w:kern w:val="3"/>
          <w:sz w:val="24"/>
          <w:szCs w:val="24"/>
          <w:lang w:eastAsia="zh-CN" w:bidi="hi-IN"/>
        </w:rPr>
        <w:t xml:space="preserve">zamieszczanie na stronie internetowej gminy informacji o realizowanych działaniach/ postępach w ramach </w:t>
      </w:r>
      <w:r w:rsidR="00EA104E" w:rsidRPr="006F43B7">
        <w:rPr>
          <w:rFonts w:ascii="Times New Roman" w:eastAsia="SimSun" w:hAnsi="Times New Roman"/>
          <w:kern w:val="3"/>
          <w:sz w:val="24"/>
          <w:szCs w:val="24"/>
          <w:lang w:eastAsia="zh-CN" w:bidi="hi-IN"/>
        </w:rPr>
        <w:t>L</w:t>
      </w:r>
      <w:r w:rsidRPr="006F43B7">
        <w:rPr>
          <w:rFonts w:ascii="Times New Roman" w:eastAsia="SimSun" w:hAnsi="Times New Roman"/>
          <w:kern w:val="3"/>
          <w:sz w:val="24"/>
          <w:szCs w:val="24"/>
          <w:lang w:eastAsia="zh-CN" w:bidi="hi-IN"/>
        </w:rPr>
        <w:t>PR,</w:t>
      </w:r>
    </w:p>
    <w:p w:rsidR="00526B7D" w:rsidRPr="006F43B7" w:rsidRDefault="00526B7D" w:rsidP="00C17D1B">
      <w:pPr>
        <w:widowControl w:val="0"/>
        <w:numPr>
          <w:ilvl w:val="0"/>
          <w:numId w:val="58"/>
        </w:numPr>
        <w:suppressAutoHyphens/>
        <w:autoSpaceDN w:val="0"/>
        <w:spacing w:after="0" w:line="360" w:lineRule="auto"/>
        <w:jc w:val="both"/>
        <w:textAlignment w:val="baseline"/>
        <w:rPr>
          <w:rFonts w:ascii="Times New Roman" w:eastAsia="SimSun" w:hAnsi="Times New Roman"/>
          <w:kern w:val="3"/>
          <w:sz w:val="24"/>
          <w:szCs w:val="24"/>
          <w:lang w:eastAsia="zh-CN" w:bidi="hi-IN"/>
        </w:rPr>
      </w:pPr>
      <w:r w:rsidRPr="006F43B7">
        <w:rPr>
          <w:rFonts w:ascii="Times New Roman" w:eastAsia="SimSun" w:hAnsi="Times New Roman"/>
          <w:kern w:val="3"/>
          <w:sz w:val="24"/>
          <w:szCs w:val="24"/>
          <w:lang w:eastAsia="zh-CN" w:bidi="hi-IN"/>
        </w:rPr>
        <w:t xml:space="preserve">informacje o postępach realizacji </w:t>
      </w:r>
      <w:r w:rsidR="00EA104E" w:rsidRPr="006F43B7">
        <w:rPr>
          <w:rFonts w:ascii="Times New Roman" w:eastAsia="SimSun" w:hAnsi="Times New Roman"/>
          <w:kern w:val="3"/>
          <w:sz w:val="24"/>
          <w:szCs w:val="24"/>
          <w:lang w:eastAsia="zh-CN" w:bidi="hi-IN"/>
        </w:rPr>
        <w:t>L</w:t>
      </w:r>
      <w:r w:rsidRPr="006F43B7">
        <w:rPr>
          <w:rFonts w:ascii="Times New Roman" w:eastAsia="SimSun" w:hAnsi="Times New Roman"/>
          <w:kern w:val="3"/>
          <w:sz w:val="24"/>
          <w:szCs w:val="24"/>
          <w:lang w:eastAsia="zh-CN" w:bidi="hi-IN"/>
        </w:rPr>
        <w:t>PR na zebraniach wiejskich w poszczególnych sołectwach,</w:t>
      </w:r>
    </w:p>
    <w:p w:rsidR="00526B7D" w:rsidRPr="006F43B7" w:rsidRDefault="00526B7D" w:rsidP="00C17D1B">
      <w:pPr>
        <w:widowControl w:val="0"/>
        <w:numPr>
          <w:ilvl w:val="0"/>
          <w:numId w:val="58"/>
        </w:numPr>
        <w:suppressAutoHyphens/>
        <w:autoSpaceDN w:val="0"/>
        <w:spacing w:after="0" w:line="360" w:lineRule="auto"/>
        <w:jc w:val="both"/>
        <w:textAlignment w:val="baseline"/>
        <w:rPr>
          <w:rFonts w:ascii="Times New Roman" w:eastAsia="SimSun" w:hAnsi="Times New Roman"/>
          <w:kern w:val="3"/>
          <w:sz w:val="24"/>
          <w:szCs w:val="24"/>
          <w:lang w:eastAsia="zh-CN" w:bidi="hi-IN"/>
        </w:rPr>
      </w:pPr>
      <w:r w:rsidRPr="006F43B7">
        <w:rPr>
          <w:rFonts w:ascii="Times New Roman" w:eastAsia="SimSun" w:hAnsi="Times New Roman"/>
          <w:kern w:val="3"/>
          <w:sz w:val="24"/>
          <w:szCs w:val="24"/>
          <w:lang w:eastAsia="zh-CN" w:bidi="hi-IN"/>
        </w:rPr>
        <w:t>zamieszczanie tablic informacyjnych w miejscach realizacji projektów inwestycyjnych oraz społecznych,</w:t>
      </w:r>
    </w:p>
    <w:p w:rsidR="00526B7D" w:rsidRPr="006F43B7" w:rsidRDefault="00526B7D" w:rsidP="00C17D1B">
      <w:pPr>
        <w:widowControl w:val="0"/>
        <w:numPr>
          <w:ilvl w:val="0"/>
          <w:numId w:val="58"/>
        </w:numPr>
        <w:suppressAutoHyphens/>
        <w:autoSpaceDN w:val="0"/>
        <w:spacing w:after="0" w:line="360" w:lineRule="auto"/>
        <w:jc w:val="both"/>
        <w:textAlignment w:val="baseline"/>
        <w:rPr>
          <w:rFonts w:ascii="Times New Roman" w:eastAsia="SimSun" w:hAnsi="Times New Roman"/>
          <w:kern w:val="3"/>
          <w:sz w:val="24"/>
          <w:szCs w:val="24"/>
          <w:lang w:eastAsia="zh-CN" w:bidi="hi-IN"/>
        </w:rPr>
      </w:pPr>
      <w:r w:rsidRPr="006F43B7">
        <w:rPr>
          <w:rFonts w:ascii="Times New Roman" w:eastAsia="SimSun" w:hAnsi="Times New Roman"/>
          <w:kern w:val="3"/>
          <w:sz w:val="24"/>
          <w:szCs w:val="24"/>
          <w:lang w:eastAsia="zh-CN" w:bidi="hi-IN"/>
        </w:rPr>
        <w:t>artykuły w prasie i Internecie.</w:t>
      </w:r>
    </w:p>
    <w:p w:rsidR="007E553A" w:rsidRPr="006F43B7" w:rsidRDefault="007E553A" w:rsidP="00C17D1B">
      <w:pPr>
        <w:widowControl w:val="0"/>
        <w:numPr>
          <w:ilvl w:val="0"/>
          <w:numId w:val="58"/>
        </w:numPr>
        <w:suppressAutoHyphens/>
        <w:autoSpaceDN w:val="0"/>
        <w:spacing w:after="0" w:line="360" w:lineRule="auto"/>
        <w:jc w:val="both"/>
        <w:textAlignment w:val="baseline"/>
        <w:rPr>
          <w:rFonts w:ascii="Times New Roman" w:eastAsia="SimSun" w:hAnsi="Times New Roman"/>
          <w:kern w:val="3"/>
          <w:sz w:val="24"/>
          <w:szCs w:val="24"/>
          <w:lang w:eastAsia="zh-CN" w:bidi="hi-IN"/>
        </w:rPr>
      </w:pPr>
    </w:p>
    <w:p w:rsidR="00526B7D" w:rsidRPr="007E553A" w:rsidRDefault="00526B7D" w:rsidP="00145648">
      <w:pPr>
        <w:pStyle w:val="Nagwek2"/>
        <w:spacing w:line="360" w:lineRule="auto"/>
        <w:rPr>
          <w:rFonts w:ascii="Times New Roman" w:hAnsi="Times New Roman"/>
          <w:i w:val="0"/>
        </w:rPr>
      </w:pPr>
      <w:bookmarkStart w:id="130" w:name="_Toc465697295"/>
      <w:bookmarkStart w:id="131" w:name="_Toc469861450"/>
      <w:r w:rsidRPr="007E553A">
        <w:rPr>
          <w:rFonts w:ascii="Times New Roman" w:hAnsi="Times New Roman"/>
          <w:i w:val="0"/>
        </w:rPr>
        <w:t>Potencjalne źródła finansowania</w:t>
      </w:r>
      <w:bookmarkEnd w:id="130"/>
      <w:bookmarkEnd w:id="131"/>
    </w:p>
    <w:p w:rsidR="00526B7D" w:rsidRPr="002B1813" w:rsidRDefault="00526B7D" w:rsidP="00145648">
      <w:pPr>
        <w:pStyle w:val="Nagwek3"/>
        <w:spacing w:line="360" w:lineRule="auto"/>
        <w:rPr>
          <w:rFonts w:ascii="Times New Roman" w:hAnsi="Times New Roman"/>
          <w:sz w:val="24"/>
          <w:szCs w:val="24"/>
        </w:rPr>
      </w:pPr>
      <w:bookmarkStart w:id="132" w:name="_Toc465697296"/>
      <w:bookmarkStart w:id="133" w:name="_Toc469861451"/>
      <w:r w:rsidRPr="002B1813">
        <w:rPr>
          <w:rFonts w:ascii="Times New Roman" w:hAnsi="Times New Roman"/>
          <w:sz w:val="24"/>
          <w:szCs w:val="24"/>
        </w:rPr>
        <w:t>Fundusze unijne</w:t>
      </w:r>
      <w:bookmarkEnd w:id="132"/>
      <w:bookmarkEnd w:id="133"/>
      <w:r w:rsidRPr="002B1813">
        <w:rPr>
          <w:rFonts w:ascii="Times New Roman" w:hAnsi="Times New Roman"/>
          <w:sz w:val="24"/>
          <w:szCs w:val="24"/>
        </w:rPr>
        <w:t xml:space="preserve"> </w:t>
      </w:r>
    </w:p>
    <w:p w:rsidR="00526B7D" w:rsidRPr="002B1813" w:rsidRDefault="00526B7D" w:rsidP="00145648">
      <w:pPr>
        <w:spacing w:line="360" w:lineRule="auto"/>
        <w:ind w:firstLine="432"/>
        <w:jc w:val="both"/>
        <w:rPr>
          <w:rFonts w:ascii="Times New Roman" w:hAnsi="Times New Roman"/>
          <w:sz w:val="24"/>
          <w:szCs w:val="24"/>
        </w:rPr>
      </w:pPr>
      <w:r w:rsidRPr="002B1813">
        <w:rPr>
          <w:rFonts w:ascii="Times New Roman" w:hAnsi="Times New Roman"/>
          <w:sz w:val="24"/>
          <w:szCs w:val="24"/>
        </w:rPr>
        <w:t>Podstawą działań rewitalizacyjnych jest budżet własny Gminy Dzikowiec. Nie mniej jednak ze względu na ograniczone możliwości finansowe gminy oraz szeroki wachlarz możliwości pozyskania środków unijnych, planuje się wykorzystanie wsparcia oferowanego w ramach poniższych programów:</w:t>
      </w:r>
    </w:p>
    <w:p w:rsidR="00526B7D" w:rsidRPr="002B1813" w:rsidRDefault="00526B7D" w:rsidP="00145648">
      <w:pPr>
        <w:numPr>
          <w:ilvl w:val="1"/>
          <w:numId w:val="1"/>
        </w:numPr>
        <w:spacing w:line="360" w:lineRule="auto"/>
        <w:ind w:left="567" w:hanging="567"/>
        <w:rPr>
          <w:rFonts w:ascii="Times New Roman" w:hAnsi="Times New Roman"/>
          <w:sz w:val="24"/>
          <w:szCs w:val="24"/>
        </w:rPr>
      </w:pPr>
      <w:r w:rsidRPr="002B1813">
        <w:rPr>
          <w:rFonts w:ascii="Times New Roman" w:hAnsi="Times New Roman"/>
          <w:sz w:val="24"/>
          <w:szCs w:val="24"/>
        </w:rPr>
        <w:t>Regionalny Program Operacyjny Województwa Podkarpackiego na lata 2014-2020</w:t>
      </w:r>
    </w:p>
    <w:p w:rsidR="00526B7D" w:rsidRPr="002B1813" w:rsidRDefault="00526B7D" w:rsidP="00145648">
      <w:pPr>
        <w:numPr>
          <w:ilvl w:val="1"/>
          <w:numId w:val="1"/>
        </w:numPr>
        <w:spacing w:line="360" w:lineRule="auto"/>
        <w:ind w:left="567" w:hanging="567"/>
        <w:rPr>
          <w:rFonts w:ascii="Times New Roman" w:hAnsi="Times New Roman"/>
          <w:sz w:val="24"/>
          <w:szCs w:val="24"/>
        </w:rPr>
      </w:pPr>
      <w:r w:rsidRPr="002B1813">
        <w:rPr>
          <w:rFonts w:ascii="Times New Roman" w:hAnsi="Times New Roman"/>
          <w:sz w:val="24"/>
          <w:szCs w:val="24"/>
        </w:rPr>
        <w:t>Program Operacyjny Infrastruktura i  Środowisko na lata 2014-2020</w:t>
      </w:r>
    </w:p>
    <w:p w:rsidR="00526B7D" w:rsidRPr="002B1813" w:rsidRDefault="00526B7D" w:rsidP="00145648">
      <w:pPr>
        <w:numPr>
          <w:ilvl w:val="1"/>
          <w:numId w:val="1"/>
        </w:numPr>
        <w:spacing w:line="360" w:lineRule="auto"/>
        <w:ind w:left="567" w:hanging="567"/>
        <w:rPr>
          <w:rFonts w:ascii="Times New Roman" w:hAnsi="Times New Roman"/>
          <w:sz w:val="24"/>
          <w:szCs w:val="24"/>
        </w:rPr>
      </w:pPr>
      <w:r w:rsidRPr="002B1813">
        <w:rPr>
          <w:rFonts w:ascii="Times New Roman" w:hAnsi="Times New Roman"/>
          <w:sz w:val="24"/>
          <w:szCs w:val="24"/>
        </w:rPr>
        <w:t xml:space="preserve">Program Rozwoju Obszarów Wiejskich na lata 2014-2020 </w:t>
      </w:r>
    </w:p>
    <w:p w:rsidR="00526B7D" w:rsidRPr="006F43B7" w:rsidRDefault="00526B7D" w:rsidP="00145648">
      <w:pPr>
        <w:pStyle w:val="Legenda"/>
        <w:spacing w:line="360" w:lineRule="auto"/>
        <w:ind w:firstLine="0"/>
        <w:rPr>
          <w:rFonts w:ascii="Times New Roman" w:hAnsi="Times New Roman"/>
          <w:sz w:val="22"/>
          <w:szCs w:val="22"/>
        </w:rPr>
      </w:pPr>
      <w:bookmarkStart w:id="134" w:name="_Toc465697922"/>
      <w:r w:rsidRPr="006F43B7">
        <w:rPr>
          <w:rFonts w:ascii="Times New Roman" w:hAnsi="Times New Roman"/>
          <w:sz w:val="22"/>
          <w:szCs w:val="22"/>
        </w:rPr>
        <w:t xml:space="preserve">Tabela </w:t>
      </w:r>
      <w:r w:rsidR="003C4669" w:rsidRPr="006F43B7">
        <w:rPr>
          <w:rFonts w:ascii="Times New Roman" w:hAnsi="Times New Roman"/>
          <w:sz w:val="22"/>
          <w:szCs w:val="22"/>
        </w:rPr>
        <w:t>nr 31.</w:t>
      </w:r>
      <w:r w:rsidRPr="006F43B7">
        <w:rPr>
          <w:rFonts w:ascii="Times New Roman" w:hAnsi="Times New Roman"/>
          <w:sz w:val="22"/>
          <w:szCs w:val="22"/>
        </w:rPr>
        <w:t xml:space="preserve"> Możliwości finansowania projektów </w:t>
      </w:r>
      <w:r w:rsidR="00EA104E" w:rsidRPr="006F43B7">
        <w:rPr>
          <w:rFonts w:ascii="Times New Roman" w:hAnsi="Times New Roman"/>
          <w:sz w:val="22"/>
          <w:szCs w:val="22"/>
        </w:rPr>
        <w:t>L</w:t>
      </w:r>
      <w:r w:rsidRPr="006F43B7">
        <w:rPr>
          <w:rFonts w:ascii="Times New Roman" w:hAnsi="Times New Roman"/>
          <w:sz w:val="22"/>
          <w:szCs w:val="22"/>
        </w:rPr>
        <w:t>PR w ramach Europejskiego Funduszu Rozwoju Regionalnego, Europejskiego Funduszu Społecznego i Funduszu Spójności</w:t>
      </w:r>
      <w:bookmarkEnd w:id="134"/>
    </w:p>
    <w:tbl>
      <w:tblPr>
        <w:tblW w:w="5000" w:type="pct"/>
        <w:tblCellMar>
          <w:left w:w="70" w:type="dxa"/>
          <w:right w:w="70" w:type="dxa"/>
        </w:tblCellMar>
        <w:tblLook w:val="04A0"/>
      </w:tblPr>
      <w:tblGrid>
        <w:gridCol w:w="2677"/>
        <w:gridCol w:w="4072"/>
        <w:gridCol w:w="2463"/>
      </w:tblGrid>
      <w:tr w:rsidR="00526B7D" w:rsidRPr="002B1813" w:rsidTr="00EA104E">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526B7D" w:rsidRPr="002B1813" w:rsidRDefault="00526B7D" w:rsidP="00145648">
            <w:pPr>
              <w:spacing w:after="0" w:line="360" w:lineRule="auto"/>
              <w:jc w:val="center"/>
              <w:rPr>
                <w:rFonts w:ascii="Times New Roman" w:eastAsia="Times New Roman" w:hAnsi="Times New Roman"/>
                <w:b/>
                <w:bCs/>
                <w:color w:val="000000"/>
                <w:sz w:val="24"/>
                <w:szCs w:val="24"/>
                <w:u w:val="single"/>
                <w:lang w:eastAsia="pl-PL"/>
              </w:rPr>
            </w:pPr>
            <w:r w:rsidRPr="002B1813">
              <w:rPr>
                <w:rFonts w:ascii="Times New Roman" w:eastAsia="Times New Roman" w:hAnsi="Times New Roman"/>
                <w:b/>
                <w:bCs/>
                <w:color w:val="000000"/>
                <w:sz w:val="24"/>
                <w:szCs w:val="24"/>
                <w:u w:val="single"/>
                <w:lang w:eastAsia="pl-PL"/>
              </w:rPr>
              <w:t>Regionalny Program Operacyjny Województwa Podkarpackiego na lata 2014-2020</w:t>
            </w:r>
          </w:p>
        </w:tc>
      </w:tr>
      <w:tr w:rsidR="00526B7D" w:rsidRPr="002B1813" w:rsidTr="00EA104E">
        <w:trPr>
          <w:trHeight w:val="300"/>
        </w:trPr>
        <w:tc>
          <w:tcPr>
            <w:tcW w:w="1453" w:type="pct"/>
            <w:tcBorders>
              <w:top w:val="nil"/>
              <w:left w:val="single" w:sz="4" w:space="0" w:color="auto"/>
              <w:bottom w:val="single" w:sz="4" w:space="0" w:color="auto"/>
              <w:right w:val="single" w:sz="4" w:space="0" w:color="auto"/>
            </w:tcBorders>
            <w:shd w:val="clear" w:color="auto" w:fill="BFBFBF"/>
            <w:vAlign w:val="center"/>
            <w:hideMark/>
          </w:tcPr>
          <w:p w:rsidR="00526B7D" w:rsidRPr="002B1813" w:rsidRDefault="00526B7D" w:rsidP="00145648">
            <w:pPr>
              <w:spacing w:after="0" w:line="360" w:lineRule="auto"/>
              <w:jc w:val="center"/>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Oś Priorytetowa</w:t>
            </w:r>
          </w:p>
        </w:tc>
        <w:tc>
          <w:tcPr>
            <w:tcW w:w="2210" w:type="pct"/>
            <w:tcBorders>
              <w:top w:val="nil"/>
              <w:left w:val="nil"/>
              <w:bottom w:val="single" w:sz="4" w:space="0" w:color="auto"/>
              <w:right w:val="single" w:sz="4" w:space="0" w:color="auto"/>
            </w:tcBorders>
            <w:shd w:val="clear" w:color="auto" w:fill="BFBFBF"/>
            <w:vAlign w:val="center"/>
            <w:hideMark/>
          </w:tcPr>
          <w:p w:rsidR="00526B7D" w:rsidRPr="002B1813" w:rsidRDefault="00526B7D" w:rsidP="00145648">
            <w:pPr>
              <w:spacing w:after="0" w:line="360" w:lineRule="auto"/>
              <w:jc w:val="center"/>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Priorytet inwestycyjny</w:t>
            </w:r>
          </w:p>
        </w:tc>
        <w:tc>
          <w:tcPr>
            <w:tcW w:w="1337" w:type="pct"/>
            <w:tcBorders>
              <w:top w:val="nil"/>
              <w:left w:val="nil"/>
              <w:bottom w:val="single" w:sz="4" w:space="0" w:color="auto"/>
              <w:right w:val="single" w:sz="4" w:space="0" w:color="auto"/>
            </w:tcBorders>
            <w:shd w:val="clear" w:color="auto" w:fill="BFBFBF"/>
            <w:vAlign w:val="center"/>
            <w:hideMark/>
          </w:tcPr>
          <w:p w:rsidR="00526B7D" w:rsidRPr="002B1813" w:rsidRDefault="00526B7D" w:rsidP="00145648">
            <w:pPr>
              <w:spacing w:after="0" w:line="360" w:lineRule="auto"/>
              <w:jc w:val="center"/>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 xml:space="preserve">Działanie </w:t>
            </w:r>
          </w:p>
        </w:tc>
      </w:tr>
      <w:tr w:rsidR="00526B7D" w:rsidRPr="002B1813" w:rsidTr="00EA104E">
        <w:trPr>
          <w:trHeight w:val="1500"/>
        </w:trPr>
        <w:tc>
          <w:tcPr>
            <w:tcW w:w="1453" w:type="pct"/>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lastRenderedPageBreak/>
              <w:t>III. CZYSTA ENERGIA</w:t>
            </w:r>
          </w:p>
        </w:tc>
        <w:tc>
          <w:tcPr>
            <w:tcW w:w="2210"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PI 4c: Wspieranie efektywności energetycznej, inteligentnego zarządzania energią i wykorzystywania odnawialnych źródeł energii w infrastrukturze publicznej, w tym w budynkach publicznych i w sektorze mieszkaniowym.</w:t>
            </w: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3.2 Modernizacja energetyczna budynków</w:t>
            </w:r>
          </w:p>
        </w:tc>
      </w:tr>
      <w:tr w:rsidR="00526B7D" w:rsidRPr="002B1813" w:rsidTr="00EA104E">
        <w:trPr>
          <w:trHeight w:val="510"/>
        </w:trPr>
        <w:tc>
          <w:tcPr>
            <w:tcW w:w="1453" w:type="pct"/>
            <w:vMerge w:val="restart"/>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IV. OCHRONA ŚRODOWISKA NATURALNEGO I DZIEDZICTWA KULTUROWEGO</w:t>
            </w:r>
          </w:p>
        </w:tc>
        <w:tc>
          <w:tcPr>
            <w:tcW w:w="2210" w:type="pct"/>
            <w:vMerge w:val="restart"/>
            <w:tcBorders>
              <w:top w:val="nil"/>
              <w:left w:val="single" w:sz="4" w:space="0" w:color="auto"/>
              <w:bottom w:val="single" w:sz="4" w:space="0" w:color="000000"/>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PI 6c: Zachowanie, ochrona, promowanie i rozwój dziedzictwa naturalnego i kulturowego</w:t>
            </w: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4.4 Kultura </w:t>
            </w:r>
          </w:p>
        </w:tc>
      </w:tr>
      <w:tr w:rsidR="00526B7D" w:rsidRPr="002B1813" w:rsidTr="00EA104E">
        <w:trPr>
          <w:trHeight w:val="510"/>
        </w:trPr>
        <w:tc>
          <w:tcPr>
            <w:tcW w:w="1453" w:type="pct"/>
            <w:vMerge/>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2210" w:type="pct"/>
            <w:vMerge/>
            <w:tcBorders>
              <w:top w:val="nil"/>
              <w:left w:val="single" w:sz="4" w:space="0" w:color="auto"/>
              <w:bottom w:val="single" w:sz="4" w:space="0" w:color="000000"/>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4.6 Kultura – ZIT</w:t>
            </w:r>
          </w:p>
        </w:tc>
      </w:tr>
      <w:tr w:rsidR="00526B7D" w:rsidRPr="002B1813" w:rsidTr="00EA104E">
        <w:trPr>
          <w:trHeight w:val="1200"/>
        </w:trPr>
        <w:tc>
          <w:tcPr>
            <w:tcW w:w="1453" w:type="pct"/>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V. INFRASTRUKTURA KOMUNIKACYJNA</w:t>
            </w:r>
          </w:p>
        </w:tc>
        <w:tc>
          <w:tcPr>
            <w:tcW w:w="2210"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PI 7b: Zwiększanie mobilności regionalnej poprzez łączenie węzłów drugorzędnych i trzeciorzędnych z infrastrukturą </w:t>
            </w:r>
            <w:proofErr w:type="spellStart"/>
            <w:r w:rsidRPr="002B1813">
              <w:rPr>
                <w:rFonts w:ascii="Times New Roman" w:eastAsia="Times New Roman" w:hAnsi="Times New Roman"/>
                <w:color w:val="000000"/>
                <w:sz w:val="24"/>
                <w:szCs w:val="24"/>
                <w:lang w:eastAsia="pl-PL"/>
              </w:rPr>
              <w:t>TEN-T</w:t>
            </w:r>
            <w:proofErr w:type="spellEnd"/>
            <w:r w:rsidRPr="002B1813">
              <w:rPr>
                <w:rFonts w:ascii="Times New Roman" w:eastAsia="Times New Roman" w:hAnsi="Times New Roman"/>
                <w:color w:val="000000"/>
                <w:sz w:val="24"/>
                <w:szCs w:val="24"/>
                <w:lang w:eastAsia="pl-PL"/>
              </w:rPr>
              <w:t>, w tym z węzłami multimodalnymi</w:t>
            </w: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5.1 Infrastruktura drogowa</w:t>
            </w:r>
          </w:p>
        </w:tc>
      </w:tr>
      <w:tr w:rsidR="00526B7D" w:rsidRPr="002B1813" w:rsidTr="00EA104E">
        <w:trPr>
          <w:trHeight w:val="2400"/>
        </w:trPr>
        <w:tc>
          <w:tcPr>
            <w:tcW w:w="1453" w:type="pct"/>
            <w:vMerge w:val="restart"/>
            <w:tcBorders>
              <w:top w:val="nil"/>
              <w:left w:val="single" w:sz="4" w:space="0" w:color="auto"/>
              <w:bottom w:val="single" w:sz="4" w:space="0" w:color="000000"/>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VI. SPÓJNOŚĆ PRZESTRZENNA I SPOŁECZNA</w:t>
            </w:r>
          </w:p>
        </w:tc>
        <w:tc>
          <w:tcPr>
            <w:tcW w:w="2210"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PI 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6.1 Rozwój potencjału endogenicznego regionu</w:t>
            </w:r>
          </w:p>
        </w:tc>
      </w:tr>
      <w:tr w:rsidR="00526B7D" w:rsidRPr="002B1813" w:rsidTr="00EA104E">
        <w:trPr>
          <w:trHeight w:val="2272"/>
        </w:trPr>
        <w:tc>
          <w:tcPr>
            <w:tcW w:w="1453" w:type="pct"/>
            <w:vMerge/>
            <w:tcBorders>
              <w:top w:val="nil"/>
              <w:left w:val="single" w:sz="4" w:space="0" w:color="auto"/>
              <w:bottom w:val="single" w:sz="4" w:space="0" w:color="000000"/>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2210" w:type="pct"/>
            <w:tcBorders>
              <w:top w:val="single" w:sz="4" w:space="0" w:color="auto"/>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PI 9a: Inwestycje w infrastrukturę zdrowotną i społeczną, które przyczyniają się do rozwoju krajowego, regionalnego i lokalnego, zmniejszania nierówności w zakresie stanu zdrowia, </w:t>
            </w:r>
            <w:r w:rsidRPr="002B1813">
              <w:rPr>
                <w:rFonts w:ascii="Times New Roman" w:eastAsia="Times New Roman" w:hAnsi="Times New Roman"/>
                <w:color w:val="000000"/>
                <w:sz w:val="24"/>
                <w:szCs w:val="24"/>
                <w:lang w:eastAsia="pl-PL"/>
              </w:rPr>
              <w:lastRenderedPageBreak/>
              <w:t>promowanie włączenia społecznego poprzez lepszy dostęp do usług społecznych, kulturalnych i rekreacyjnych, oraz przejścia z usług instytucjonalnych na usługi na poziomie społeczności lokalnych</w:t>
            </w:r>
          </w:p>
        </w:tc>
        <w:tc>
          <w:tcPr>
            <w:tcW w:w="1337" w:type="pct"/>
            <w:tcBorders>
              <w:top w:val="single" w:sz="4" w:space="0" w:color="auto"/>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lastRenderedPageBreak/>
              <w:t>6.2 Infrastruktura ochrony zdrowia i pomocy społecznej</w:t>
            </w:r>
          </w:p>
        </w:tc>
      </w:tr>
      <w:tr w:rsidR="00526B7D" w:rsidRPr="002B1813" w:rsidTr="00EA104E">
        <w:trPr>
          <w:trHeight w:val="547"/>
        </w:trPr>
        <w:tc>
          <w:tcPr>
            <w:tcW w:w="1453" w:type="pct"/>
            <w:vMerge/>
            <w:tcBorders>
              <w:top w:val="nil"/>
              <w:left w:val="single" w:sz="4" w:space="0" w:color="auto"/>
              <w:bottom w:val="single" w:sz="4" w:space="0" w:color="000000"/>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2210" w:type="pct"/>
            <w:vMerge w:val="restart"/>
            <w:tcBorders>
              <w:top w:val="nil"/>
              <w:left w:val="single" w:sz="4" w:space="0" w:color="auto"/>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PI 9b: Wspieranie rewitalizacji fizycznej, gospodarczej i społecznej ubogich społeczności na obszarach miejskich i wiejskich</w:t>
            </w: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6.3 Rewitalizacja przestrzeni regionalnej</w:t>
            </w:r>
          </w:p>
        </w:tc>
      </w:tr>
      <w:tr w:rsidR="00526B7D" w:rsidRPr="002B1813" w:rsidTr="00EA104E">
        <w:trPr>
          <w:trHeight w:val="443"/>
        </w:trPr>
        <w:tc>
          <w:tcPr>
            <w:tcW w:w="1453" w:type="pct"/>
            <w:vMerge/>
            <w:tcBorders>
              <w:top w:val="nil"/>
              <w:left w:val="single" w:sz="4" w:space="0" w:color="auto"/>
              <w:bottom w:val="single" w:sz="4" w:space="0" w:color="000000"/>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2210"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6.5 Rewitalizacja przestrzeni regionalnej – ZIT</w:t>
            </w:r>
          </w:p>
        </w:tc>
      </w:tr>
      <w:tr w:rsidR="00526B7D" w:rsidRPr="002B1813" w:rsidTr="00EA104E">
        <w:trPr>
          <w:trHeight w:val="1200"/>
        </w:trPr>
        <w:tc>
          <w:tcPr>
            <w:tcW w:w="1453" w:type="pct"/>
            <w:vMerge/>
            <w:tcBorders>
              <w:top w:val="nil"/>
              <w:left w:val="single" w:sz="4" w:space="0" w:color="auto"/>
              <w:bottom w:val="single" w:sz="4" w:space="0" w:color="000000"/>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2210"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PI 10: Inwestowanie w kształcenie, szkolenie oraz szkolenie zawodowe na rzecz zdobywania umiejętności i uczenia się przez całe życie poprzez rozwój infrastruktury edukacyjnej i szkoleniowej</w:t>
            </w: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6.4 Infrastruktura edukacyjna</w:t>
            </w:r>
          </w:p>
        </w:tc>
      </w:tr>
      <w:tr w:rsidR="00526B7D" w:rsidRPr="002B1813" w:rsidTr="00EA104E">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526B7D" w:rsidRPr="002B1813" w:rsidRDefault="00526B7D" w:rsidP="00145648">
            <w:pPr>
              <w:spacing w:after="0" w:line="360" w:lineRule="auto"/>
              <w:jc w:val="center"/>
              <w:rPr>
                <w:rFonts w:ascii="Times New Roman" w:eastAsia="Times New Roman" w:hAnsi="Times New Roman"/>
                <w:b/>
                <w:bCs/>
                <w:color w:val="000000"/>
                <w:sz w:val="24"/>
                <w:szCs w:val="24"/>
                <w:u w:val="single"/>
                <w:lang w:eastAsia="pl-PL"/>
              </w:rPr>
            </w:pPr>
            <w:r w:rsidRPr="002B1813">
              <w:rPr>
                <w:rFonts w:ascii="Times New Roman" w:eastAsia="Times New Roman" w:hAnsi="Times New Roman"/>
                <w:b/>
                <w:bCs/>
                <w:color w:val="000000"/>
                <w:sz w:val="24"/>
                <w:szCs w:val="24"/>
                <w:u w:val="single"/>
                <w:lang w:eastAsia="pl-PL"/>
              </w:rPr>
              <w:t>Program Operacyjny Infrastruktura i Środowisko 2014-2020</w:t>
            </w:r>
          </w:p>
        </w:tc>
      </w:tr>
      <w:tr w:rsidR="00526B7D" w:rsidRPr="002B1813" w:rsidTr="00EA104E">
        <w:trPr>
          <w:trHeight w:val="1500"/>
        </w:trPr>
        <w:tc>
          <w:tcPr>
            <w:tcW w:w="1453" w:type="pct"/>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I </w:t>
            </w:r>
            <w:r w:rsidRPr="002B1813">
              <w:rPr>
                <w:rFonts w:ascii="Times New Roman" w:eastAsia="Times New Roman" w:hAnsi="Times New Roman"/>
                <w:color w:val="000000"/>
                <w:sz w:val="24"/>
                <w:szCs w:val="24"/>
                <w:shd w:val="clear" w:color="auto" w:fill="D9D9D9"/>
                <w:lang w:eastAsia="pl-PL"/>
              </w:rPr>
              <w:t>ZMNIEJSZENIE EMISYJNOŚCI GOSPODARKI</w:t>
            </w:r>
            <w:r w:rsidRPr="002B1813">
              <w:rPr>
                <w:rFonts w:ascii="Times New Roman" w:eastAsia="Times New Roman" w:hAnsi="Times New Roman"/>
                <w:color w:val="000000"/>
                <w:sz w:val="24"/>
                <w:szCs w:val="24"/>
                <w:lang w:eastAsia="pl-PL"/>
              </w:rPr>
              <w:t xml:space="preserve"> </w:t>
            </w:r>
          </w:p>
        </w:tc>
        <w:tc>
          <w:tcPr>
            <w:tcW w:w="2210"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PI 4 III Wspieranie efektywności energetycznej, inteligentnego zarządzania energią i wykorzystania odnawialnych źródeł energii w infrastrukturze publicznej, w tym w budynkach publicznych, i w sektorze mieszkaniowym</w:t>
            </w:r>
          </w:p>
        </w:tc>
        <w:tc>
          <w:tcPr>
            <w:tcW w:w="1337"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1.3 Wspieranie efektywności energetycznej w budynkach</w:t>
            </w:r>
          </w:p>
        </w:tc>
      </w:tr>
    </w:tbl>
    <w:p w:rsidR="00526B7D" w:rsidRPr="00871FAF" w:rsidRDefault="00526B7D" w:rsidP="00145648">
      <w:pPr>
        <w:spacing w:line="360" w:lineRule="auto"/>
        <w:rPr>
          <w:rFonts w:ascii="Times New Roman" w:hAnsi="Times New Roman"/>
          <w:i/>
          <w:sz w:val="20"/>
          <w:szCs w:val="20"/>
        </w:rPr>
      </w:pPr>
      <w:r w:rsidRPr="00871FAF">
        <w:rPr>
          <w:rFonts w:ascii="Times New Roman" w:hAnsi="Times New Roman"/>
          <w:i/>
          <w:sz w:val="20"/>
          <w:szCs w:val="20"/>
        </w:rPr>
        <w:t>źródło: opracowanie własne na podstawie treści w/w programów</w:t>
      </w:r>
    </w:p>
    <w:p w:rsidR="00526B7D" w:rsidRPr="002B1813" w:rsidRDefault="00526B7D" w:rsidP="00145648">
      <w:pPr>
        <w:pStyle w:val="Legenda"/>
        <w:spacing w:line="360" w:lineRule="auto"/>
        <w:ind w:firstLine="0"/>
        <w:rPr>
          <w:rFonts w:ascii="Times New Roman" w:hAnsi="Times New Roman"/>
          <w:sz w:val="24"/>
          <w:szCs w:val="24"/>
        </w:rPr>
      </w:pPr>
      <w:bookmarkStart w:id="135" w:name="_Toc465697923"/>
      <w:r w:rsidRPr="002B1813">
        <w:rPr>
          <w:rFonts w:ascii="Times New Roman" w:hAnsi="Times New Roman"/>
          <w:sz w:val="24"/>
          <w:szCs w:val="24"/>
        </w:rPr>
        <w:t xml:space="preserve">Tabela </w:t>
      </w:r>
      <w:r w:rsidR="003C4669">
        <w:rPr>
          <w:rFonts w:ascii="Times New Roman" w:hAnsi="Times New Roman"/>
          <w:sz w:val="24"/>
          <w:szCs w:val="24"/>
        </w:rPr>
        <w:t xml:space="preserve">nr 32. </w:t>
      </w:r>
      <w:r w:rsidRPr="002B1813">
        <w:rPr>
          <w:rFonts w:ascii="Times New Roman" w:hAnsi="Times New Roman"/>
          <w:sz w:val="24"/>
          <w:szCs w:val="24"/>
        </w:rPr>
        <w:t xml:space="preserve">Możliwości finansowania projektów </w:t>
      </w:r>
      <w:r w:rsidR="00EA104E" w:rsidRPr="002B1813">
        <w:rPr>
          <w:rFonts w:ascii="Times New Roman" w:hAnsi="Times New Roman"/>
          <w:sz w:val="24"/>
          <w:szCs w:val="24"/>
        </w:rPr>
        <w:t>L</w:t>
      </w:r>
      <w:r w:rsidRPr="002B1813">
        <w:rPr>
          <w:rFonts w:ascii="Times New Roman" w:hAnsi="Times New Roman"/>
          <w:sz w:val="24"/>
          <w:szCs w:val="24"/>
        </w:rPr>
        <w:t>PR w ramach Europejskiego Funduszu Rolnego na rzecz Rozwoju Obszarów Wiejskich</w:t>
      </w:r>
      <w:bookmarkEnd w:id="135"/>
      <w:r w:rsidRPr="002B1813">
        <w:rPr>
          <w:rFonts w:ascii="Times New Roman" w:hAnsi="Times New Roman"/>
          <w:sz w:val="24"/>
          <w:szCs w:val="24"/>
        </w:rPr>
        <w:t xml:space="preserve"> </w:t>
      </w:r>
    </w:p>
    <w:tbl>
      <w:tblPr>
        <w:tblW w:w="5000" w:type="pct"/>
        <w:tblCellMar>
          <w:left w:w="70" w:type="dxa"/>
          <w:right w:w="70" w:type="dxa"/>
        </w:tblCellMar>
        <w:tblLook w:val="04A0"/>
      </w:tblPr>
      <w:tblGrid>
        <w:gridCol w:w="2240"/>
        <w:gridCol w:w="2414"/>
        <w:gridCol w:w="2646"/>
        <w:gridCol w:w="1912"/>
      </w:tblGrid>
      <w:tr w:rsidR="00526B7D" w:rsidRPr="002B1813" w:rsidTr="00EA104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526B7D" w:rsidRPr="002B1813" w:rsidRDefault="00526B7D" w:rsidP="00145648">
            <w:pPr>
              <w:spacing w:after="0" w:line="360" w:lineRule="auto"/>
              <w:jc w:val="center"/>
              <w:rPr>
                <w:rFonts w:ascii="Times New Roman" w:eastAsia="Times New Roman" w:hAnsi="Times New Roman"/>
                <w:b/>
                <w:bCs/>
                <w:color w:val="000000"/>
                <w:sz w:val="24"/>
                <w:szCs w:val="24"/>
                <w:u w:val="single"/>
                <w:lang w:eastAsia="pl-PL"/>
              </w:rPr>
            </w:pPr>
            <w:r w:rsidRPr="002B1813">
              <w:rPr>
                <w:rFonts w:ascii="Times New Roman" w:eastAsia="Times New Roman" w:hAnsi="Times New Roman"/>
                <w:b/>
                <w:bCs/>
                <w:color w:val="000000"/>
                <w:sz w:val="24"/>
                <w:szCs w:val="24"/>
                <w:u w:val="single"/>
                <w:lang w:eastAsia="pl-PL"/>
              </w:rPr>
              <w:t>Program Rozwoju Obszarów Wiejskich na lata 2014-2020</w:t>
            </w:r>
          </w:p>
        </w:tc>
      </w:tr>
      <w:tr w:rsidR="00526B7D" w:rsidRPr="002B1813" w:rsidTr="00EA104E">
        <w:trPr>
          <w:trHeight w:val="300"/>
        </w:trPr>
        <w:tc>
          <w:tcPr>
            <w:tcW w:w="1216" w:type="pct"/>
            <w:tcBorders>
              <w:top w:val="nil"/>
              <w:left w:val="single" w:sz="4" w:space="0" w:color="auto"/>
              <w:bottom w:val="single" w:sz="4" w:space="0" w:color="auto"/>
              <w:right w:val="single" w:sz="4" w:space="0" w:color="auto"/>
            </w:tcBorders>
            <w:shd w:val="clear" w:color="auto" w:fill="BFBFBF"/>
            <w:noWrap/>
            <w:vAlign w:val="bottom"/>
            <w:hideMark/>
          </w:tcPr>
          <w:p w:rsidR="00526B7D" w:rsidRPr="002B1813" w:rsidRDefault="00526B7D" w:rsidP="00145648">
            <w:pPr>
              <w:spacing w:after="0" w:line="360" w:lineRule="auto"/>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Priorytet</w:t>
            </w:r>
          </w:p>
        </w:tc>
        <w:tc>
          <w:tcPr>
            <w:tcW w:w="1310" w:type="pct"/>
            <w:tcBorders>
              <w:top w:val="nil"/>
              <w:left w:val="nil"/>
              <w:bottom w:val="single" w:sz="4" w:space="0" w:color="auto"/>
              <w:right w:val="single" w:sz="4" w:space="0" w:color="auto"/>
            </w:tcBorders>
            <w:shd w:val="clear" w:color="auto" w:fill="BFBFBF"/>
            <w:noWrap/>
            <w:vAlign w:val="bottom"/>
            <w:hideMark/>
          </w:tcPr>
          <w:p w:rsidR="00526B7D" w:rsidRPr="002B1813" w:rsidRDefault="00526B7D" w:rsidP="00145648">
            <w:pPr>
              <w:spacing w:after="0" w:line="360" w:lineRule="auto"/>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 xml:space="preserve">Działanie </w:t>
            </w:r>
          </w:p>
        </w:tc>
        <w:tc>
          <w:tcPr>
            <w:tcW w:w="1436" w:type="pct"/>
            <w:tcBorders>
              <w:top w:val="nil"/>
              <w:left w:val="nil"/>
              <w:bottom w:val="single" w:sz="4" w:space="0" w:color="auto"/>
              <w:right w:val="single" w:sz="4" w:space="0" w:color="auto"/>
            </w:tcBorders>
            <w:shd w:val="clear" w:color="auto" w:fill="BFBFBF"/>
            <w:noWrap/>
            <w:vAlign w:val="bottom"/>
            <w:hideMark/>
          </w:tcPr>
          <w:p w:rsidR="00526B7D" w:rsidRPr="002B1813" w:rsidRDefault="00526B7D" w:rsidP="00145648">
            <w:pPr>
              <w:spacing w:after="0" w:line="360" w:lineRule="auto"/>
              <w:rPr>
                <w:rFonts w:ascii="Times New Roman" w:eastAsia="Times New Roman" w:hAnsi="Times New Roman"/>
                <w:b/>
                <w:bCs/>
                <w:color w:val="000000"/>
                <w:sz w:val="24"/>
                <w:szCs w:val="24"/>
                <w:lang w:eastAsia="pl-PL"/>
              </w:rPr>
            </w:pPr>
            <w:proofErr w:type="spellStart"/>
            <w:r w:rsidRPr="002B1813">
              <w:rPr>
                <w:rFonts w:ascii="Times New Roman" w:eastAsia="Times New Roman" w:hAnsi="Times New Roman"/>
                <w:b/>
                <w:bCs/>
                <w:color w:val="000000"/>
                <w:sz w:val="24"/>
                <w:szCs w:val="24"/>
                <w:lang w:eastAsia="pl-PL"/>
              </w:rPr>
              <w:t>Poddziałanie</w:t>
            </w:r>
            <w:proofErr w:type="spellEnd"/>
          </w:p>
        </w:tc>
        <w:tc>
          <w:tcPr>
            <w:tcW w:w="1038" w:type="pct"/>
            <w:tcBorders>
              <w:top w:val="nil"/>
              <w:left w:val="nil"/>
              <w:bottom w:val="single" w:sz="4" w:space="0" w:color="auto"/>
              <w:right w:val="single" w:sz="4" w:space="0" w:color="auto"/>
            </w:tcBorders>
            <w:shd w:val="clear" w:color="auto" w:fill="BFBFBF"/>
            <w:noWrap/>
            <w:vAlign w:val="bottom"/>
            <w:hideMark/>
          </w:tcPr>
          <w:p w:rsidR="00526B7D" w:rsidRPr="002B1813" w:rsidRDefault="00526B7D" w:rsidP="00145648">
            <w:pPr>
              <w:spacing w:after="0" w:line="360" w:lineRule="auto"/>
              <w:rPr>
                <w:rFonts w:ascii="Times New Roman" w:eastAsia="Times New Roman" w:hAnsi="Times New Roman"/>
                <w:b/>
                <w:bCs/>
                <w:color w:val="000000"/>
                <w:sz w:val="24"/>
                <w:szCs w:val="24"/>
                <w:lang w:eastAsia="pl-PL"/>
              </w:rPr>
            </w:pPr>
            <w:r w:rsidRPr="002B1813">
              <w:rPr>
                <w:rFonts w:ascii="Times New Roman" w:eastAsia="Times New Roman" w:hAnsi="Times New Roman"/>
                <w:b/>
                <w:bCs/>
                <w:color w:val="000000"/>
                <w:sz w:val="24"/>
                <w:szCs w:val="24"/>
                <w:lang w:eastAsia="pl-PL"/>
              </w:rPr>
              <w:t>Typ operacji</w:t>
            </w:r>
          </w:p>
        </w:tc>
      </w:tr>
      <w:tr w:rsidR="00526B7D" w:rsidRPr="002B1813" w:rsidTr="00EA104E">
        <w:trPr>
          <w:trHeight w:val="1867"/>
        </w:trPr>
        <w:tc>
          <w:tcPr>
            <w:tcW w:w="1216" w:type="pct"/>
            <w:vMerge w:val="restart"/>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6. Promowanie włączenia społecznego, zmniejszania ubóstwa oraz rozwoju gospodarczego na obszarach wiejskich</w:t>
            </w:r>
          </w:p>
        </w:tc>
        <w:tc>
          <w:tcPr>
            <w:tcW w:w="1310" w:type="pct"/>
            <w:vMerge w:val="restart"/>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p>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M07 Podstawowe usługi i odnowa wsi na obszarach wiejskich</w:t>
            </w:r>
          </w:p>
        </w:tc>
        <w:tc>
          <w:tcPr>
            <w:tcW w:w="1436"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Inwestycje związane z tworzeniem, ulepszaniem lub rozbudową wszystkich rodzajów małej infrastruktury, w tym inwestycje w energię odnawialną i w oszczędzanie energii</w:t>
            </w:r>
          </w:p>
        </w:tc>
        <w:tc>
          <w:tcPr>
            <w:tcW w:w="1038"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Budowa lub modernizacja dróg lokalnych</w:t>
            </w:r>
          </w:p>
        </w:tc>
      </w:tr>
      <w:tr w:rsidR="00526B7D" w:rsidRPr="002B1813" w:rsidTr="00EA104E">
        <w:trPr>
          <w:trHeight w:val="2839"/>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436"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Badania i inwestycje związane z utrzymaniem, odbudową i poprawą stanu dziedzictwa kulturowego i przyrodniczego wsi, krajobrazu wiejskiego i miejsc o wysokiej wartości przyrodniczej, w tym dotyczące powiązanych aspektów społeczno-gospodarczych oraz środków w zakresie świadomości środowiskowej</w:t>
            </w:r>
          </w:p>
        </w:tc>
        <w:tc>
          <w:tcPr>
            <w:tcW w:w="1038" w:type="pct"/>
            <w:tcBorders>
              <w:top w:val="nil"/>
              <w:left w:val="nil"/>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Ochrona zabytków i budownictwa tradycyjnego</w:t>
            </w:r>
          </w:p>
        </w:tc>
      </w:tr>
      <w:tr w:rsidR="00526B7D" w:rsidRPr="002B1813" w:rsidTr="00EA104E">
        <w:trPr>
          <w:trHeight w:val="727"/>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436" w:type="pct"/>
            <w:vMerge w:val="restart"/>
            <w:tcBorders>
              <w:top w:val="nil"/>
              <w:left w:val="single" w:sz="4" w:space="0" w:color="auto"/>
              <w:bottom w:val="single" w:sz="4" w:space="0" w:color="auto"/>
              <w:right w:val="single" w:sz="4" w:space="0" w:color="auto"/>
            </w:tcBorders>
            <w:shd w:val="clear" w:color="auto" w:fill="auto"/>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Inwestycje w tworzenie, ulepszanie lub rozwijanie podstawowych usług lokalnych dla ludności wiejskiej, w tym rekreacji i kultury oraz powiązanej infrastruktury obejmuje typy operacji</w:t>
            </w:r>
          </w:p>
        </w:tc>
        <w:tc>
          <w:tcPr>
            <w:tcW w:w="1038"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Inwestycje w obiekty pełniące funkcje kulturalne </w:t>
            </w:r>
          </w:p>
        </w:tc>
      </w:tr>
      <w:tr w:rsidR="00526B7D" w:rsidRPr="002B1813" w:rsidTr="00EA104E">
        <w:trPr>
          <w:trHeight w:val="554"/>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43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038" w:type="pct"/>
            <w:tcBorders>
              <w:top w:val="single" w:sz="4" w:space="0" w:color="auto"/>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Kształtowanie przestrzeni publicznej</w:t>
            </w:r>
          </w:p>
        </w:tc>
      </w:tr>
      <w:tr w:rsidR="00526B7D" w:rsidRPr="002B1813" w:rsidTr="00EA104E">
        <w:trPr>
          <w:trHeight w:val="1398"/>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43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038"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 xml:space="preserve">Inwestycje w targowiska lub obiekty </w:t>
            </w:r>
            <w:r w:rsidRPr="002B1813">
              <w:rPr>
                <w:rFonts w:ascii="Times New Roman" w:eastAsia="Times New Roman" w:hAnsi="Times New Roman"/>
                <w:color w:val="000000"/>
                <w:sz w:val="24"/>
                <w:szCs w:val="24"/>
                <w:lang w:eastAsia="pl-PL"/>
              </w:rPr>
              <w:lastRenderedPageBreak/>
              <w:t>budowlane przeznaczone na cele promocji lokalnych produktów</w:t>
            </w:r>
          </w:p>
        </w:tc>
      </w:tr>
      <w:tr w:rsidR="00526B7D" w:rsidRPr="002B1813" w:rsidTr="00EA104E">
        <w:trPr>
          <w:trHeight w:val="1065"/>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val="restart"/>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M19 Wsparcie dla rozwoju lokalnego w ramach inicjatywy LEADER (RLKS – rozwój lokalny kierowany przez społeczność) (art. 35 rozporządzenia (UE) nr 1303/2013)</w:t>
            </w:r>
          </w:p>
        </w:tc>
        <w:tc>
          <w:tcPr>
            <w:tcW w:w="1436"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Wsparcie na wdrażanie operacji w ramach strategii rozwoju lokalnego kierowanego przez</w:t>
            </w:r>
            <w:r w:rsidRPr="002B1813">
              <w:rPr>
                <w:rFonts w:ascii="Times New Roman" w:eastAsia="Times New Roman" w:hAnsi="Times New Roman"/>
                <w:color w:val="000000"/>
                <w:sz w:val="24"/>
                <w:szCs w:val="24"/>
                <w:lang w:eastAsia="pl-PL"/>
              </w:rPr>
              <w:br/>
              <w:t>społeczność</w:t>
            </w:r>
          </w:p>
        </w:tc>
        <w:tc>
          <w:tcPr>
            <w:tcW w:w="1038" w:type="pct"/>
            <w:tcBorders>
              <w:top w:val="nil"/>
              <w:left w:val="nil"/>
              <w:bottom w:val="single" w:sz="4" w:space="0" w:color="auto"/>
              <w:right w:val="single" w:sz="4" w:space="0" w:color="auto"/>
            </w:tcBorders>
            <w:shd w:val="clear" w:color="auto" w:fill="auto"/>
            <w:noWrap/>
            <w:vAlign w:val="center"/>
            <w:hideMark/>
          </w:tcPr>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t>
            </w:r>
          </w:p>
        </w:tc>
      </w:tr>
      <w:tr w:rsidR="00526B7D" w:rsidRPr="002B1813" w:rsidTr="00EA104E">
        <w:trPr>
          <w:trHeight w:val="685"/>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436"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Przygotowanie i realizacja działań w zakresie współpracy z lokalną grupą działania</w:t>
            </w:r>
          </w:p>
        </w:tc>
        <w:tc>
          <w:tcPr>
            <w:tcW w:w="1038" w:type="pct"/>
            <w:tcBorders>
              <w:top w:val="nil"/>
              <w:left w:val="nil"/>
              <w:bottom w:val="single" w:sz="4" w:space="0" w:color="auto"/>
              <w:right w:val="single" w:sz="4" w:space="0" w:color="auto"/>
            </w:tcBorders>
            <w:shd w:val="clear" w:color="auto" w:fill="auto"/>
            <w:noWrap/>
            <w:vAlign w:val="center"/>
            <w:hideMark/>
          </w:tcPr>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t>
            </w:r>
          </w:p>
        </w:tc>
      </w:tr>
      <w:tr w:rsidR="00526B7D" w:rsidRPr="002B1813" w:rsidTr="00EA104E">
        <w:trPr>
          <w:trHeight w:val="512"/>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436"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Wsparcie na rzecz kosztów bieżących i aktywizacji</w:t>
            </w:r>
          </w:p>
        </w:tc>
        <w:tc>
          <w:tcPr>
            <w:tcW w:w="1038" w:type="pct"/>
            <w:tcBorders>
              <w:top w:val="nil"/>
              <w:left w:val="nil"/>
              <w:bottom w:val="single" w:sz="4" w:space="0" w:color="auto"/>
              <w:right w:val="single" w:sz="4" w:space="0" w:color="auto"/>
            </w:tcBorders>
            <w:shd w:val="clear" w:color="auto" w:fill="auto"/>
            <w:noWrap/>
            <w:vAlign w:val="center"/>
            <w:hideMark/>
          </w:tcPr>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t>
            </w:r>
          </w:p>
        </w:tc>
      </w:tr>
      <w:tr w:rsidR="00526B7D" w:rsidRPr="002B1813" w:rsidTr="00EA104E">
        <w:trPr>
          <w:trHeight w:val="300"/>
        </w:trPr>
        <w:tc>
          <w:tcPr>
            <w:tcW w:w="1216" w:type="pct"/>
            <w:vMerge/>
            <w:tcBorders>
              <w:top w:val="nil"/>
              <w:left w:val="single" w:sz="4" w:space="0" w:color="auto"/>
              <w:bottom w:val="single" w:sz="4" w:space="0" w:color="auto"/>
              <w:right w:val="single" w:sz="4" w:space="0" w:color="auto"/>
            </w:tcBorders>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310" w:type="pct"/>
            <w:vMerge/>
            <w:tcBorders>
              <w:top w:val="nil"/>
              <w:left w:val="single" w:sz="4" w:space="0" w:color="auto"/>
              <w:bottom w:val="single" w:sz="4" w:space="0" w:color="auto"/>
              <w:right w:val="single" w:sz="4" w:space="0" w:color="auto"/>
            </w:tcBorders>
            <w:shd w:val="clear" w:color="auto" w:fill="D9D9D9"/>
            <w:vAlign w:val="center"/>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p>
        </w:tc>
        <w:tc>
          <w:tcPr>
            <w:tcW w:w="1436" w:type="pct"/>
            <w:tcBorders>
              <w:top w:val="nil"/>
              <w:left w:val="nil"/>
              <w:bottom w:val="single" w:sz="4" w:space="0" w:color="auto"/>
              <w:right w:val="single" w:sz="4" w:space="0" w:color="auto"/>
            </w:tcBorders>
            <w:shd w:val="clear" w:color="auto" w:fill="auto"/>
            <w:vAlign w:val="bottom"/>
            <w:hideMark/>
          </w:tcPr>
          <w:p w:rsidR="00526B7D" w:rsidRPr="002B1813" w:rsidRDefault="00526B7D" w:rsidP="00145648">
            <w:pPr>
              <w:spacing w:after="0" w:line="360" w:lineRule="auto"/>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Wsparcie przygotowawcze</w:t>
            </w:r>
          </w:p>
        </w:tc>
        <w:tc>
          <w:tcPr>
            <w:tcW w:w="1038" w:type="pct"/>
            <w:tcBorders>
              <w:top w:val="nil"/>
              <w:left w:val="nil"/>
              <w:bottom w:val="single" w:sz="4" w:space="0" w:color="auto"/>
              <w:right w:val="single" w:sz="4" w:space="0" w:color="auto"/>
            </w:tcBorders>
            <w:shd w:val="clear" w:color="auto" w:fill="auto"/>
            <w:noWrap/>
            <w:vAlign w:val="center"/>
            <w:hideMark/>
          </w:tcPr>
          <w:p w:rsidR="00526B7D" w:rsidRPr="002B1813" w:rsidRDefault="00526B7D" w:rsidP="00145648">
            <w:pPr>
              <w:spacing w:after="0" w:line="360" w:lineRule="auto"/>
              <w:jc w:val="center"/>
              <w:rPr>
                <w:rFonts w:ascii="Times New Roman" w:eastAsia="Times New Roman" w:hAnsi="Times New Roman"/>
                <w:color w:val="000000"/>
                <w:sz w:val="24"/>
                <w:szCs w:val="24"/>
                <w:lang w:eastAsia="pl-PL"/>
              </w:rPr>
            </w:pPr>
            <w:r w:rsidRPr="002B1813">
              <w:rPr>
                <w:rFonts w:ascii="Times New Roman" w:eastAsia="Times New Roman" w:hAnsi="Times New Roman"/>
                <w:color w:val="000000"/>
                <w:sz w:val="24"/>
                <w:szCs w:val="24"/>
                <w:lang w:eastAsia="pl-PL"/>
              </w:rPr>
              <w:t>-</w:t>
            </w:r>
          </w:p>
        </w:tc>
      </w:tr>
    </w:tbl>
    <w:p w:rsidR="00526B7D" w:rsidRPr="00871FAF" w:rsidRDefault="00526B7D" w:rsidP="00145648">
      <w:pPr>
        <w:spacing w:line="360" w:lineRule="auto"/>
        <w:rPr>
          <w:rFonts w:ascii="Times New Roman" w:hAnsi="Times New Roman"/>
          <w:i/>
          <w:sz w:val="20"/>
          <w:szCs w:val="20"/>
        </w:rPr>
      </w:pPr>
      <w:r w:rsidRPr="00871FAF">
        <w:rPr>
          <w:rFonts w:ascii="Times New Roman" w:hAnsi="Times New Roman"/>
          <w:i/>
          <w:sz w:val="20"/>
          <w:szCs w:val="20"/>
        </w:rPr>
        <w:t>źródło: opracowanie własne na podstawie treści w/w programu</w:t>
      </w:r>
    </w:p>
    <w:p w:rsidR="00526B7D" w:rsidRPr="002B1813" w:rsidRDefault="00526B7D" w:rsidP="00145648">
      <w:pPr>
        <w:pStyle w:val="Nagwek3"/>
        <w:spacing w:line="360" w:lineRule="auto"/>
        <w:rPr>
          <w:rFonts w:ascii="Times New Roman" w:hAnsi="Times New Roman"/>
          <w:sz w:val="24"/>
          <w:szCs w:val="24"/>
        </w:rPr>
      </w:pPr>
      <w:bookmarkStart w:id="136" w:name="_Toc465697297"/>
      <w:bookmarkStart w:id="137" w:name="_Toc469861452"/>
      <w:r w:rsidRPr="002B1813">
        <w:rPr>
          <w:rFonts w:ascii="Times New Roman" w:hAnsi="Times New Roman"/>
          <w:sz w:val="24"/>
          <w:szCs w:val="24"/>
        </w:rPr>
        <w:t>Programy krajowe  i inne źródła finansowania</w:t>
      </w:r>
      <w:bookmarkEnd w:id="136"/>
      <w:bookmarkEnd w:id="137"/>
    </w:p>
    <w:p w:rsidR="00526B7D" w:rsidRPr="002B1813" w:rsidRDefault="002F29F3" w:rsidP="00145648">
      <w:pPr>
        <w:pStyle w:val="NormalnyWeb"/>
        <w:spacing w:before="0" w:beforeAutospacing="0" w:line="360" w:lineRule="auto"/>
        <w:ind w:firstLine="426"/>
        <w:jc w:val="both"/>
      </w:pPr>
      <w:r w:rsidRPr="002B1813">
        <w:t>Gmina Dzikowiec</w:t>
      </w:r>
      <w:r w:rsidR="00526B7D" w:rsidRPr="002B1813">
        <w:t xml:space="preserve"> planuje także ubieganie się o możliwości dofinansowania zadań inwestycyjnych i społecznych w ramach dostępnych programów krajowych:</w:t>
      </w:r>
    </w:p>
    <w:p w:rsidR="00526B7D" w:rsidRPr="002B1813" w:rsidRDefault="00526B7D" w:rsidP="00C17D1B">
      <w:pPr>
        <w:pStyle w:val="NormalnyWeb"/>
        <w:numPr>
          <w:ilvl w:val="0"/>
          <w:numId w:val="52"/>
        </w:numPr>
        <w:spacing w:after="240" w:afterAutospacing="0" w:line="360" w:lineRule="auto"/>
        <w:ind w:left="426" w:hanging="426"/>
        <w:jc w:val="both"/>
      </w:pPr>
      <w:r w:rsidRPr="002B1813">
        <w:t>Narodowy Program Przebudowy Dróg Lokalnych</w:t>
      </w:r>
    </w:p>
    <w:p w:rsidR="00526B7D" w:rsidRPr="002B1813" w:rsidRDefault="00526B7D" w:rsidP="00C17D1B">
      <w:pPr>
        <w:pStyle w:val="NormalnyWeb"/>
        <w:numPr>
          <w:ilvl w:val="0"/>
          <w:numId w:val="52"/>
        </w:numPr>
        <w:spacing w:after="240" w:afterAutospacing="0" w:line="360" w:lineRule="auto"/>
        <w:ind w:left="426" w:hanging="426"/>
        <w:jc w:val="both"/>
      </w:pPr>
      <w:r w:rsidRPr="002B1813">
        <w:t xml:space="preserve">programy dotacyjne Ministerstwa Sportu i Turystyki </w:t>
      </w:r>
    </w:p>
    <w:p w:rsidR="00526B7D" w:rsidRPr="002B1813" w:rsidRDefault="00526B7D" w:rsidP="00C17D1B">
      <w:pPr>
        <w:pStyle w:val="NormalnyWeb"/>
        <w:numPr>
          <w:ilvl w:val="0"/>
          <w:numId w:val="52"/>
        </w:numPr>
        <w:spacing w:after="240" w:afterAutospacing="0" w:line="360" w:lineRule="auto"/>
        <w:ind w:left="426" w:hanging="426"/>
        <w:jc w:val="both"/>
      </w:pPr>
      <w:r w:rsidRPr="002B1813">
        <w:t xml:space="preserve">programy dotacyjne Ministerstwa Kultury i Dziedzictwa Narodowego </w:t>
      </w:r>
    </w:p>
    <w:p w:rsidR="00526B7D" w:rsidRPr="002B1813" w:rsidRDefault="00526B7D" w:rsidP="00145648">
      <w:pPr>
        <w:pStyle w:val="NormalnyWeb"/>
        <w:spacing w:after="240" w:afterAutospacing="0" w:line="360" w:lineRule="auto"/>
        <w:jc w:val="both"/>
        <w:rPr>
          <w:b/>
        </w:rPr>
      </w:pPr>
      <w:r w:rsidRPr="002B1813">
        <w:rPr>
          <w:b/>
        </w:rPr>
        <w:t>Narodowy Program Przebudowy Dróg Lokalnych – „Program rozwoju gminnej i powiatowej infrastruktury drogowej na lata 2016-2019”</w:t>
      </w:r>
    </w:p>
    <w:p w:rsidR="00526B7D" w:rsidRPr="002B1813" w:rsidRDefault="00526B7D" w:rsidP="00145648">
      <w:pPr>
        <w:spacing w:line="360" w:lineRule="auto"/>
        <w:ind w:firstLine="708"/>
        <w:jc w:val="both"/>
        <w:rPr>
          <w:rFonts w:ascii="Times New Roman" w:hAnsi="Times New Roman"/>
          <w:sz w:val="24"/>
          <w:szCs w:val="24"/>
        </w:rPr>
      </w:pPr>
      <w:r w:rsidRPr="002B1813">
        <w:rPr>
          <w:rFonts w:ascii="Times New Roman" w:hAnsi="Times New Roman"/>
          <w:sz w:val="24"/>
          <w:szCs w:val="24"/>
        </w:rPr>
        <w:lastRenderedPageBreak/>
        <w:t xml:space="preserve">Program zakłada poprawę bezpieczeństwa ruchu drogowego i parametrów technicznych oraz standardu lokalnej sieci drogowej, a także poprawę oraz zwiększenie atrakcyjności i dostępności terenów inwestycyjnych. W tym celu realizowane będą działania -przedsięwzięcia dotyczące dróg powiatowych i gminnych stanowiących bezpośrednie połączenie ze sobą lub z drogami krajowymi i wojewódzkimi, które przyczynią się do poprawy spójności regionu, przede wszystkim poziomu rozwoju społeczno-gospodarczego, oraz warunków życia społeczności lokalnych. </w:t>
      </w:r>
    </w:p>
    <w:p w:rsidR="00526B7D" w:rsidRPr="002B1813" w:rsidRDefault="00526B7D" w:rsidP="00145648">
      <w:pPr>
        <w:pStyle w:val="NormalnyWeb"/>
        <w:spacing w:after="240" w:afterAutospacing="0" w:line="360" w:lineRule="auto"/>
        <w:jc w:val="both"/>
        <w:rPr>
          <w:b/>
        </w:rPr>
      </w:pPr>
      <w:r w:rsidRPr="002B1813">
        <w:rPr>
          <w:b/>
        </w:rPr>
        <w:t xml:space="preserve">Programy dotacyjne Ministerstwa Sportu i Turystyki: </w:t>
      </w:r>
    </w:p>
    <w:p w:rsidR="00526B7D" w:rsidRPr="002B1813" w:rsidRDefault="00526B7D" w:rsidP="00C17D1B">
      <w:pPr>
        <w:numPr>
          <w:ilvl w:val="0"/>
          <w:numId w:val="53"/>
        </w:numPr>
        <w:spacing w:before="100" w:beforeAutospacing="1" w:after="0" w:line="360" w:lineRule="auto"/>
        <w:rPr>
          <w:rFonts w:ascii="Times New Roman" w:eastAsia="Times New Roman" w:hAnsi="Times New Roman"/>
          <w:sz w:val="24"/>
          <w:szCs w:val="24"/>
          <w:lang w:eastAsia="pl-PL"/>
        </w:rPr>
      </w:pPr>
      <w:r w:rsidRPr="002B1813">
        <w:rPr>
          <w:rFonts w:ascii="Times New Roman" w:eastAsia="Times New Roman" w:hAnsi="Times New Roman"/>
          <w:sz w:val="24"/>
          <w:szCs w:val="24"/>
          <w:lang w:eastAsia="pl-PL"/>
        </w:rPr>
        <w:t>Program Inwestycji Regionalnych – „Program Rozwoju Bazy Sportowej Województwa Podkarpackiego”</w:t>
      </w:r>
    </w:p>
    <w:p w:rsidR="00526B7D" w:rsidRPr="002B1813" w:rsidRDefault="00526B7D" w:rsidP="00145648">
      <w:pPr>
        <w:spacing w:before="100" w:beforeAutospacing="1" w:after="0" w:line="360" w:lineRule="auto"/>
        <w:ind w:firstLine="708"/>
        <w:jc w:val="both"/>
        <w:rPr>
          <w:rFonts w:ascii="Times New Roman" w:eastAsia="Times New Roman" w:hAnsi="Times New Roman"/>
          <w:sz w:val="24"/>
          <w:szCs w:val="24"/>
          <w:lang w:eastAsia="pl-PL"/>
        </w:rPr>
      </w:pPr>
      <w:r w:rsidRPr="002B1813">
        <w:rPr>
          <w:rFonts w:ascii="Times New Roman" w:hAnsi="Times New Roman"/>
          <w:sz w:val="24"/>
          <w:szCs w:val="24"/>
        </w:rPr>
        <w:t>Celem Programu jest rozwój i poprawa stanu podstawowej infrastruktury sportowej, poprzez wsparcie realizacji zadań inwestycyjnych obiektów sportowych na terenie województwa podkarpackiego. Program obejmuje w szczególności obiekty ogólnodostępne i umożliwiające masowe uprawianie sportu.</w:t>
      </w:r>
    </w:p>
    <w:p w:rsidR="00526B7D" w:rsidRPr="002B1813" w:rsidRDefault="00526B7D" w:rsidP="00C17D1B">
      <w:pPr>
        <w:numPr>
          <w:ilvl w:val="0"/>
          <w:numId w:val="53"/>
        </w:numPr>
        <w:spacing w:before="100" w:beforeAutospacing="1" w:after="100" w:afterAutospacing="1" w:line="360" w:lineRule="auto"/>
        <w:rPr>
          <w:rFonts w:ascii="Times New Roman" w:eastAsia="Times New Roman" w:hAnsi="Times New Roman"/>
          <w:sz w:val="24"/>
          <w:szCs w:val="24"/>
          <w:u w:val="single"/>
          <w:lang w:eastAsia="pl-PL"/>
        </w:rPr>
      </w:pPr>
      <w:r w:rsidRPr="002B1813">
        <w:rPr>
          <w:rFonts w:ascii="Times New Roman" w:eastAsia="Times New Roman" w:hAnsi="Times New Roman"/>
          <w:sz w:val="24"/>
          <w:szCs w:val="24"/>
          <w:u w:val="single"/>
          <w:lang w:eastAsia="pl-PL"/>
        </w:rPr>
        <w:t>„</w:t>
      </w:r>
      <w:r w:rsidRPr="002B1813">
        <w:rPr>
          <w:rFonts w:ascii="Times New Roman" w:eastAsia="Times New Roman" w:hAnsi="Times New Roman"/>
          <w:sz w:val="24"/>
          <w:szCs w:val="24"/>
          <w:lang w:eastAsia="pl-PL"/>
        </w:rPr>
        <w:t>Program szkolny”</w:t>
      </w:r>
      <w:r w:rsidRPr="002B1813">
        <w:rPr>
          <w:rFonts w:ascii="Times New Roman" w:eastAsia="Times New Roman" w:hAnsi="Times New Roman"/>
          <w:sz w:val="24"/>
          <w:szCs w:val="24"/>
          <w:u w:val="single"/>
          <w:lang w:eastAsia="pl-PL"/>
        </w:rPr>
        <w:t xml:space="preserve"> </w:t>
      </w:r>
    </w:p>
    <w:p w:rsidR="00526B7D" w:rsidRPr="002B1813" w:rsidRDefault="00526B7D" w:rsidP="00145648">
      <w:pPr>
        <w:spacing w:before="100" w:beforeAutospacing="1" w:after="100" w:afterAutospacing="1" w:line="360" w:lineRule="auto"/>
        <w:ind w:firstLine="708"/>
        <w:jc w:val="both"/>
        <w:rPr>
          <w:rFonts w:ascii="Times New Roman" w:eastAsia="Times New Roman" w:hAnsi="Times New Roman"/>
          <w:sz w:val="24"/>
          <w:szCs w:val="24"/>
          <w:lang w:eastAsia="pl-PL"/>
        </w:rPr>
      </w:pPr>
      <w:r w:rsidRPr="002B1813">
        <w:rPr>
          <w:rFonts w:ascii="Times New Roman" w:hAnsi="Times New Roman"/>
          <w:sz w:val="24"/>
          <w:szCs w:val="24"/>
        </w:rPr>
        <w:t>Celem programu jest poprawa stanu przyszkolnej infrastruktury sportowej, przeznaczonej na potrzeby realizacji zajęć wychowania fizycznego, służącej lokalnym społecznościom do aktywnego spędzania czasu wolnego, jak również – w miarę możliwości -  umożliwiającej współzawodnictwo sportowe.</w:t>
      </w:r>
    </w:p>
    <w:p w:rsidR="00526B7D" w:rsidRPr="002B1813" w:rsidRDefault="00526B7D" w:rsidP="00871FAF">
      <w:pPr>
        <w:pStyle w:val="NormalnyWeb"/>
        <w:spacing w:after="240" w:afterAutospacing="0" w:line="360" w:lineRule="auto"/>
        <w:jc w:val="both"/>
      </w:pPr>
      <w:r w:rsidRPr="002B1813">
        <w:rPr>
          <w:b/>
        </w:rPr>
        <w:t>Programy dotacyjne Ministerstwa Kultury i Dziedzictwa Narodowego:</w:t>
      </w:r>
      <w:r w:rsidRPr="002B1813">
        <w:t xml:space="preserve"> </w:t>
      </w:r>
    </w:p>
    <w:p w:rsidR="00526B7D" w:rsidRPr="002B1813" w:rsidRDefault="00526B7D" w:rsidP="00C17D1B">
      <w:pPr>
        <w:numPr>
          <w:ilvl w:val="0"/>
          <w:numId w:val="56"/>
        </w:numPr>
        <w:tabs>
          <w:tab w:val="left" w:pos="709"/>
        </w:tabs>
        <w:spacing w:line="360" w:lineRule="auto"/>
        <w:jc w:val="both"/>
        <w:rPr>
          <w:rFonts w:ascii="Times New Roman" w:hAnsi="Times New Roman"/>
          <w:sz w:val="24"/>
          <w:szCs w:val="24"/>
        </w:rPr>
      </w:pPr>
      <w:r w:rsidRPr="002B1813">
        <w:rPr>
          <w:rFonts w:ascii="Times New Roman" w:hAnsi="Times New Roman"/>
          <w:sz w:val="24"/>
          <w:szCs w:val="24"/>
        </w:rPr>
        <w:t xml:space="preserve"> „Dziedzictwo kulturowe”</w:t>
      </w:r>
    </w:p>
    <w:p w:rsidR="00526B7D" w:rsidRPr="002B1813" w:rsidRDefault="00526B7D" w:rsidP="00871FAF">
      <w:pPr>
        <w:spacing w:line="360" w:lineRule="auto"/>
        <w:jc w:val="both"/>
        <w:rPr>
          <w:rFonts w:ascii="Times New Roman" w:hAnsi="Times New Roman"/>
          <w:sz w:val="24"/>
          <w:szCs w:val="24"/>
        </w:rPr>
      </w:pPr>
      <w:r w:rsidRPr="002B1813">
        <w:rPr>
          <w:rFonts w:ascii="Times New Roman" w:hAnsi="Times New Roman"/>
          <w:sz w:val="24"/>
          <w:szCs w:val="24"/>
        </w:rPr>
        <w:t>Celem Programu jest ochrona polskiego dziedzictwa kulturowego w kraju i za granicą, wspieranie działalności muzeów oraz popularyzacja kultury ludowej.</w:t>
      </w:r>
    </w:p>
    <w:p w:rsidR="00526B7D" w:rsidRPr="002B1813" w:rsidRDefault="009E609A" w:rsidP="00C17D1B">
      <w:pPr>
        <w:numPr>
          <w:ilvl w:val="0"/>
          <w:numId w:val="57"/>
        </w:numPr>
        <w:spacing w:after="0" w:line="360" w:lineRule="auto"/>
        <w:jc w:val="both"/>
        <w:rPr>
          <w:rFonts w:ascii="Times New Roman" w:hAnsi="Times New Roman"/>
          <w:sz w:val="24"/>
          <w:szCs w:val="24"/>
        </w:rPr>
      </w:pPr>
      <w:hyperlink r:id="rId36" w:tgtFrame="_top" w:tooltip="Ochrona zabytków" w:history="1">
        <w:r w:rsidR="00526B7D" w:rsidRPr="002B1813">
          <w:rPr>
            <w:rStyle w:val="Hipercze"/>
            <w:rFonts w:ascii="Times New Roman" w:hAnsi="Times New Roman"/>
            <w:color w:val="auto"/>
            <w:sz w:val="24"/>
            <w:szCs w:val="24"/>
            <w:u w:val="none"/>
          </w:rPr>
          <w:t>Ochrona zabytków</w:t>
        </w:r>
      </w:hyperlink>
    </w:p>
    <w:p w:rsidR="00526B7D" w:rsidRPr="002B1813" w:rsidRDefault="009E609A" w:rsidP="00C17D1B">
      <w:pPr>
        <w:numPr>
          <w:ilvl w:val="0"/>
          <w:numId w:val="57"/>
        </w:numPr>
        <w:spacing w:after="0" w:line="360" w:lineRule="auto"/>
        <w:jc w:val="both"/>
        <w:rPr>
          <w:rFonts w:ascii="Times New Roman" w:hAnsi="Times New Roman"/>
          <w:sz w:val="24"/>
          <w:szCs w:val="24"/>
        </w:rPr>
      </w:pPr>
      <w:hyperlink r:id="rId37" w:tgtFrame="_top" w:tooltip="Wspieranie działań muzealnych" w:history="1">
        <w:r w:rsidR="00526B7D" w:rsidRPr="002B1813">
          <w:rPr>
            <w:rStyle w:val="Hipercze"/>
            <w:rFonts w:ascii="Times New Roman" w:hAnsi="Times New Roman"/>
            <w:color w:val="auto"/>
            <w:sz w:val="24"/>
            <w:szCs w:val="24"/>
            <w:u w:val="none"/>
          </w:rPr>
          <w:t>Wspieranie działań muzealnych</w:t>
        </w:r>
      </w:hyperlink>
    </w:p>
    <w:p w:rsidR="00526B7D" w:rsidRPr="002B1813" w:rsidRDefault="009E609A" w:rsidP="00C17D1B">
      <w:pPr>
        <w:numPr>
          <w:ilvl w:val="0"/>
          <w:numId w:val="57"/>
        </w:numPr>
        <w:spacing w:after="0" w:line="360" w:lineRule="auto"/>
        <w:jc w:val="both"/>
        <w:rPr>
          <w:rFonts w:ascii="Times New Roman" w:hAnsi="Times New Roman"/>
          <w:sz w:val="24"/>
          <w:szCs w:val="24"/>
        </w:rPr>
      </w:pPr>
      <w:hyperlink r:id="rId38" w:tgtFrame="_top" w:tooltip="Kultura ludowa i tradycyjna" w:history="1">
        <w:r w:rsidR="00526B7D" w:rsidRPr="002B1813">
          <w:rPr>
            <w:rStyle w:val="Hipercze"/>
            <w:rFonts w:ascii="Times New Roman" w:hAnsi="Times New Roman"/>
            <w:color w:val="auto"/>
            <w:sz w:val="24"/>
            <w:szCs w:val="24"/>
            <w:u w:val="none"/>
          </w:rPr>
          <w:t>Kultura ludowa i tradycyjna</w:t>
        </w:r>
      </w:hyperlink>
    </w:p>
    <w:p w:rsidR="00526B7D" w:rsidRPr="002B1813" w:rsidRDefault="009E609A" w:rsidP="00C17D1B">
      <w:pPr>
        <w:numPr>
          <w:ilvl w:val="0"/>
          <w:numId w:val="57"/>
        </w:numPr>
        <w:spacing w:after="0" w:line="360" w:lineRule="auto"/>
        <w:jc w:val="both"/>
        <w:rPr>
          <w:rFonts w:ascii="Times New Roman" w:hAnsi="Times New Roman"/>
          <w:sz w:val="24"/>
          <w:szCs w:val="24"/>
        </w:rPr>
      </w:pPr>
      <w:hyperlink r:id="rId39" w:tgtFrame="_top" w:tooltip="Ochrona dziedzictwa kulturowego za granicą" w:history="1">
        <w:r w:rsidR="00526B7D" w:rsidRPr="002B1813">
          <w:rPr>
            <w:rStyle w:val="Hipercze"/>
            <w:rFonts w:ascii="Times New Roman" w:hAnsi="Times New Roman"/>
            <w:color w:val="auto"/>
            <w:sz w:val="24"/>
            <w:szCs w:val="24"/>
            <w:u w:val="none"/>
          </w:rPr>
          <w:t>Ochrona dziedzictwa kulturowego za granicą</w:t>
        </w:r>
      </w:hyperlink>
    </w:p>
    <w:p w:rsidR="00526B7D" w:rsidRPr="002B1813" w:rsidRDefault="009E609A" w:rsidP="00C17D1B">
      <w:pPr>
        <w:numPr>
          <w:ilvl w:val="0"/>
          <w:numId w:val="57"/>
        </w:numPr>
        <w:spacing w:after="0" w:line="360" w:lineRule="auto"/>
        <w:jc w:val="both"/>
        <w:rPr>
          <w:rFonts w:ascii="Times New Roman" w:hAnsi="Times New Roman"/>
          <w:sz w:val="24"/>
          <w:szCs w:val="24"/>
        </w:rPr>
      </w:pPr>
      <w:hyperlink r:id="rId40" w:tgtFrame="_top" w:tooltip="Ochrona zabytków archeologicznych" w:history="1">
        <w:r w:rsidR="00526B7D" w:rsidRPr="002B1813">
          <w:rPr>
            <w:rStyle w:val="Hipercze"/>
            <w:rFonts w:ascii="Times New Roman" w:hAnsi="Times New Roman"/>
            <w:color w:val="auto"/>
            <w:sz w:val="24"/>
            <w:szCs w:val="24"/>
            <w:u w:val="none"/>
          </w:rPr>
          <w:t>Ochrona zabytków archeologicznych</w:t>
        </w:r>
      </w:hyperlink>
    </w:p>
    <w:p w:rsidR="00526B7D" w:rsidRPr="002B1813" w:rsidRDefault="009E609A" w:rsidP="00C17D1B">
      <w:pPr>
        <w:numPr>
          <w:ilvl w:val="0"/>
          <w:numId w:val="57"/>
        </w:numPr>
        <w:spacing w:line="360" w:lineRule="auto"/>
        <w:jc w:val="both"/>
        <w:rPr>
          <w:rFonts w:ascii="Times New Roman" w:hAnsi="Times New Roman"/>
          <w:sz w:val="24"/>
          <w:szCs w:val="24"/>
        </w:rPr>
      </w:pPr>
      <w:hyperlink r:id="rId41" w:tgtFrame="_top" w:tooltip="Miejsca Pamięci Narodowej" w:history="1">
        <w:r w:rsidR="00526B7D" w:rsidRPr="002B1813">
          <w:rPr>
            <w:rStyle w:val="Hipercze"/>
            <w:rFonts w:ascii="Times New Roman" w:hAnsi="Times New Roman"/>
            <w:color w:val="auto"/>
            <w:sz w:val="24"/>
            <w:szCs w:val="24"/>
            <w:u w:val="none"/>
          </w:rPr>
          <w:t>Miejsca Pamięci Narodowej</w:t>
        </w:r>
      </w:hyperlink>
    </w:p>
    <w:p w:rsidR="00526B7D" w:rsidRPr="002B1813" w:rsidRDefault="00526B7D" w:rsidP="00C17D1B">
      <w:pPr>
        <w:numPr>
          <w:ilvl w:val="0"/>
          <w:numId w:val="56"/>
        </w:numPr>
        <w:tabs>
          <w:tab w:val="left" w:pos="709"/>
        </w:tabs>
        <w:spacing w:line="360" w:lineRule="auto"/>
        <w:jc w:val="both"/>
        <w:rPr>
          <w:rFonts w:ascii="Times New Roman" w:hAnsi="Times New Roman"/>
          <w:sz w:val="24"/>
          <w:szCs w:val="24"/>
        </w:rPr>
      </w:pPr>
      <w:r w:rsidRPr="002B1813">
        <w:rPr>
          <w:rFonts w:ascii="Times New Roman" w:hAnsi="Times New Roman"/>
          <w:sz w:val="24"/>
          <w:szCs w:val="24"/>
        </w:rPr>
        <w:t>„Promocja literatury i czytelnictwa”</w:t>
      </w:r>
    </w:p>
    <w:p w:rsidR="00526B7D" w:rsidRPr="002B1813" w:rsidRDefault="00526B7D" w:rsidP="00871FAF">
      <w:pPr>
        <w:spacing w:before="240" w:line="360" w:lineRule="auto"/>
        <w:jc w:val="both"/>
        <w:rPr>
          <w:rFonts w:ascii="Times New Roman" w:hAnsi="Times New Roman"/>
          <w:sz w:val="24"/>
          <w:szCs w:val="24"/>
        </w:rPr>
      </w:pPr>
      <w:r w:rsidRPr="002B1813">
        <w:rPr>
          <w:rFonts w:ascii="Times New Roman" w:hAnsi="Times New Roman"/>
          <w:sz w:val="24"/>
          <w:szCs w:val="24"/>
        </w:rPr>
        <w:t>Celem Programu jest rozwój i promocja literatury, czytelnictwa oraz wspieranie wydawania i popularyzacji wartościowych czasopism kulturalnych.</w:t>
      </w:r>
    </w:p>
    <w:p w:rsidR="00526B7D" w:rsidRPr="002B1813" w:rsidRDefault="00526B7D" w:rsidP="00871FAF">
      <w:pPr>
        <w:spacing w:before="240" w:line="360" w:lineRule="auto"/>
        <w:jc w:val="both"/>
        <w:rPr>
          <w:rFonts w:ascii="Times New Roman" w:hAnsi="Times New Roman"/>
          <w:sz w:val="24"/>
          <w:szCs w:val="24"/>
        </w:rPr>
      </w:pPr>
      <w:r w:rsidRPr="002B1813">
        <w:rPr>
          <w:rFonts w:ascii="Times New Roman" w:hAnsi="Times New Roman"/>
          <w:sz w:val="24"/>
          <w:szCs w:val="24"/>
        </w:rPr>
        <w:t>Program „Promocja literatury i czytelnictwa” składa się z następujących priorytetów:</w:t>
      </w:r>
    </w:p>
    <w:p w:rsidR="00526B7D" w:rsidRPr="002B1813" w:rsidRDefault="009E609A" w:rsidP="00C17D1B">
      <w:pPr>
        <w:numPr>
          <w:ilvl w:val="0"/>
          <w:numId w:val="55"/>
        </w:numPr>
        <w:spacing w:after="0" w:line="360" w:lineRule="auto"/>
        <w:jc w:val="both"/>
        <w:rPr>
          <w:rFonts w:ascii="Times New Roman" w:hAnsi="Times New Roman"/>
          <w:sz w:val="24"/>
          <w:szCs w:val="24"/>
        </w:rPr>
      </w:pPr>
      <w:hyperlink r:id="rId42" w:tgtFrame="_top" w:tooltip="Literatura" w:history="1">
        <w:r w:rsidR="00526B7D" w:rsidRPr="002B1813">
          <w:rPr>
            <w:rStyle w:val="Hipercze"/>
            <w:rFonts w:ascii="Times New Roman" w:hAnsi="Times New Roman"/>
            <w:color w:val="auto"/>
            <w:sz w:val="24"/>
            <w:szCs w:val="24"/>
            <w:u w:val="none"/>
          </w:rPr>
          <w:t>Literatura</w:t>
        </w:r>
      </w:hyperlink>
    </w:p>
    <w:p w:rsidR="00526B7D" w:rsidRPr="002B1813" w:rsidRDefault="009E609A" w:rsidP="00C17D1B">
      <w:pPr>
        <w:numPr>
          <w:ilvl w:val="0"/>
          <w:numId w:val="55"/>
        </w:numPr>
        <w:spacing w:after="0" w:line="360" w:lineRule="auto"/>
        <w:jc w:val="both"/>
        <w:rPr>
          <w:rFonts w:ascii="Times New Roman" w:hAnsi="Times New Roman"/>
          <w:sz w:val="24"/>
          <w:szCs w:val="24"/>
        </w:rPr>
      </w:pPr>
      <w:hyperlink r:id="rId43" w:tgtFrame="_top" w:tooltip="Literatura - dodatkowy nabór" w:history="1">
        <w:r w:rsidR="00526B7D" w:rsidRPr="002B1813">
          <w:rPr>
            <w:rStyle w:val="Hipercze"/>
            <w:rFonts w:ascii="Times New Roman" w:hAnsi="Times New Roman"/>
            <w:color w:val="auto"/>
            <w:sz w:val="24"/>
            <w:szCs w:val="24"/>
            <w:u w:val="none"/>
          </w:rPr>
          <w:t>Literatura - dodatkowy nabór</w:t>
        </w:r>
      </w:hyperlink>
    </w:p>
    <w:p w:rsidR="00526B7D" w:rsidRPr="002B1813" w:rsidRDefault="009E609A" w:rsidP="00C17D1B">
      <w:pPr>
        <w:numPr>
          <w:ilvl w:val="0"/>
          <w:numId w:val="55"/>
        </w:numPr>
        <w:spacing w:after="0" w:line="360" w:lineRule="auto"/>
        <w:jc w:val="both"/>
        <w:rPr>
          <w:rFonts w:ascii="Times New Roman" w:hAnsi="Times New Roman"/>
          <w:sz w:val="24"/>
          <w:szCs w:val="24"/>
        </w:rPr>
      </w:pPr>
      <w:hyperlink r:id="rId44" w:tgtFrame="_top" w:tooltip="Promocja czytelnictwa" w:history="1">
        <w:r w:rsidR="00526B7D" w:rsidRPr="002B1813">
          <w:rPr>
            <w:rStyle w:val="Hipercze"/>
            <w:rFonts w:ascii="Times New Roman" w:hAnsi="Times New Roman"/>
            <w:color w:val="auto"/>
            <w:sz w:val="24"/>
            <w:szCs w:val="24"/>
            <w:u w:val="none"/>
          </w:rPr>
          <w:t>Promocja czytelnictwa</w:t>
        </w:r>
      </w:hyperlink>
    </w:p>
    <w:p w:rsidR="00526B7D" w:rsidRPr="002B1813" w:rsidRDefault="009E609A" w:rsidP="00C17D1B">
      <w:pPr>
        <w:numPr>
          <w:ilvl w:val="0"/>
          <w:numId w:val="55"/>
        </w:numPr>
        <w:spacing w:after="0" w:line="360" w:lineRule="auto"/>
        <w:jc w:val="both"/>
        <w:rPr>
          <w:rFonts w:ascii="Times New Roman" w:hAnsi="Times New Roman"/>
          <w:sz w:val="24"/>
          <w:szCs w:val="24"/>
        </w:rPr>
      </w:pPr>
      <w:hyperlink r:id="rId45" w:tgtFrame="_top" w:tooltip="Czasopisma" w:history="1">
        <w:r w:rsidR="00526B7D" w:rsidRPr="002B1813">
          <w:rPr>
            <w:rStyle w:val="Hipercze"/>
            <w:rFonts w:ascii="Times New Roman" w:hAnsi="Times New Roman"/>
            <w:color w:val="auto"/>
            <w:sz w:val="24"/>
            <w:szCs w:val="24"/>
            <w:u w:val="none"/>
          </w:rPr>
          <w:t>Czasopisma</w:t>
        </w:r>
      </w:hyperlink>
    </w:p>
    <w:p w:rsidR="00526B7D" w:rsidRPr="002B1813" w:rsidRDefault="009E609A" w:rsidP="00C17D1B">
      <w:pPr>
        <w:numPr>
          <w:ilvl w:val="0"/>
          <w:numId w:val="55"/>
        </w:numPr>
        <w:spacing w:line="360" w:lineRule="auto"/>
        <w:jc w:val="both"/>
        <w:rPr>
          <w:rFonts w:ascii="Times New Roman" w:hAnsi="Times New Roman"/>
          <w:sz w:val="24"/>
          <w:szCs w:val="24"/>
        </w:rPr>
      </w:pPr>
      <w:hyperlink r:id="rId46" w:tgtFrame="_top" w:tooltip="Partnerstwo publiczno-społeczne" w:history="1">
        <w:r w:rsidR="00526B7D" w:rsidRPr="002B1813">
          <w:rPr>
            <w:rStyle w:val="Hipercze"/>
            <w:rFonts w:ascii="Times New Roman" w:hAnsi="Times New Roman"/>
            <w:color w:val="auto"/>
            <w:sz w:val="24"/>
            <w:szCs w:val="24"/>
            <w:u w:val="none"/>
          </w:rPr>
          <w:t>Partnerstwo publiczno-społeczne</w:t>
        </w:r>
      </w:hyperlink>
    </w:p>
    <w:p w:rsidR="00526B7D" w:rsidRPr="002B1813" w:rsidRDefault="00526B7D" w:rsidP="00C17D1B">
      <w:pPr>
        <w:numPr>
          <w:ilvl w:val="0"/>
          <w:numId w:val="56"/>
        </w:numPr>
        <w:spacing w:line="360" w:lineRule="auto"/>
        <w:jc w:val="both"/>
        <w:rPr>
          <w:rFonts w:ascii="Times New Roman" w:hAnsi="Times New Roman"/>
          <w:sz w:val="24"/>
          <w:szCs w:val="24"/>
        </w:rPr>
      </w:pPr>
      <w:r w:rsidRPr="002B1813">
        <w:rPr>
          <w:rFonts w:ascii="Times New Roman" w:hAnsi="Times New Roman"/>
          <w:sz w:val="24"/>
          <w:szCs w:val="24"/>
        </w:rPr>
        <w:t>„Rozwój infrastruktury kultury”</w:t>
      </w:r>
    </w:p>
    <w:p w:rsidR="00526B7D" w:rsidRPr="002B1813" w:rsidRDefault="00526B7D" w:rsidP="00871FAF">
      <w:pPr>
        <w:spacing w:line="360" w:lineRule="auto"/>
        <w:jc w:val="both"/>
        <w:rPr>
          <w:rFonts w:ascii="Times New Roman" w:hAnsi="Times New Roman"/>
          <w:sz w:val="24"/>
          <w:szCs w:val="24"/>
        </w:rPr>
      </w:pPr>
      <w:r w:rsidRPr="002B1813">
        <w:rPr>
          <w:rFonts w:ascii="Times New Roman" w:hAnsi="Times New Roman"/>
          <w:sz w:val="24"/>
          <w:szCs w:val="24"/>
        </w:rPr>
        <w:t>Celem Programu jest wsparcie infrastruktury i poprawa funkcjonowania podmiotów prowadzących działalność kulturalną, szkół i uczelni artystycznych oraz domów kultury.</w:t>
      </w:r>
    </w:p>
    <w:p w:rsidR="00526B7D" w:rsidRPr="002B1813" w:rsidRDefault="00526B7D" w:rsidP="00871FAF">
      <w:pPr>
        <w:spacing w:line="360" w:lineRule="auto"/>
        <w:jc w:val="both"/>
        <w:rPr>
          <w:rFonts w:ascii="Times New Roman" w:hAnsi="Times New Roman"/>
          <w:sz w:val="24"/>
          <w:szCs w:val="24"/>
        </w:rPr>
      </w:pPr>
      <w:r w:rsidRPr="002B1813">
        <w:rPr>
          <w:rFonts w:ascii="Times New Roman" w:hAnsi="Times New Roman"/>
          <w:sz w:val="24"/>
          <w:szCs w:val="24"/>
        </w:rPr>
        <w:t>Program „Rozwój infrastruktury kultury” składa się z następujących priorytetów:</w:t>
      </w:r>
    </w:p>
    <w:p w:rsidR="00526B7D" w:rsidRPr="002B1813" w:rsidRDefault="009E609A" w:rsidP="00C17D1B">
      <w:pPr>
        <w:numPr>
          <w:ilvl w:val="0"/>
          <w:numId w:val="54"/>
        </w:numPr>
        <w:spacing w:after="0" w:line="360" w:lineRule="auto"/>
        <w:jc w:val="both"/>
        <w:rPr>
          <w:rFonts w:ascii="Times New Roman" w:hAnsi="Times New Roman"/>
          <w:sz w:val="24"/>
          <w:szCs w:val="24"/>
        </w:rPr>
      </w:pPr>
      <w:hyperlink r:id="rId47" w:tgtFrame="_top" w:tooltip="Infrastruktura kultury" w:history="1">
        <w:r w:rsidR="00526B7D" w:rsidRPr="002B1813">
          <w:rPr>
            <w:rStyle w:val="Hipercze"/>
            <w:rFonts w:ascii="Times New Roman" w:hAnsi="Times New Roman"/>
            <w:color w:val="auto"/>
            <w:sz w:val="24"/>
            <w:szCs w:val="24"/>
            <w:u w:val="none"/>
          </w:rPr>
          <w:t>Infrastruktura kultury</w:t>
        </w:r>
      </w:hyperlink>
    </w:p>
    <w:p w:rsidR="00526B7D" w:rsidRPr="002B1813" w:rsidRDefault="009E609A" w:rsidP="00C17D1B">
      <w:pPr>
        <w:numPr>
          <w:ilvl w:val="0"/>
          <w:numId w:val="54"/>
        </w:numPr>
        <w:spacing w:after="0" w:line="360" w:lineRule="auto"/>
        <w:jc w:val="both"/>
        <w:rPr>
          <w:rFonts w:ascii="Times New Roman" w:hAnsi="Times New Roman"/>
          <w:sz w:val="24"/>
          <w:szCs w:val="24"/>
        </w:rPr>
      </w:pPr>
      <w:hyperlink r:id="rId48" w:tgtFrame="_top" w:tooltip="Infrastruktura szkolnictwa artystycznego" w:history="1">
        <w:r w:rsidR="00526B7D" w:rsidRPr="002B1813">
          <w:rPr>
            <w:rStyle w:val="Hipercze"/>
            <w:rFonts w:ascii="Times New Roman" w:hAnsi="Times New Roman"/>
            <w:color w:val="auto"/>
            <w:sz w:val="24"/>
            <w:szCs w:val="24"/>
            <w:u w:val="none"/>
          </w:rPr>
          <w:t>Infrastruktura szkolnictwa artystycznego</w:t>
        </w:r>
      </w:hyperlink>
    </w:p>
    <w:p w:rsidR="00526B7D" w:rsidRPr="002B1813" w:rsidRDefault="009E609A" w:rsidP="00C17D1B">
      <w:pPr>
        <w:numPr>
          <w:ilvl w:val="0"/>
          <w:numId w:val="54"/>
        </w:numPr>
        <w:spacing w:line="360" w:lineRule="auto"/>
        <w:jc w:val="both"/>
        <w:rPr>
          <w:rFonts w:ascii="Times New Roman" w:hAnsi="Times New Roman"/>
          <w:sz w:val="24"/>
          <w:szCs w:val="24"/>
        </w:rPr>
      </w:pPr>
      <w:hyperlink r:id="rId49" w:tgtFrame="_top" w:tooltip="Infrastruktura domów kultury" w:history="1">
        <w:r w:rsidR="00526B7D" w:rsidRPr="002B1813">
          <w:rPr>
            <w:rStyle w:val="Hipercze"/>
            <w:rFonts w:ascii="Times New Roman" w:hAnsi="Times New Roman"/>
            <w:color w:val="auto"/>
            <w:sz w:val="24"/>
            <w:szCs w:val="24"/>
            <w:u w:val="none"/>
          </w:rPr>
          <w:t>Infrastruktura domów kultury</w:t>
        </w:r>
      </w:hyperlink>
    </w:p>
    <w:p w:rsidR="00526B7D" w:rsidRPr="002B1813" w:rsidRDefault="00526B7D" w:rsidP="00871FAF">
      <w:pPr>
        <w:pStyle w:val="NormalnyWeb"/>
        <w:spacing w:line="360" w:lineRule="auto"/>
        <w:ind w:firstLine="360"/>
        <w:jc w:val="both"/>
      </w:pPr>
      <w:r w:rsidRPr="002B1813">
        <w:t xml:space="preserve">Ponadto w ramach realizacji </w:t>
      </w:r>
      <w:r w:rsidRPr="007E553A">
        <w:rPr>
          <w:sz w:val="28"/>
        </w:rPr>
        <w:t xml:space="preserve">zadań społecznych </w:t>
      </w:r>
      <w:r w:rsidRPr="002B1813">
        <w:t>Gmina planuje pozyskanie także środków finansowych z rożnych fundacji oraz od prywatnych sponsorów.</w:t>
      </w:r>
    </w:p>
    <w:p w:rsidR="007B5E98" w:rsidRPr="002B1813" w:rsidRDefault="007B5E98" w:rsidP="00145648">
      <w:pPr>
        <w:pStyle w:val="Nagwek1"/>
        <w:spacing w:line="360" w:lineRule="auto"/>
        <w:rPr>
          <w:rFonts w:ascii="Times New Roman" w:hAnsi="Times New Roman"/>
        </w:rPr>
      </w:pPr>
      <w:bookmarkStart w:id="138" w:name="_Toc465697298"/>
      <w:bookmarkStart w:id="139" w:name="_Toc469861453"/>
      <w:r w:rsidRPr="002B1813">
        <w:rPr>
          <w:rFonts w:ascii="Times New Roman" w:hAnsi="Times New Roman"/>
        </w:rPr>
        <w:t>System wdrażania Lokalnego Programu Rewitalizacji</w:t>
      </w:r>
      <w:bookmarkEnd w:id="138"/>
      <w:bookmarkEnd w:id="139"/>
    </w:p>
    <w:p w:rsidR="007B5E98" w:rsidRPr="007E553A" w:rsidRDefault="007B5E98" w:rsidP="00145648">
      <w:pPr>
        <w:pStyle w:val="Nagwek2"/>
        <w:spacing w:line="360" w:lineRule="auto"/>
        <w:rPr>
          <w:rFonts w:ascii="Times New Roman" w:hAnsi="Times New Roman"/>
          <w:i w:val="0"/>
        </w:rPr>
      </w:pPr>
      <w:bookmarkStart w:id="140" w:name="_Toc465697299"/>
      <w:bookmarkStart w:id="141" w:name="_Toc469861454"/>
      <w:r w:rsidRPr="007E553A">
        <w:rPr>
          <w:rFonts w:ascii="Times New Roman" w:hAnsi="Times New Roman"/>
          <w:i w:val="0"/>
        </w:rPr>
        <w:t>Plan finansowy na lata 2016-2022</w:t>
      </w:r>
      <w:bookmarkEnd w:id="140"/>
      <w:bookmarkEnd w:id="141"/>
    </w:p>
    <w:p w:rsidR="007B5E98" w:rsidRPr="007E553A" w:rsidRDefault="007B5E98" w:rsidP="00145648">
      <w:pPr>
        <w:spacing w:line="360" w:lineRule="auto"/>
        <w:ind w:firstLine="576"/>
        <w:jc w:val="both"/>
        <w:rPr>
          <w:rFonts w:ascii="Times New Roman" w:hAnsi="Times New Roman"/>
          <w:sz w:val="24"/>
          <w:szCs w:val="24"/>
        </w:rPr>
      </w:pPr>
      <w:r w:rsidRPr="007E553A">
        <w:rPr>
          <w:rFonts w:ascii="Times New Roman" w:hAnsi="Times New Roman"/>
          <w:sz w:val="24"/>
          <w:szCs w:val="24"/>
        </w:rPr>
        <w:t xml:space="preserve">Działania rewitalizacyjne, uwzględnione w Lokalnym Programie Rewitalizacji Gminy Dzikowiec przewidziane są na lata 2016 – 2022. LPR obejmuje zadania o charakterze podstawowym i zadania uzupełniające, jednak najważniejsze z punktu widzenia celów </w:t>
      </w:r>
      <w:r w:rsidRPr="007E553A">
        <w:rPr>
          <w:rFonts w:ascii="Times New Roman" w:hAnsi="Times New Roman"/>
          <w:sz w:val="24"/>
          <w:szCs w:val="24"/>
        </w:rPr>
        <w:lastRenderedPageBreak/>
        <w:t xml:space="preserve">rewitalizacji są zadania podstawowe (główne). Ich realizacja uzależniona została przede wszystkim od możliwości finansowych gminy oraz pozyskania zewnętrznych źródeł finansowania pochodzących ze środków unijnych, krajowych oraz środków prywatnych. </w:t>
      </w:r>
    </w:p>
    <w:p w:rsidR="007B5E98" w:rsidRPr="007E553A" w:rsidRDefault="007B5E98" w:rsidP="00145648">
      <w:pPr>
        <w:pStyle w:val="Legenda"/>
        <w:spacing w:line="360" w:lineRule="auto"/>
        <w:ind w:firstLine="0"/>
        <w:rPr>
          <w:rFonts w:ascii="Times New Roman" w:eastAsia="Calibri" w:hAnsi="Times New Roman"/>
          <w:b w:val="0"/>
          <w:bCs w:val="0"/>
          <w:sz w:val="24"/>
          <w:szCs w:val="24"/>
          <w:lang w:eastAsia="en-US"/>
        </w:rPr>
      </w:pPr>
      <w:bookmarkStart w:id="142" w:name="_Toc465697924"/>
      <w:r w:rsidRPr="007E553A">
        <w:rPr>
          <w:rFonts w:ascii="Times New Roman" w:eastAsia="Calibri" w:hAnsi="Times New Roman"/>
          <w:b w:val="0"/>
          <w:bCs w:val="0"/>
          <w:sz w:val="24"/>
          <w:szCs w:val="24"/>
          <w:lang w:eastAsia="en-US"/>
        </w:rPr>
        <w:t>Zbiorczy harmonogram rzeczowo-finansowy realizacji podstawowych projektów inwestycyjnych i społecznych:</w:t>
      </w:r>
      <w:bookmarkEnd w:id="142"/>
    </w:p>
    <w:p w:rsidR="007B5E98" w:rsidRPr="002B1813" w:rsidRDefault="007B5E98" w:rsidP="00C17D1B">
      <w:pPr>
        <w:pStyle w:val="Nagwek1"/>
        <w:numPr>
          <w:ilvl w:val="0"/>
          <w:numId w:val="33"/>
        </w:numPr>
        <w:spacing w:after="60" w:line="360" w:lineRule="auto"/>
        <w:rPr>
          <w:rFonts w:ascii="Times New Roman" w:hAnsi="Times New Roman"/>
        </w:rPr>
      </w:pPr>
      <w:bookmarkStart w:id="143" w:name="_Toc465095791"/>
      <w:bookmarkStart w:id="144" w:name="_Toc468055576"/>
      <w:bookmarkStart w:id="145" w:name="_Toc469861455"/>
      <w:r w:rsidRPr="002B1813">
        <w:rPr>
          <w:rFonts w:ascii="Times New Roman" w:hAnsi="Times New Roman"/>
        </w:rPr>
        <w:t>System wdrażania, monitoringu i oceny skuteczności działań oraz wprowadzania modyfikacji w reakcji na zmiany w otoczeniu Programu  R</w:t>
      </w:r>
      <w:bookmarkEnd w:id="143"/>
      <w:r w:rsidRPr="002B1813">
        <w:rPr>
          <w:rFonts w:ascii="Times New Roman" w:hAnsi="Times New Roman"/>
        </w:rPr>
        <w:t>ewitalizacji</w:t>
      </w:r>
      <w:bookmarkEnd w:id="144"/>
      <w:bookmarkEnd w:id="145"/>
    </w:p>
    <w:p w:rsidR="007B5E98" w:rsidRPr="002B1813" w:rsidRDefault="007B5E98" w:rsidP="00145648">
      <w:pPr>
        <w:spacing w:line="360" w:lineRule="auto"/>
        <w:rPr>
          <w:rFonts w:ascii="Times New Roman" w:hAnsi="Times New Roman"/>
          <w:sz w:val="24"/>
          <w:szCs w:val="24"/>
        </w:rPr>
      </w:pPr>
    </w:p>
    <w:p w:rsidR="007B5E98" w:rsidRPr="002B1813" w:rsidRDefault="007B5E98" w:rsidP="00145648">
      <w:pPr>
        <w:spacing w:line="360" w:lineRule="auto"/>
        <w:jc w:val="both"/>
        <w:rPr>
          <w:rFonts w:ascii="Times New Roman" w:hAnsi="Times New Roman"/>
          <w:sz w:val="24"/>
          <w:szCs w:val="24"/>
        </w:rPr>
      </w:pPr>
      <w:r w:rsidRPr="002B1813">
        <w:rPr>
          <w:rFonts w:ascii="Times New Roman" w:hAnsi="Times New Roman"/>
          <w:sz w:val="24"/>
          <w:szCs w:val="24"/>
        </w:rPr>
        <w:tab/>
        <w:t xml:space="preserve">Skuteczny monitoring wdrażania zapisów Lokalnego Programu Rewitalizacji (LPR) oraz jego ewaluacja (ocena, na ile założone cele i ich realizacja przyczyniają się do poprawy jakości życia mieszkańców obszarów </w:t>
      </w:r>
      <w:proofErr w:type="spellStart"/>
      <w:r w:rsidRPr="002B1813">
        <w:rPr>
          <w:rFonts w:ascii="Times New Roman" w:hAnsi="Times New Roman"/>
          <w:sz w:val="24"/>
          <w:szCs w:val="24"/>
        </w:rPr>
        <w:t>rewitalizowanych</w:t>
      </w:r>
      <w:proofErr w:type="spellEnd"/>
      <w:r w:rsidRPr="002B1813">
        <w:rPr>
          <w:rFonts w:ascii="Times New Roman" w:hAnsi="Times New Roman"/>
          <w:sz w:val="24"/>
          <w:szCs w:val="24"/>
        </w:rPr>
        <w:t xml:space="preserve"> oraz ogólnie w Gminie) wymaga funkcjonowania podmiotu, który będzie koordynował i zarządzał tymi procesami: wdrażaniem zapisów LPR, monitoringiem i ewaluacją. Takie zadanie zostało powierzone Zespołowi Zadaniowemu ds. koordynacji prac nad Programem Rewitalizacji dla </w:t>
      </w:r>
      <w:r w:rsidR="00F43525" w:rsidRPr="002B1813">
        <w:rPr>
          <w:rFonts w:ascii="Times New Roman" w:hAnsi="Times New Roman"/>
          <w:sz w:val="24"/>
          <w:szCs w:val="24"/>
        </w:rPr>
        <w:t>Gminy</w:t>
      </w:r>
      <w:r w:rsidRPr="002B1813">
        <w:rPr>
          <w:rFonts w:ascii="Times New Roman" w:hAnsi="Times New Roman"/>
          <w:sz w:val="24"/>
          <w:szCs w:val="24"/>
        </w:rPr>
        <w:t xml:space="preserve"> </w:t>
      </w:r>
      <w:r w:rsidR="00F43525" w:rsidRPr="002B1813">
        <w:rPr>
          <w:rFonts w:ascii="Times New Roman" w:hAnsi="Times New Roman"/>
          <w:sz w:val="24"/>
          <w:szCs w:val="24"/>
        </w:rPr>
        <w:t>Dzikowiec</w:t>
      </w:r>
      <w:r w:rsidRPr="002B1813">
        <w:rPr>
          <w:rFonts w:ascii="Times New Roman" w:hAnsi="Times New Roman"/>
          <w:sz w:val="24"/>
          <w:szCs w:val="24"/>
        </w:rPr>
        <w:t xml:space="preserve"> który został </w:t>
      </w:r>
      <w:r w:rsidRPr="006F43B7">
        <w:rPr>
          <w:rFonts w:ascii="Times New Roman" w:hAnsi="Times New Roman"/>
          <w:sz w:val="24"/>
          <w:szCs w:val="24"/>
        </w:rPr>
        <w:t xml:space="preserve">powołany w drodze zarządzenia </w:t>
      </w:r>
      <w:r w:rsidRPr="006F43B7">
        <w:rPr>
          <w:rFonts w:ascii="Times New Roman" w:hAnsi="Times New Roman"/>
          <w:b/>
          <w:bCs/>
          <w:sz w:val="24"/>
          <w:szCs w:val="24"/>
        </w:rPr>
        <w:t xml:space="preserve">NR ……. </w:t>
      </w:r>
      <w:proofErr w:type="spellStart"/>
      <w:r w:rsidRPr="006F43B7">
        <w:rPr>
          <w:rFonts w:ascii="Times New Roman" w:hAnsi="Times New Roman"/>
          <w:b/>
          <w:bCs/>
          <w:sz w:val="24"/>
          <w:szCs w:val="24"/>
        </w:rPr>
        <w:t>Wojta</w:t>
      </w:r>
      <w:proofErr w:type="spellEnd"/>
      <w:r w:rsidRPr="006F43B7">
        <w:rPr>
          <w:rFonts w:ascii="Times New Roman" w:hAnsi="Times New Roman"/>
          <w:b/>
          <w:bCs/>
          <w:sz w:val="24"/>
          <w:szCs w:val="24"/>
        </w:rPr>
        <w:t xml:space="preserve"> Gminy Dzikowiec z dnia …… 2016 </w:t>
      </w:r>
      <w:proofErr w:type="spellStart"/>
      <w:r w:rsidRPr="006F43B7">
        <w:rPr>
          <w:rFonts w:ascii="Times New Roman" w:hAnsi="Times New Roman"/>
          <w:b/>
          <w:bCs/>
          <w:sz w:val="24"/>
          <w:szCs w:val="24"/>
        </w:rPr>
        <w:t>r</w:t>
      </w:r>
      <w:proofErr w:type="spellEnd"/>
      <w:r w:rsidRPr="006F43B7">
        <w:rPr>
          <w:rFonts w:ascii="Times New Roman" w:hAnsi="Times New Roman"/>
          <w:sz w:val="24"/>
          <w:szCs w:val="24"/>
        </w:rPr>
        <w:t xml:space="preserve"> na etapie</w:t>
      </w:r>
      <w:r w:rsidRPr="002B1813">
        <w:rPr>
          <w:rFonts w:ascii="Times New Roman" w:hAnsi="Times New Roman"/>
          <w:sz w:val="24"/>
          <w:szCs w:val="24"/>
        </w:rPr>
        <w:t xml:space="preserve"> prowadzenia prac nad opracowywaniem programu rewitalizacji. Obradom Zespołu przewodniczy Wójt Gminy Dzikowiec. W zespole zasiadają przedstawiciele organu wykonawczego, stanowiącego, przedstawiciele kluczowych jednostek organizacyjnych gminy, jednostek pomocniczych oraz przedstawiciele strony społecznej – reprezentanci organizacji społecznych i przedsiębiorcy. Taki skład Zespołu zapewni skuteczne zarządzanie wdrażaniem programu rewitalizacji oraz pozwoli na zintegrowanie i </w:t>
      </w:r>
      <w:proofErr w:type="spellStart"/>
      <w:r w:rsidRPr="002B1813">
        <w:rPr>
          <w:rFonts w:ascii="Times New Roman" w:hAnsi="Times New Roman"/>
          <w:sz w:val="24"/>
          <w:szCs w:val="24"/>
        </w:rPr>
        <w:t>uspójnienie</w:t>
      </w:r>
      <w:proofErr w:type="spellEnd"/>
      <w:r w:rsidRPr="002B1813">
        <w:rPr>
          <w:rFonts w:ascii="Times New Roman" w:hAnsi="Times New Roman"/>
          <w:sz w:val="24"/>
          <w:szCs w:val="24"/>
        </w:rPr>
        <w:t xml:space="preserve"> procesu planowania, wdrażania, monitorowania i ewaluacji lokalnych polityk publicznych w gminie. Pozwoli również na możliwie szybkie reagowanie na zmiany oraz bariery w procesie wdrażania zapisów LPR. Udział strony społecznej w pracach zespołu wzmocni na etapie zarządczym element partycypacji procesu. Aktualnie skład Zespołu liczy </w:t>
      </w:r>
      <w:r w:rsidRPr="006F43B7">
        <w:rPr>
          <w:rFonts w:ascii="Times New Roman" w:hAnsi="Times New Roman"/>
          <w:sz w:val="24"/>
          <w:szCs w:val="24"/>
        </w:rPr>
        <w:t>….</w:t>
      </w:r>
      <w:r w:rsidRPr="00BF5832">
        <w:rPr>
          <w:rFonts w:ascii="Times New Roman" w:hAnsi="Times New Roman"/>
          <w:sz w:val="24"/>
          <w:szCs w:val="24"/>
        </w:rPr>
        <w:t xml:space="preserve"> </w:t>
      </w:r>
      <w:r w:rsidRPr="002B1813">
        <w:rPr>
          <w:rFonts w:ascii="Times New Roman" w:hAnsi="Times New Roman"/>
          <w:sz w:val="24"/>
          <w:szCs w:val="24"/>
        </w:rPr>
        <w:t>osób. Pełny skład osobowy zespołu został zawarty w zarządzeniu. Zespół zgodnie z treścią zarządzenia został powołany na czas przygotowania i realizacji Lokalnego</w:t>
      </w:r>
      <w:r w:rsidR="007E553A">
        <w:rPr>
          <w:rFonts w:ascii="Times New Roman" w:hAnsi="Times New Roman"/>
          <w:sz w:val="24"/>
          <w:szCs w:val="24"/>
        </w:rPr>
        <w:t xml:space="preserve"> </w:t>
      </w:r>
      <w:r w:rsidRPr="002B1813">
        <w:rPr>
          <w:rFonts w:ascii="Times New Roman" w:hAnsi="Times New Roman"/>
          <w:sz w:val="24"/>
          <w:szCs w:val="24"/>
        </w:rPr>
        <w:t xml:space="preserve">Programu Rewitalizacji dla Gminy Dzikowiec na lata 2016 – 2022. Przewodniczący Zespołu może zapraszać na posiedzenia inne osoby, których udział w posiedzeniu jest uzasadniony z uwagi </w:t>
      </w:r>
      <w:r w:rsidRPr="002B1813">
        <w:rPr>
          <w:rFonts w:ascii="Times New Roman" w:hAnsi="Times New Roman"/>
          <w:sz w:val="24"/>
          <w:szCs w:val="24"/>
        </w:rPr>
        <w:lastRenderedPageBreak/>
        <w:t xml:space="preserve">na przedmiot posiedzenia. Osoby te są zapraszane na wniosek Przewodniczącego Zespołu osobiście lub na wniosek członka Zespołu, lub wskazaną przez niego osobę. Posiedzenia Zespołu są protokołowane. W cyklu dwuletnim Zespół będzie odpowiedzialny za opracowanie raportu z postępów we wdrażaniu zapisów LPR dla Gminy Dzikowiec na lata 2016 - 2022, uwzględniającego ewentualne bariery w realizacji zadań, powody ich wystąpienia oraz rekomendowane środki zaradcze. Raport powinien zawierać także ogólną ocenę realizacji zapisów LPR pod kątem skuteczności (czy zamierzone cele zostały osiągnięte), efektywności (proporcji nakładów ludzkich, finansowych, rzeczowych etc. do osiągniętych rezultatów) oraz trafności (czy dobór celów operacyjnych przełożył się na realizację celów strategicznych). Treść raportu podawana jest do publicznej wiadomości oraz prezentowana na Lokalnym Forum ds. Rewitalizacji. Monitoring i ewaluacja powinny wykorzystywać możliwie wiele trafnych i stosunkowo łatwo dostępnych wskaźników sytuacji Gminy. Poniżej rekomendowana w procesie wyznaczania obszaru </w:t>
      </w:r>
      <w:proofErr w:type="spellStart"/>
      <w:r w:rsidRPr="002B1813">
        <w:rPr>
          <w:rFonts w:ascii="Times New Roman" w:hAnsi="Times New Roman"/>
          <w:sz w:val="24"/>
          <w:szCs w:val="24"/>
        </w:rPr>
        <w:t>rewitalizowanego</w:t>
      </w:r>
      <w:proofErr w:type="spellEnd"/>
      <w:r w:rsidRPr="002B1813">
        <w:rPr>
          <w:rFonts w:ascii="Times New Roman" w:hAnsi="Times New Roman"/>
          <w:sz w:val="24"/>
          <w:szCs w:val="24"/>
        </w:rPr>
        <w:t xml:space="preserve"> lista wskaźników, których wartości powinno się poddawać co dwa lata weryfikacji i analizie. W procesie monitoringu i ewaluacji należy poddawać ocenie również użyteczność zaproponowanych wskaźników (wartość informacyjną). Wskaźniki o stosunkowo niskiej wartości informacyjnej należy usuwać, a w razie potrzeby katalog wskaźników uzupełniać nowymi. Wskaźniki te dotyczą obszaru </w:t>
      </w:r>
      <w:proofErr w:type="spellStart"/>
      <w:r w:rsidRPr="002B1813">
        <w:rPr>
          <w:rFonts w:ascii="Times New Roman" w:hAnsi="Times New Roman"/>
          <w:sz w:val="24"/>
          <w:szCs w:val="24"/>
        </w:rPr>
        <w:t>rewitalizowanego</w:t>
      </w:r>
      <w:proofErr w:type="spellEnd"/>
      <w:r w:rsidRPr="002B1813">
        <w:rPr>
          <w:rFonts w:ascii="Times New Roman" w:hAnsi="Times New Roman"/>
          <w:sz w:val="24"/>
          <w:szCs w:val="24"/>
        </w:rPr>
        <w:t xml:space="preserve"> oraz odnoszą się również do wielkości dla całej Gminy. Poniższa lista obejmuje wskaźniki ze wszystkich sfer: społecznej, gospodarczej, środowiskowej, technicznej i przestrzenno-funkcjonalnej. Należy pamiętać również, że każdy z projektów i przedsięwzięć rewitalizacyjnych zapisanych w niniejszym programie, szczególnie znajdujących się na liście projektów podstawowych, zawiera swój szczegółowy zestaw wskaźników realizacji. </w:t>
      </w:r>
    </w:p>
    <w:p w:rsidR="007B5E98" w:rsidRPr="002B1813" w:rsidRDefault="007B5E98"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Lista rekomendowanych wskaźników w procesie monitoringu i ewaluacji wdrażania LPR: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zarejestrowanych przedsiębiorstw na 1000 mieszkańców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i w gminie.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turystów odwiedzających gminę.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produktów lokalnych.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twórców lokalnych.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punktów usługowych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lastRenderedPageBreak/>
        <w:t xml:space="preserve">Liczba miejsc/ przestrzeni i budynków użyteczności publicznej dostosowanych do potrzeb osób niepełnosprawnych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projektów dotyczących promocji gminy (również tych realizowanych w partnerstwie międzysektorowym).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imprez publicznych zorganizowanych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dla mieszkańców, w tym dla dzieci, młodzieży i seniorów.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nowych i zmodernizowanych obiektów infrastruktury w zakresie edukacji, kultury, turystyki, sportu i rekreacji.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przestrzeni publicznych przyjaznych mieszkańcom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np. place zabaw, skwery / tereny zielone z ławkami etc.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zabytków w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odwiedzających te zabytki.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Długość nowej i zmodernizowanej infrastruktury komunikacyjnej m.in. dróg, chodników, ścieżek rowerowych etc.</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mieszkańców biorących udział w spotkaniach dotyczących aktualnych spraw społeczności.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oraz temat aktywnych konsultacji społecznych w gminie.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osób korzystających z oferty ośrodka kultury i biblioteki.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wydarzeń kulturalnych, edukacyjnych, sportowo-rekreacyjnych dla mieszkańców organizowanych przez ośrodek kultury, bibliotekę, organizacje pozarządowe, gminę etc. o charakterze lokalnym i ponadlokalnym.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organizacji pozarządowych działających w gminie i na terenie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organizacji pozarządowych, działających na terenie gminy oraz liczba spółdzielni socjalnych, </w:t>
      </w:r>
      <w:proofErr w:type="spellStart"/>
      <w:r w:rsidRPr="002B1813">
        <w:rPr>
          <w:rFonts w:ascii="Times New Roman" w:hAnsi="Times New Roman"/>
          <w:sz w:val="24"/>
          <w:szCs w:val="24"/>
        </w:rPr>
        <w:t>ZAZ-ów</w:t>
      </w:r>
      <w:proofErr w:type="spellEnd"/>
      <w:r w:rsidRPr="002B1813">
        <w:rPr>
          <w:rFonts w:ascii="Times New Roman" w:hAnsi="Times New Roman"/>
          <w:sz w:val="24"/>
          <w:szCs w:val="24"/>
        </w:rPr>
        <w:t xml:space="preserve">, </w:t>
      </w:r>
      <w:proofErr w:type="spellStart"/>
      <w:r w:rsidRPr="002B1813">
        <w:rPr>
          <w:rFonts w:ascii="Times New Roman" w:hAnsi="Times New Roman"/>
          <w:sz w:val="24"/>
          <w:szCs w:val="24"/>
        </w:rPr>
        <w:t>WTZ-ów</w:t>
      </w:r>
      <w:proofErr w:type="spellEnd"/>
      <w:r w:rsidRPr="002B1813">
        <w:rPr>
          <w:rFonts w:ascii="Times New Roman" w:hAnsi="Times New Roman"/>
          <w:sz w:val="24"/>
          <w:szCs w:val="24"/>
        </w:rPr>
        <w:t xml:space="preserve">, CIS-ów, </w:t>
      </w:r>
      <w:proofErr w:type="spellStart"/>
      <w:r w:rsidRPr="002B1813">
        <w:rPr>
          <w:rFonts w:ascii="Times New Roman" w:hAnsi="Times New Roman"/>
          <w:sz w:val="24"/>
          <w:szCs w:val="24"/>
        </w:rPr>
        <w:t>KIS-ów</w:t>
      </w:r>
      <w:proofErr w:type="spellEnd"/>
      <w:r w:rsidRPr="002B1813">
        <w:rPr>
          <w:rFonts w:ascii="Times New Roman" w:hAnsi="Times New Roman"/>
          <w:sz w:val="24"/>
          <w:szCs w:val="24"/>
        </w:rPr>
        <w:t xml:space="preserve">, wraz z podstawowymi działaniami.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Liczba projektów realizowanych na rzecz gminy i / lub jej mieszkańców przez NGO, niefinansowanych w całości ze środków budżetu gminy.</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lastRenderedPageBreak/>
        <w:t xml:space="preserve">Procentowy i liczbowy udział osób korzystających z pomocy społecznej w stosunku do ogółu mieszkańców gminy w gminie i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osób bezrobotnych (ogółem, podział na płeć, uprawnionych do zasiłku, długotrwale bezrobotnych).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Udział bezrobotnych zarejestrowanych w liczbie ludności w wieku produkcyjnym w % w gminie i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osób fizycznych, które rozpoczęły działalność gospodarczą (ze środków PUP i ogółem w gminie).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punktów / instytucji doradzających osobom, które chcą założyć własną działalność gospodarczą w gminie.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osób skierowanych do Centrum Integracji Społecznej.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Liczba wykroczeń i przestępstw na obszarze </w:t>
      </w:r>
      <w:proofErr w:type="spellStart"/>
      <w:r w:rsidRPr="002B1813">
        <w:rPr>
          <w:rFonts w:ascii="Times New Roman" w:hAnsi="Times New Roman"/>
          <w:sz w:val="24"/>
          <w:szCs w:val="24"/>
        </w:rPr>
        <w:t>rewitalizowanym</w:t>
      </w:r>
      <w:proofErr w:type="spellEnd"/>
      <w:r w:rsidRPr="002B1813">
        <w:rPr>
          <w:rFonts w:ascii="Times New Roman" w:hAnsi="Times New Roman"/>
          <w:sz w:val="24"/>
          <w:szCs w:val="24"/>
        </w:rPr>
        <w:t xml:space="preserve"> i w gminie. </w:t>
      </w:r>
    </w:p>
    <w:p w:rsidR="007B5E98" w:rsidRPr="002B1813" w:rsidRDefault="007B5E98" w:rsidP="00C17D1B">
      <w:pPr>
        <w:numPr>
          <w:ilvl w:val="0"/>
          <w:numId w:val="59"/>
        </w:numPr>
        <w:spacing w:line="360" w:lineRule="auto"/>
        <w:ind w:left="357" w:hanging="357"/>
        <w:jc w:val="both"/>
        <w:rPr>
          <w:rFonts w:ascii="Times New Roman" w:hAnsi="Times New Roman"/>
          <w:sz w:val="24"/>
          <w:szCs w:val="24"/>
        </w:rPr>
      </w:pPr>
      <w:r w:rsidRPr="002B1813">
        <w:rPr>
          <w:rFonts w:ascii="Times New Roman" w:hAnsi="Times New Roman"/>
          <w:sz w:val="24"/>
          <w:szCs w:val="24"/>
        </w:rPr>
        <w:t xml:space="preserve">Wyniki egzaminu gimnazjalnego.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 xml:space="preserve">Liczba uczniów korzystających ze wsparcia poradni psychologiczno-pedagogicznej.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 xml:space="preserve">Liczba programów zachęcających do aktywności społecznej dla mieszkańców.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 xml:space="preserve">Średnia długość życia mieszkańców gminy.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Przyrost naturalny.</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 xml:space="preserve">Saldo migracji.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 xml:space="preserve">Liczba lekarzy POZ i specjalistów w gminie.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 xml:space="preserve">Usługi medyczne świadczone na terenie gminy.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 xml:space="preserve">Usługi opiekuńcze i pielęgnacyjne. </w:t>
      </w:r>
    </w:p>
    <w:p w:rsidR="007B5E98" w:rsidRPr="002B1813" w:rsidRDefault="007B5E98" w:rsidP="00C17D1B">
      <w:pPr>
        <w:numPr>
          <w:ilvl w:val="0"/>
          <w:numId w:val="59"/>
        </w:numPr>
        <w:spacing w:line="360" w:lineRule="auto"/>
        <w:jc w:val="both"/>
        <w:rPr>
          <w:rFonts w:ascii="Times New Roman" w:hAnsi="Times New Roman"/>
          <w:sz w:val="24"/>
          <w:szCs w:val="24"/>
        </w:rPr>
      </w:pPr>
      <w:r w:rsidRPr="002B1813">
        <w:rPr>
          <w:rFonts w:ascii="Times New Roman" w:hAnsi="Times New Roman"/>
          <w:sz w:val="24"/>
          <w:szCs w:val="24"/>
        </w:rPr>
        <w:t>Udział odpadów wyselekcjonowanych w ogólnej ilości odpadów komunalnych zebranych.</w:t>
      </w:r>
    </w:p>
    <w:p w:rsidR="007B5E98" w:rsidRPr="002B1813" w:rsidRDefault="007B5E98" w:rsidP="00145648">
      <w:pPr>
        <w:spacing w:line="360" w:lineRule="auto"/>
        <w:rPr>
          <w:rFonts w:ascii="Times New Roman" w:hAnsi="Times New Roman"/>
          <w:sz w:val="24"/>
          <w:szCs w:val="24"/>
        </w:rPr>
      </w:pPr>
    </w:p>
    <w:p w:rsidR="007B5E98" w:rsidRPr="007E553A" w:rsidRDefault="007B5E98" w:rsidP="00145648">
      <w:pPr>
        <w:pStyle w:val="Nagwek1"/>
        <w:spacing w:line="360" w:lineRule="auto"/>
        <w:rPr>
          <w:rFonts w:ascii="Times New Roman" w:hAnsi="Times New Roman"/>
        </w:rPr>
      </w:pPr>
      <w:bookmarkStart w:id="146" w:name="_Toc465095792"/>
      <w:r w:rsidRPr="007E553A">
        <w:rPr>
          <w:rFonts w:ascii="Times New Roman" w:hAnsi="Times New Roman"/>
        </w:rPr>
        <w:lastRenderedPageBreak/>
        <w:t xml:space="preserve"> </w:t>
      </w:r>
      <w:bookmarkStart w:id="147" w:name="_Toc468055577"/>
      <w:bookmarkStart w:id="148" w:name="_Toc469861456"/>
      <w:r w:rsidRPr="007E553A">
        <w:rPr>
          <w:rFonts w:ascii="Times New Roman" w:hAnsi="Times New Roman"/>
        </w:rPr>
        <w:t>System monitorowania, oceny i aktualizacji Lokalnego P</w:t>
      </w:r>
      <w:bookmarkEnd w:id="146"/>
      <w:r w:rsidRPr="007E553A">
        <w:rPr>
          <w:rFonts w:ascii="Times New Roman" w:hAnsi="Times New Roman"/>
        </w:rPr>
        <w:t>rogramu Rewitalizacji</w:t>
      </w:r>
      <w:bookmarkEnd w:id="147"/>
      <w:bookmarkEnd w:id="148"/>
    </w:p>
    <w:p w:rsidR="007B5E98" w:rsidRPr="002B1813" w:rsidRDefault="007B5E98" w:rsidP="00145648">
      <w:pPr>
        <w:spacing w:line="360" w:lineRule="auto"/>
        <w:jc w:val="both"/>
        <w:rPr>
          <w:rFonts w:ascii="Times New Roman" w:hAnsi="Times New Roman"/>
          <w:sz w:val="24"/>
          <w:szCs w:val="24"/>
        </w:rPr>
      </w:pPr>
    </w:p>
    <w:p w:rsidR="007B5E98" w:rsidRPr="002B1813" w:rsidRDefault="007B5E98" w:rsidP="00145648">
      <w:pPr>
        <w:spacing w:line="360" w:lineRule="auto"/>
        <w:jc w:val="both"/>
        <w:rPr>
          <w:rFonts w:ascii="Times New Roman" w:hAnsi="Times New Roman"/>
          <w:sz w:val="24"/>
          <w:szCs w:val="24"/>
        </w:rPr>
      </w:pPr>
      <w:r w:rsidRPr="002B1813">
        <w:rPr>
          <w:rFonts w:ascii="Times New Roman" w:hAnsi="Times New Roman"/>
          <w:sz w:val="24"/>
          <w:szCs w:val="24"/>
        </w:rPr>
        <w:t>Z punktu widzenia efektywności realizacji założeń zawartych w Lokal</w:t>
      </w:r>
      <w:r w:rsidR="003C4669">
        <w:rPr>
          <w:rFonts w:ascii="Times New Roman" w:hAnsi="Times New Roman"/>
          <w:sz w:val="24"/>
          <w:szCs w:val="24"/>
        </w:rPr>
        <w:t>n</w:t>
      </w:r>
      <w:r w:rsidRPr="002B1813">
        <w:rPr>
          <w:rFonts w:ascii="Times New Roman" w:hAnsi="Times New Roman"/>
          <w:sz w:val="24"/>
          <w:szCs w:val="24"/>
        </w:rPr>
        <w:t>ym Programie Rewitalizacji dla Gminy Dzikowiec na lata 2016-2022 niezwykle ważne będzie odpowiednie monitorowanie oraz przeprowadzanie okresowej oceny postępów w jego realizacji. W tym celu określono następujący system monitorowania Programu:</w:t>
      </w:r>
    </w:p>
    <w:p w:rsidR="007B5E98" w:rsidRPr="002B1813" w:rsidRDefault="007B5E98" w:rsidP="00C17D1B">
      <w:pPr>
        <w:numPr>
          <w:ilvl w:val="0"/>
          <w:numId w:val="60"/>
        </w:numPr>
        <w:spacing w:line="360" w:lineRule="auto"/>
        <w:jc w:val="both"/>
        <w:rPr>
          <w:rFonts w:ascii="Times New Roman" w:hAnsi="Times New Roman"/>
          <w:sz w:val="24"/>
          <w:szCs w:val="24"/>
        </w:rPr>
      </w:pPr>
      <w:r w:rsidRPr="002B1813">
        <w:rPr>
          <w:rFonts w:ascii="Times New Roman" w:hAnsi="Times New Roman"/>
          <w:sz w:val="24"/>
          <w:szCs w:val="24"/>
        </w:rPr>
        <w:t>w Programie określono zestaw wskaźników wraz z ich miarami w zakresie produktów, rezultatów i oddziaływań,</w:t>
      </w:r>
    </w:p>
    <w:p w:rsidR="007B5E98" w:rsidRPr="002B1813" w:rsidRDefault="007B5E98" w:rsidP="00C17D1B">
      <w:pPr>
        <w:numPr>
          <w:ilvl w:val="0"/>
          <w:numId w:val="60"/>
        </w:numPr>
        <w:spacing w:line="360" w:lineRule="auto"/>
        <w:jc w:val="both"/>
        <w:rPr>
          <w:rFonts w:ascii="Times New Roman" w:hAnsi="Times New Roman"/>
          <w:sz w:val="24"/>
          <w:szCs w:val="24"/>
        </w:rPr>
      </w:pPr>
      <w:r w:rsidRPr="002B1813">
        <w:rPr>
          <w:rFonts w:ascii="Times New Roman" w:hAnsi="Times New Roman"/>
          <w:sz w:val="24"/>
          <w:szCs w:val="24"/>
        </w:rPr>
        <w:t xml:space="preserve">w procesie opracowywania Programu dokonano bardzo wnikliwej diagnozy stanu obecnego, co umożliwi, przy pomocy wybranych wskaźników, zbadać wpływ realizacji Programu na zmiany zachodzące na obszarach </w:t>
      </w:r>
      <w:proofErr w:type="spellStart"/>
      <w:r w:rsidRPr="002B1813">
        <w:rPr>
          <w:rFonts w:ascii="Times New Roman" w:hAnsi="Times New Roman"/>
          <w:sz w:val="24"/>
          <w:szCs w:val="24"/>
        </w:rPr>
        <w:t>rewitalizowanych</w:t>
      </w:r>
      <w:proofErr w:type="spellEnd"/>
      <w:r w:rsidRPr="002B1813">
        <w:rPr>
          <w:rFonts w:ascii="Times New Roman" w:hAnsi="Times New Roman"/>
          <w:sz w:val="24"/>
          <w:szCs w:val="24"/>
        </w:rPr>
        <w:t xml:space="preserve">, </w:t>
      </w:r>
    </w:p>
    <w:p w:rsidR="007B5E98" w:rsidRPr="002B1813" w:rsidRDefault="007B5E98" w:rsidP="00C17D1B">
      <w:pPr>
        <w:numPr>
          <w:ilvl w:val="0"/>
          <w:numId w:val="60"/>
        </w:numPr>
        <w:spacing w:line="360" w:lineRule="auto"/>
        <w:jc w:val="both"/>
        <w:rPr>
          <w:rFonts w:ascii="Times New Roman" w:hAnsi="Times New Roman"/>
          <w:sz w:val="24"/>
          <w:szCs w:val="24"/>
        </w:rPr>
      </w:pPr>
      <w:r w:rsidRPr="002B1813">
        <w:rPr>
          <w:rFonts w:ascii="Times New Roman" w:hAnsi="Times New Roman"/>
          <w:sz w:val="24"/>
          <w:szCs w:val="24"/>
        </w:rPr>
        <w:t>jednostką odpowiedzialną za monitorowanie Programu będzie specjalny Zespół Zadaniowy ds. koordynacji prac nad Programem Rewitalizacji dla Gminy Dzikowiec powołany zarządzeniem Wójta, w skład którego wejdą pracownicy Urzędu gminy,</w:t>
      </w:r>
    </w:p>
    <w:p w:rsidR="007B5E98" w:rsidRPr="002B1813" w:rsidRDefault="007B5E98" w:rsidP="00C17D1B">
      <w:pPr>
        <w:numPr>
          <w:ilvl w:val="0"/>
          <w:numId w:val="60"/>
        </w:numPr>
        <w:spacing w:line="360" w:lineRule="auto"/>
        <w:jc w:val="both"/>
        <w:rPr>
          <w:rFonts w:ascii="Times New Roman" w:hAnsi="Times New Roman"/>
          <w:sz w:val="24"/>
          <w:szCs w:val="24"/>
        </w:rPr>
      </w:pPr>
      <w:r w:rsidRPr="002B1813">
        <w:rPr>
          <w:rFonts w:ascii="Times New Roman" w:hAnsi="Times New Roman"/>
          <w:sz w:val="24"/>
          <w:szCs w:val="24"/>
        </w:rPr>
        <w:t xml:space="preserve">okresowa i końcowa ocena realizacji Programu będzie dokonywana przez Radę Gminy na podstawie przedstawionych przez </w:t>
      </w:r>
      <w:r w:rsidR="003C4669">
        <w:rPr>
          <w:rFonts w:ascii="Times New Roman" w:hAnsi="Times New Roman"/>
          <w:sz w:val="24"/>
          <w:szCs w:val="24"/>
        </w:rPr>
        <w:t>Wójta</w:t>
      </w:r>
      <w:r w:rsidRPr="002B1813">
        <w:rPr>
          <w:rFonts w:ascii="Times New Roman" w:hAnsi="Times New Roman"/>
          <w:sz w:val="24"/>
          <w:szCs w:val="24"/>
        </w:rPr>
        <w:t xml:space="preserve"> raportów z realizacji Programu (półrocznych, rocznych i końcowego).</w:t>
      </w:r>
    </w:p>
    <w:p w:rsidR="007B5E98" w:rsidRPr="002B1813" w:rsidRDefault="007B5E98" w:rsidP="00145648">
      <w:pPr>
        <w:spacing w:line="360" w:lineRule="auto"/>
        <w:jc w:val="both"/>
        <w:rPr>
          <w:rFonts w:ascii="Times New Roman" w:hAnsi="Times New Roman"/>
          <w:sz w:val="24"/>
          <w:szCs w:val="24"/>
        </w:rPr>
      </w:pPr>
    </w:p>
    <w:p w:rsidR="007B5E98" w:rsidRPr="002B1813" w:rsidRDefault="007B5E98"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Ponieważ Program jest swego rodzaju strategią rozwoju zbudowaną dla określonych w nim obszarach, będzie podlegał aktualizowaniu wraz ze zmieniającymi się warunkami wpływającymi na jego realizację. Proces aktualizacji Programu będzie się opierał na zasadach wypracowanych w trakcie jego tworzenia, tzn. z inicjatywą wprowadzenia zmian będzie mógł wystąpić każdy podmiot, który w jakikolwiek sposób jest związany z obszarem realizacji Programu. Za techniczne przygotowanie wszelkich niezbędnych materiałów będzie odpowiedzialny Zespół Zadaniowy ds. koordynacji prac nad Lokalnym Programem Rewitalizacji dla </w:t>
      </w:r>
      <w:r w:rsidR="009A406C" w:rsidRPr="002B1813">
        <w:rPr>
          <w:rFonts w:ascii="Times New Roman" w:hAnsi="Times New Roman"/>
          <w:sz w:val="24"/>
          <w:szCs w:val="24"/>
        </w:rPr>
        <w:t>Gminy</w:t>
      </w:r>
      <w:r w:rsidRPr="002B1813">
        <w:rPr>
          <w:rFonts w:ascii="Times New Roman" w:hAnsi="Times New Roman"/>
          <w:sz w:val="24"/>
          <w:szCs w:val="24"/>
        </w:rPr>
        <w:t xml:space="preserve"> </w:t>
      </w:r>
      <w:r w:rsidR="009A406C" w:rsidRPr="002B1813">
        <w:rPr>
          <w:rFonts w:ascii="Times New Roman" w:hAnsi="Times New Roman"/>
          <w:sz w:val="24"/>
          <w:szCs w:val="24"/>
        </w:rPr>
        <w:t>Dzikowiec</w:t>
      </w:r>
      <w:r w:rsidRPr="002B1813">
        <w:rPr>
          <w:rFonts w:ascii="Times New Roman" w:hAnsi="Times New Roman"/>
          <w:sz w:val="24"/>
          <w:szCs w:val="24"/>
        </w:rPr>
        <w:t xml:space="preserve"> , który po dokonaniu ewaluacji obowiązującego zakresu </w:t>
      </w:r>
      <w:r w:rsidR="009A406C" w:rsidRPr="002B1813">
        <w:rPr>
          <w:rFonts w:ascii="Times New Roman" w:hAnsi="Times New Roman"/>
          <w:sz w:val="24"/>
          <w:szCs w:val="24"/>
        </w:rPr>
        <w:t>L</w:t>
      </w:r>
      <w:r w:rsidRPr="002B1813">
        <w:rPr>
          <w:rFonts w:ascii="Times New Roman" w:hAnsi="Times New Roman"/>
          <w:sz w:val="24"/>
          <w:szCs w:val="24"/>
        </w:rPr>
        <w:t xml:space="preserve">PR oraz uzgodnieniu przygotowanych dokumentów z </w:t>
      </w:r>
      <w:r w:rsidR="009A406C" w:rsidRPr="002B1813">
        <w:rPr>
          <w:rFonts w:ascii="Times New Roman" w:hAnsi="Times New Roman"/>
          <w:sz w:val="24"/>
          <w:szCs w:val="24"/>
        </w:rPr>
        <w:t>Wójtem</w:t>
      </w:r>
      <w:r w:rsidRPr="002B1813">
        <w:rPr>
          <w:rFonts w:ascii="Times New Roman" w:hAnsi="Times New Roman"/>
          <w:sz w:val="24"/>
          <w:szCs w:val="24"/>
        </w:rPr>
        <w:t xml:space="preserve"> przedstawi je do </w:t>
      </w:r>
      <w:r w:rsidRPr="002B1813">
        <w:rPr>
          <w:rFonts w:ascii="Times New Roman" w:hAnsi="Times New Roman"/>
          <w:sz w:val="24"/>
          <w:szCs w:val="24"/>
        </w:rPr>
        <w:lastRenderedPageBreak/>
        <w:t>zaakceptowania Radzie Gminy, która podejmie ostateczną decyzję w zakresie akceptacji proponowanych zmian.</w:t>
      </w:r>
    </w:p>
    <w:p w:rsidR="009A406C" w:rsidRPr="007E553A" w:rsidRDefault="009A406C" w:rsidP="00145648">
      <w:pPr>
        <w:pStyle w:val="Nagwek1"/>
        <w:spacing w:line="360" w:lineRule="auto"/>
        <w:rPr>
          <w:rFonts w:ascii="Times New Roman" w:hAnsi="Times New Roman"/>
        </w:rPr>
      </w:pPr>
      <w:bookmarkStart w:id="149" w:name="_Toc97692154"/>
      <w:bookmarkStart w:id="150" w:name="_Toc458543962"/>
      <w:bookmarkStart w:id="151" w:name="_Toc465095794"/>
      <w:bookmarkStart w:id="152" w:name="_Toc468055579"/>
      <w:bookmarkStart w:id="153" w:name="_Toc469861457"/>
      <w:r w:rsidRPr="007E553A">
        <w:rPr>
          <w:rFonts w:ascii="Times New Roman" w:hAnsi="Times New Roman"/>
        </w:rPr>
        <w:t>P</w:t>
      </w:r>
      <w:bookmarkEnd w:id="149"/>
      <w:bookmarkEnd w:id="150"/>
      <w:bookmarkEnd w:id="151"/>
      <w:r w:rsidRPr="007E553A">
        <w:rPr>
          <w:rFonts w:ascii="Times New Roman" w:hAnsi="Times New Roman"/>
        </w:rPr>
        <w:t>odsumowanie</w:t>
      </w:r>
      <w:bookmarkEnd w:id="152"/>
      <w:bookmarkEnd w:id="153"/>
    </w:p>
    <w:p w:rsidR="009A406C" w:rsidRPr="002B1813" w:rsidRDefault="009A406C" w:rsidP="00145648">
      <w:pPr>
        <w:spacing w:line="360" w:lineRule="auto"/>
        <w:rPr>
          <w:rFonts w:ascii="Times New Roman" w:hAnsi="Times New Roman"/>
          <w:sz w:val="24"/>
          <w:szCs w:val="24"/>
        </w:rPr>
      </w:pPr>
    </w:p>
    <w:p w:rsidR="009A406C" w:rsidRPr="002B1813" w:rsidRDefault="009A406C" w:rsidP="00145648">
      <w:pPr>
        <w:spacing w:line="360" w:lineRule="auto"/>
        <w:jc w:val="both"/>
        <w:rPr>
          <w:rFonts w:ascii="Times New Roman" w:hAnsi="Times New Roman"/>
          <w:sz w:val="24"/>
          <w:szCs w:val="24"/>
        </w:rPr>
      </w:pPr>
      <w:r w:rsidRPr="002B1813">
        <w:rPr>
          <w:rFonts w:ascii="Times New Roman" w:hAnsi="Times New Roman"/>
          <w:sz w:val="24"/>
          <w:szCs w:val="24"/>
        </w:rPr>
        <w:t>Lokalny Program Rewitalizacji dla Gminy Dzikowiec</w:t>
      </w:r>
      <w:r w:rsidRPr="002B1813">
        <w:rPr>
          <w:rFonts w:ascii="Times New Roman" w:hAnsi="Times New Roman"/>
          <w:i/>
          <w:sz w:val="24"/>
          <w:szCs w:val="24"/>
        </w:rPr>
        <w:t xml:space="preserve"> </w:t>
      </w:r>
      <w:r w:rsidRPr="002B1813">
        <w:rPr>
          <w:rFonts w:ascii="Times New Roman" w:hAnsi="Times New Roman"/>
          <w:sz w:val="24"/>
          <w:szCs w:val="24"/>
        </w:rPr>
        <w:t xml:space="preserve">na lata 2016-2022 jest prezentacją głównych kierunków planowanych działań rewitalizacyjnych w odniesieniu do obszarów uznanych na terenie gminy Dzikowiec za zdegradowane. Realizacja tych działań jest niezbędna głównie z uwagi na szereg problemów społeczno-gospodarczych jakie dotykają od dawna mieszkańców gminy Dzikowiec. Jednocześnie należy bardzo wyraźnie zaznaczyć, że zarówno obszary wytypowane w Programie jako w pierwszej kolejności przeznaczone do rewitalizacji, jak również mieszkańcy Dzikowca  mają duży niewykorzystany potencjał. Środki Unii Europejskiej przeznaczone na rewitalizację z pewnością pozwolą rozwinąć ten potencjał z pożytkiem dla całej gminy. </w:t>
      </w:r>
    </w:p>
    <w:p w:rsidR="009A406C" w:rsidRDefault="009A406C" w:rsidP="00145648">
      <w:pPr>
        <w:spacing w:line="360" w:lineRule="auto"/>
        <w:jc w:val="both"/>
        <w:rPr>
          <w:rFonts w:ascii="Times New Roman" w:hAnsi="Times New Roman"/>
          <w:sz w:val="24"/>
          <w:szCs w:val="24"/>
        </w:rPr>
      </w:pPr>
      <w:r w:rsidRPr="002B1813">
        <w:rPr>
          <w:rFonts w:ascii="Times New Roman" w:hAnsi="Times New Roman"/>
          <w:sz w:val="24"/>
          <w:szCs w:val="24"/>
        </w:rPr>
        <w:t xml:space="preserve">Zakłada się, iż realizacja Programu będzie kontynuacją konsekwentnie realizowanego procesu rewitalizacji całej gminy Dzikowiec z udziałem jak największej liczby partnerów. </w:t>
      </w: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Default="00B73591" w:rsidP="00145648">
      <w:pPr>
        <w:spacing w:line="360" w:lineRule="auto"/>
        <w:jc w:val="both"/>
        <w:rPr>
          <w:rFonts w:ascii="Times New Roman" w:hAnsi="Times New Roman"/>
          <w:sz w:val="24"/>
          <w:szCs w:val="24"/>
        </w:rPr>
      </w:pPr>
    </w:p>
    <w:p w:rsidR="00B73591" w:rsidRPr="00316D37" w:rsidRDefault="00B73591" w:rsidP="00B73591">
      <w:pPr>
        <w:spacing w:before="120" w:after="120" w:line="240" w:lineRule="auto"/>
      </w:pPr>
      <w:r w:rsidRPr="00316D37">
        <w:lastRenderedPageBreak/>
        <w:t>Tabela nr 1. Wykaz zastosowanych wskaźników podsystemu społecznego</w:t>
      </w:r>
    </w:p>
    <w:p w:rsidR="00B73591" w:rsidRPr="00316D37" w:rsidRDefault="00B73591" w:rsidP="00B73591">
      <w:pPr>
        <w:spacing w:before="120" w:after="120" w:line="240" w:lineRule="auto"/>
      </w:pPr>
      <w:r w:rsidRPr="00316D37">
        <w:t>Tabela nr 2. Wykaz zastosowanych wskaźników podsystemu gospodarczego i przestrzennego</w:t>
      </w:r>
    </w:p>
    <w:p w:rsidR="00B73591" w:rsidRPr="00316D37" w:rsidRDefault="00B73591" w:rsidP="00B73591">
      <w:pPr>
        <w:spacing w:before="120" w:after="120" w:line="240" w:lineRule="auto"/>
      </w:pPr>
      <w:r w:rsidRPr="00316D37">
        <w:t>Tabela nr 3. Wskaźniki dotyczące bezrobocia w gminie Dzikowiec w 2015r.</w:t>
      </w:r>
    </w:p>
    <w:p w:rsidR="00B73591" w:rsidRPr="00316D37" w:rsidRDefault="00B73591" w:rsidP="00B73591">
      <w:pPr>
        <w:spacing w:before="120" w:after="120" w:line="240" w:lineRule="auto"/>
      </w:pPr>
      <w:r w:rsidRPr="00316D37">
        <w:t>Tabela nr 4. Wskaźniki dotyczące osób korzystających z GOPS w gminie Dzikowiec.</w:t>
      </w:r>
    </w:p>
    <w:p w:rsidR="00B73591" w:rsidRPr="00316D37" w:rsidRDefault="00B73591" w:rsidP="00B73591">
      <w:pPr>
        <w:spacing w:before="120" w:after="120" w:line="240" w:lineRule="auto"/>
      </w:pPr>
      <w:r w:rsidRPr="00316D37">
        <w:t>Tabela nr 5. Wskaźniki dotyczące poziomu bezpieczeństwa w Gminie Dzikowiec.</w:t>
      </w:r>
    </w:p>
    <w:p w:rsidR="00B73591" w:rsidRPr="00316D37" w:rsidRDefault="00B73591" w:rsidP="00B73591">
      <w:pPr>
        <w:spacing w:before="120" w:after="120" w:line="240" w:lineRule="auto"/>
      </w:pPr>
      <w:r w:rsidRPr="00316D37">
        <w:t>Tabela nr 6. Wskaźniki obciążenia demograficznego dla gminy Dzikowiec w 2015r.</w:t>
      </w:r>
    </w:p>
    <w:p w:rsidR="00B73591" w:rsidRPr="00316D37" w:rsidRDefault="00B73591" w:rsidP="00B73591">
      <w:pPr>
        <w:spacing w:before="120" w:after="120" w:line="240" w:lineRule="auto"/>
      </w:pPr>
      <w:r w:rsidRPr="00316D37">
        <w:t>Tabela nr 7. Wskaźniki dotyczące poziomu aktywności społecznej w gminie Dzikowiec.</w:t>
      </w:r>
    </w:p>
    <w:p w:rsidR="00B73591" w:rsidRPr="00316D37" w:rsidRDefault="00B73591" w:rsidP="00B73591">
      <w:pPr>
        <w:spacing w:before="120" w:after="120" w:line="240" w:lineRule="auto"/>
      </w:pPr>
      <w:r w:rsidRPr="00316D37">
        <w:t>Tabela nr 8. Wskaźniki dotyczące frekwencji w wyborach parlamentarnych i wyborach prezydenckich w 2015r. w gminie Dzikowiec</w:t>
      </w:r>
    </w:p>
    <w:p w:rsidR="00B73591" w:rsidRPr="00316D37" w:rsidRDefault="00B73591" w:rsidP="00B73591">
      <w:pPr>
        <w:spacing w:before="120" w:after="120" w:line="240" w:lineRule="auto"/>
      </w:pPr>
      <w:r w:rsidRPr="00316D37">
        <w:t xml:space="preserve">Tabela nr 9. Wskaźniki dotyczące przedsiębiorczości mieszkańców gminy Dzikowiec </w:t>
      </w:r>
    </w:p>
    <w:p w:rsidR="00B73591" w:rsidRPr="00316D37" w:rsidRDefault="00B73591" w:rsidP="00B73591">
      <w:pPr>
        <w:spacing w:before="120" w:after="120" w:line="240" w:lineRule="auto"/>
      </w:pPr>
      <w:r w:rsidRPr="00316D37">
        <w:t>Tabela nr 10. Udział obiektów zabytkowych gminy Dzikowiec w poszczególnych miejscowościach</w:t>
      </w:r>
    </w:p>
    <w:p w:rsidR="00B73591" w:rsidRPr="00316D37" w:rsidRDefault="00B73591" w:rsidP="00B73591">
      <w:pPr>
        <w:spacing w:before="120" w:after="120" w:line="240" w:lineRule="auto"/>
      </w:pPr>
      <w:r w:rsidRPr="00316D37">
        <w:t>Tabela nr 11. Zestawienie wskaźników podsystemu społecznego służących wyznaczeniu obszaru zdegradowanego i obszaru rewitalizacji Gminy Dzikowiec</w:t>
      </w:r>
    </w:p>
    <w:p w:rsidR="00B73591" w:rsidRPr="00316D37" w:rsidRDefault="00B73591" w:rsidP="00B73591">
      <w:pPr>
        <w:spacing w:before="120" w:after="120" w:line="240" w:lineRule="auto"/>
      </w:pPr>
      <w:r w:rsidRPr="00316D37">
        <w:t>Tabela nr 12. Zestawienie wskaźników podsystemu gospodarczego i przestrzennego dla wyznaczenia obszaru zdegradowanego i rewitalizacji Gminy Dzikowiec</w:t>
      </w:r>
    </w:p>
    <w:p w:rsidR="00B73591" w:rsidRPr="00316D37" w:rsidRDefault="00B73591" w:rsidP="00B73591">
      <w:pPr>
        <w:spacing w:before="120" w:after="120" w:line="240" w:lineRule="auto"/>
      </w:pPr>
      <w:r w:rsidRPr="00316D37">
        <w:t>Tabela nr 13. Zestawienie liczby zjawisk społecznych, gospodarczych i przestrzennych dla jednostek urbanistycznych Gminy Dzikowiec.</w:t>
      </w:r>
    </w:p>
    <w:p w:rsidR="00B73591" w:rsidRPr="00316D37" w:rsidRDefault="00B73591" w:rsidP="00B73591">
      <w:pPr>
        <w:spacing w:before="120" w:after="120" w:line="240" w:lineRule="auto"/>
      </w:pPr>
      <w:r w:rsidRPr="00316D37">
        <w:t>Tabela nr 14. Powierzchnia poszczególnych miejscowości gminy Dzikowiec.</w:t>
      </w:r>
    </w:p>
    <w:p w:rsidR="00B73591" w:rsidRPr="00316D37" w:rsidRDefault="00B73591" w:rsidP="00B73591">
      <w:pPr>
        <w:spacing w:before="120" w:after="120" w:line="240" w:lineRule="auto"/>
      </w:pPr>
      <w:r w:rsidRPr="00316D37">
        <w:t>Tabela nr 15. Liczba bezrobotnych powyżej 50. roku życia i poniżej 25. roku życia w miejscowości Dzikowiec w latach 2011-2015.</w:t>
      </w:r>
    </w:p>
    <w:p w:rsidR="00B73591" w:rsidRPr="00316D37" w:rsidRDefault="00B73591" w:rsidP="00B73591">
      <w:pPr>
        <w:spacing w:before="120" w:after="120" w:line="240" w:lineRule="auto"/>
      </w:pPr>
      <w:r w:rsidRPr="00316D37">
        <w:t>Tabela nr 16. Wydatki budżetu gminy Dzikowiec na pomoc społeczną.</w:t>
      </w:r>
    </w:p>
    <w:p w:rsidR="00B73591" w:rsidRPr="00316D37" w:rsidRDefault="00B73591" w:rsidP="00B73591">
      <w:pPr>
        <w:spacing w:before="120" w:after="120" w:line="240" w:lineRule="auto"/>
      </w:pPr>
      <w:r w:rsidRPr="00316D37">
        <w:t>Tabela nr 17. Liczba osób korzystających z pomocy społecznej w wybranych miejscowościach gminy Dzikowiec wraz z powodem przyznania pomocy w roku 2015.</w:t>
      </w:r>
    </w:p>
    <w:p w:rsidR="00B73591" w:rsidRPr="00316D37" w:rsidRDefault="00B73591" w:rsidP="00B73591">
      <w:pPr>
        <w:spacing w:before="120" w:after="120" w:line="240" w:lineRule="auto"/>
      </w:pPr>
      <w:r w:rsidRPr="00316D37">
        <w:t>Tabela nr 18. Liczba osób korzystających z pomocy społecznej w wybranych miejscowościach gminy Dzikowiec wraz z powodem przyznania pomocy w roku 2016.</w:t>
      </w:r>
    </w:p>
    <w:p w:rsidR="00B73591" w:rsidRPr="00316D37" w:rsidRDefault="00B73591" w:rsidP="00B73591">
      <w:pPr>
        <w:spacing w:before="120" w:after="120" w:line="240" w:lineRule="auto"/>
      </w:pPr>
      <w:r w:rsidRPr="00316D37">
        <w:t>Tabela nr 19. Liczba osób objętych procedurą Niebieskiej Karty w wybranych miejscowościach gminy Dzikowiec w latach 2012-2015.</w:t>
      </w:r>
    </w:p>
    <w:p w:rsidR="00B73591" w:rsidRPr="00316D37" w:rsidRDefault="00B73591" w:rsidP="00B73591">
      <w:pPr>
        <w:spacing w:before="120" w:after="120" w:line="240" w:lineRule="auto"/>
      </w:pPr>
      <w:r w:rsidRPr="00316D37">
        <w:t>Tabela nr 20. Liczba przestępstw w poszczególnych miejscowościach gminy Dzikowiec w latach 2011-2015.</w:t>
      </w:r>
    </w:p>
    <w:p w:rsidR="00B73591" w:rsidRPr="00316D37" w:rsidRDefault="00B73591" w:rsidP="00B73591">
      <w:pPr>
        <w:spacing w:before="120" w:after="120" w:line="240" w:lineRule="auto"/>
      </w:pPr>
      <w:r w:rsidRPr="00316D37">
        <w:t>Tabela nr 21. Liczba wykroczeń zanotowanych w poszczególnych miejscowościach gminy Dzikowiec w latach 2011-2015.</w:t>
      </w:r>
    </w:p>
    <w:p w:rsidR="00B73591" w:rsidRPr="00316D37" w:rsidRDefault="00B73591" w:rsidP="00B73591">
      <w:pPr>
        <w:spacing w:before="120" w:after="120" w:line="240" w:lineRule="auto"/>
      </w:pPr>
      <w:r w:rsidRPr="00316D37">
        <w:t>Tabela nr 22. Charakterystyka sieci kanalizacyjnej w gminie Dzikowiec w roku 2015.</w:t>
      </w:r>
    </w:p>
    <w:p w:rsidR="00B73591" w:rsidRPr="00316D37" w:rsidRDefault="00B73591" w:rsidP="00B73591">
      <w:pPr>
        <w:spacing w:before="120" w:after="120" w:line="240" w:lineRule="auto"/>
      </w:pPr>
      <w:r w:rsidRPr="00316D37">
        <w:t>Tabela nr 23. Charakterystyka systemu oczyszczania ścieków w gminie Dzikowiec w 2014 r.</w:t>
      </w:r>
    </w:p>
    <w:p w:rsidR="00B73591" w:rsidRPr="00316D37" w:rsidRDefault="00B73591" w:rsidP="00B73591">
      <w:pPr>
        <w:spacing w:before="120" w:after="120" w:line="240" w:lineRule="auto"/>
      </w:pPr>
      <w:r w:rsidRPr="00316D37">
        <w:t xml:space="preserve">Tabela 24. Ilości odpadów komunalnych wytworzonych na terenie gminy w okresie od 01 stycznia do 31 grudnia 2014 r. </w:t>
      </w:r>
    </w:p>
    <w:p w:rsidR="00B73591" w:rsidRPr="00316D37" w:rsidRDefault="00B73591" w:rsidP="00B73591">
      <w:pPr>
        <w:spacing w:before="120" w:after="120" w:line="240" w:lineRule="auto"/>
      </w:pPr>
      <w:r w:rsidRPr="00316D37">
        <w:t>Tabela nr 25. Liczba dzieci i młodzieży uczęszczających do szkół w Gminie Dzikowiec.</w:t>
      </w:r>
    </w:p>
    <w:p w:rsidR="00B73591" w:rsidRPr="00316D37" w:rsidRDefault="00B73591" w:rsidP="00B73591">
      <w:pPr>
        <w:spacing w:before="120" w:after="120" w:line="240" w:lineRule="auto"/>
      </w:pPr>
      <w:r w:rsidRPr="00316D37">
        <w:t>Tabela nr 26. Kadra pedagogiczna w szkołach i przedszkolach w Gminie Dzikowiec w latach 2011-2014.</w:t>
      </w:r>
    </w:p>
    <w:p w:rsidR="00B73591" w:rsidRPr="00316D37" w:rsidRDefault="00B73591" w:rsidP="00B73591">
      <w:pPr>
        <w:spacing w:before="120" w:after="120" w:line="240" w:lineRule="auto"/>
      </w:pPr>
      <w:r w:rsidRPr="00316D37">
        <w:lastRenderedPageBreak/>
        <w:t>Tabela nr 27. Placówki ambulatoryjnej opieki zdrowotnej w gminie Dzikowiec w roku 2014.</w:t>
      </w:r>
    </w:p>
    <w:p w:rsidR="00B73591" w:rsidRPr="00316D37" w:rsidRDefault="00B73591" w:rsidP="00B73591">
      <w:pPr>
        <w:spacing w:before="120" w:after="120" w:line="240" w:lineRule="auto"/>
      </w:pPr>
      <w:r w:rsidRPr="00316D37">
        <w:t>Tabela nr 28. Liczba podmiotów gospodarczych w gminie Dzikowiec w latach 2010-2014.</w:t>
      </w:r>
    </w:p>
    <w:p w:rsidR="00B73591" w:rsidRPr="00316D37" w:rsidRDefault="00B73591" w:rsidP="00B73591">
      <w:pPr>
        <w:spacing w:before="120" w:after="120" w:line="240" w:lineRule="auto"/>
      </w:pPr>
      <w:r w:rsidRPr="00316D37">
        <w:t>Tabela nr 29. Dochody budżetu gminy według działów w %.</w:t>
      </w:r>
    </w:p>
    <w:p w:rsidR="00B73591" w:rsidRPr="00316D37" w:rsidRDefault="00B73591" w:rsidP="00B73591">
      <w:pPr>
        <w:spacing w:before="120" w:after="120" w:line="240" w:lineRule="auto"/>
      </w:pPr>
      <w:r w:rsidRPr="00316D37">
        <w:t>Tabela nr 30. Wydatki budżetu gminy według rodzajów w %.</w:t>
      </w:r>
    </w:p>
    <w:p w:rsidR="00B73591" w:rsidRPr="00316D37" w:rsidRDefault="00B73591" w:rsidP="00B73591">
      <w:pPr>
        <w:spacing w:before="120" w:after="120" w:line="240" w:lineRule="auto"/>
      </w:pPr>
      <w:r w:rsidRPr="00316D37">
        <w:t>Tabela nr 31. Możliwości finansowania projektów LPR w ramach Europejskiego Funduszu Rozwoju Regionalnego, Europejskiego Funduszu Społecznego i Funduszu Spójności</w:t>
      </w:r>
    </w:p>
    <w:p w:rsidR="00B73591" w:rsidRPr="00316D37" w:rsidRDefault="00B73591" w:rsidP="00B73591">
      <w:pPr>
        <w:spacing w:before="120" w:after="120" w:line="240" w:lineRule="auto"/>
      </w:pPr>
      <w:r w:rsidRPr="00316D37">
        <w:t xml:space="preserve">Tabela nr 32. Możliwości finansowania projektów LPR w ramach Europejskiego Funduszu Rolnego na rzecz Rozwoju Obszarów Wiejskich </w:t>
      </w:r>
    </w:p>
    <w:p w:rsidR="00B73591" w:rsidRPr="00316D37" w:rsidRDefault="00B73591" w:rsidP="00B73591">
      <w:pPr>
        <w:spacing w:before="120" w:after="120" w:line="240" w:lineRule="auto"/>
      </w:pPr>
    </w:p>
    <w:p w:rsidR="00B73591" w:rsidRPr="00316D37" w:rsidRDefault="00B73591" w:rsidP="00B73591">
      <w:pPr>
        <w:spacing w:before="120" w:after="120" w:line="240" w:lineRule="auto"/>
      </w:pPr>
      <w:r w:rsidRPr="00316D37">
        <w:t>Rys. 1. Mapa województwa podkarpackiego z podziałem na powiaty.</w:t>
      </w:r>
    </w:p>
    <w:p w:rsidR="00B73591" w:rsidRPr="00316D37" w:rsidRDefault="00B73591" w:rsidP="00B73591">
      <w:pPr>
        <w:spacing w:before="120" w:after="120" w:line="240" w:lineRule="auto"/>
      </w:pPr>
      <w:r w:rsidRPr="00316D37">
        <w:t>Rys. 2. Położenie gminy Dzikowiec na tle powiatu kolbuszowskiego.</w:t>
      </w:r>
    </w:p>
    <w:p w:rsidR="00B73591" w:rsidRPr="00316D37" w:rsidRDefault="00B73591" w:rsidP="00B73591">
      <w:pPr>
        <w:spacing w:before="120" w:after="120" w:line="240" w:lineRule="auto"/>
      </w:pPr>
      <w:r w:rsidRPr="00316D37">
        <w:t>Rys. 3. Położenie gminy Dzikowiec na terenach objętych ochroną przyrody.</w:t>
      </w:r>
    </w:p>
    <w:p w:rsidR="00B73591" w:rsidRPr="00316D37" w:rsidRDefault="00B73591" w:rsidP="00B73591">
      <w:pPr>
        <w:spacing w:before="120" w:after="120" w:line="240" w:lineRule="auto"/>
      </w:pPr>
      <w:r w:rsidRPr="00316D37">
        <w:t xml:space="preserve">Rys. 4.Budynek dworku </w:t>
      </w:r>
      <w:proofErr w:type="spellStart"/>
      <w:r w:rsidRPr="00316D37">
        <w:t>Błotnickich</w:t>
      </w:r>
      <w:proofErr w:type="spellEnd"/>
      <w:r w:rsidRPr="00316D37">
        <w:t xml:space="preserve"> w Dzikowcu</w:t>
      </w:r>
    </w:p>
    <w:p w:rsidR="00B73591" w:rsidRPr="00316D37" w:rsidRDefault="00B73591" w:rsidP="00B73591">
      <w:pPr>
        <w:spacing w:before="120" w:after="120" w:line="240" w:lineRule="auto"/>
      </w:pPr>
    </w:p>
    <w:p w:rsidR="00B73591" w:rsidRPr="00316D37" w:rsidRDefault="00B73591" w:rsidP="00B73591">
      <w:pPr>
        <w:spacing w:before="120" w:after="120" w:line="240" w:lineRule="auto"/>
      </w:pPr>
    </w:p>
    <w:p w:rsidR="00B73591" w:rsidRPr="00316D37" w:rsidRDefault="00B73591" w:rsidP="00B73591">
      <w:pPr>
        <w:spacing w:before="120" w:after="120" w:line="240" w:lineRule="auto"/>
      </w:pPr>
      <w:r w:rsidRPr="00316D37">
        <w:t xml:space="preserve">Wykres 1. Liczba mieszkańców w poszczególnych miejscowościach gminy Dzikowiec </w:t>
      </w:r>
      <w:r w:rsidRPr="00316D37">
        <w:br/>
        <w:t>w roku 2015.</w:t>
      </w:r>
    </w:p>
    <w:p w:rsidR="00B73591" w:rsidRPr="00316D37" w:rsidRDefault="00B73591" w:rsidP="00B73591">
      <w:pPr>
        <w:spacing w:before="120" w:after="120" w:line="240" w:lineRule="auto"/>
      </w:pPr>
      <w:r w:rsidRPr="00316D37">
        <w:t>Wykres 2. Gmina Dzikowiec – ludność wg płci i wieku, 2014 r.</w:t>
      </w:r>
    </w:p>
    <w:p w:rsidR="00B73591" w:rsidRPr="00316D37" w:rsidRDefault="00B73591" w:rsidP="00B73591">
      <w:pPr>
        <w:spacing w:before="120" w:after="120" w:line="240" w:lineRule="auto"/>
      </w:pPr>
      <w:r w:rsidRPr="00316D37">
        <w:t>Wykres 3.  Przyrost naturalny w gminie Dzikowiec  w latach 1995-2014.</w:t>
      </w:r>
    </w:p>
    <w:p w:rsidR="00B73591" w:rsidRPr="00316D37" w:rsidRDefault="00B73591" w:rsidP="00B73591">
      <w:pPr>
        <w:spacing w:before="120" w:after="120" w:line="240" w:lineRule="auto"/>
      </w:pPr>
      <w:r w:rsidRPr="00316D37">
        <w:t>Wykres 4. Migracje na pobyt stały w gminie Dzikowiec w roku 2014.</w:t>
      </w:r>
    </w:p>
    <w:p w:rsidR="00B73591" w:rsidRPr="00316D37" w:rsidRDefault="00B73591" w:rsidP="00B73591">
      <w:pPr>
        <w:spacing w:before="120" w:after="120" w:line="240" w:lineRule="auto"/>
      </w:pPr>
      <w:r w:rsidRPr="00316D37">
        <w:t>Wykres 5. Struktura zarejestrowanych bezrobotnych w gminie Dzikowiec w 2015 r.</w:t>
      </w:r>
    </w:p>
    <w:p w:rsidR="00B73591" w:rsidRPr="00316D37" w:rsidRDefault="00B73591" w:rsidP="00B73591">
      <w:pPr>
        <w:spacing w:before="120" w:after="120" w:line="240" w:lineRule="auto"/>
      </w:pPr>
      <w:r w:rsidRPr="00316D37">
        <w:t>Wykres 6. Średnie miesięczne wynagrodzenie w gminie Dzikowiec w latach 2002-2014.</w:t>
      </w:r>
    </w:p>
    <w:p w:rsidR="00B73591" w:rsidRPr="00316D37" w:rsidRDefault="00B73591" w:rsidP="00B73591">
      <w:pPr>
        <w:spacing w:before="120" w:after="120" w:line="240" w:lineRule="auto"/>
      </w:pPr>
      <w:r w:rsidRPr="00316D37">
        <w:t>Wykres 7. Udział osób korzystających ze środowiskowej pomocy społecznej w ogólnej liczbie ludności w gminie Dzikowiec roku 2014.</w:t>
      </w:r>
    </w:p>
    <w:p w:rsidR="00B73591" w:rsidRPr="00316D37" w:rsidRDefault="00B73591" w:rsidP="00B73591">
      <w:pPr>
        <w:spacing w:before="120" w:after="120" w:line="240" w:lineRule="auto"/>
      </w:pPr>
      <w:r w:rsidRPr="00316D37">
        <w:t>Wykres 8. Liczba osób, którym przyznano świadczenia z pomocy społecznej w gminie Dzikowiec w latach 2012-2016.</w:t>
      </w:r>
    </w:p>
    <w:p w:rsidR="00B73591" w:rsidRPr="00316D37" w:rsidRDefault="00B73591" w:rsidP="00B73591">
      <w:pPr>
        <w:spacing w:before="120" w:after="120" w:line="240" w:lineRule="auto"/>
      </w:pPr>
      <w:r w:rsidRPr="00316D37">
        <w:t>Wykres 9. Liczba osób korzystających z pomocy społecznej z tytułu ubóstwa w gminie Dzikowiec w latach 2011-2015.</w:t>
      </w:r>
    </w:p>
    <w:p w:rsidR="00B73591" w:rsidRPr="00316D37" w:rsidRDefault="00B73591" w:rsidP="00B73591">
      <w:pPr>
        <w:spacing w:before="120" w:after="120" w:line="240" w:lineRule="auto"/>
      </w:pPr>
      <w:r w:rsidRPr="00316D37">
        <w:t>Wykres 10. Liczby ludności korzystającej z oczyszczalni ścieków w latach 2010-2014.</w:t>
      </w:r>
    </w:p>
    <w:p w:rsidR="00B73591" w:rsidRPr="00316D37" w:rsidRDefault="00B73591" w:rsidP="00B73591">
      <w:pPr>
        <w:spacing w:before="120" w:after="120" w:line="240" w:lineRule="auto"/>
      </w:pPr>
      <w:r w:rsidRPr="00316D37">
        <w:t>Wykres 11. Udział uczniów poszczególnych etapów kształcenia w ogólnej liczbie uczniów na terenie gminy Dzikowiec w roku szkolnym 2014/2015.</w:t>
      </w:r>
    </w:p>
    <w:p w:rsidR="00B73591" w:rsidRPr="00316D37" w:rsidRDefault="00B73591" w:rsidP="00B73591">
      <w:pPr>
        <w:spacing w:before="120" w:after="120" w:line="240" w:lineRule="auto"/>
      </w:pPr>
      <w:r w:rsidRPr="00316D37">
        <w:t>Wykres 12. Dochody i wydatki budżetu gminy według rodzajów w 2014 r.</w:t>
      </w:r>
    </w:p>
    <w:p w:rsidR="00B73591" w:rsidRPr="00316D37" w:rsidRDefault="00B73591" w:rsidP="00B73591">
      <w:pPr>
        <w:spacing w:before="120" w:after="120" w:line="240" w:lineRule="auto"/>
      </w:pPr>
    </w:p>
    <w:p w:rsidR="00B73591" w:rsidRPr="00316D37" w:rsidRDefault="00B73591" w:rsidP="00B73591">
      <w:pPr>
        <w:spacing w:before="120" w:after="120" w:line="240" w:lineRule="auto"/>
      </w:pPr>
    </w:p>
    <w:p w:rsidR="00B73591" w:rsidRPr="002B1813" w:rsidRDefault="00B73591" w:rsidP="00145648">
      <w:pPr>
        <w:spacing w:line="360" w:lineRule="auto"/>
        <w:jc w:val="both"/>
        <w:rPr>
          <w:rFonts w:ascii="Times New Roman" w:hAnsi="Times New Roman"/>
          <w:sz w:val="24"/>
          <w:szCs w:val="24"/>
        </w:rPr>
      </w:pPr>
    </w:p>
    <w:p w:rsidR="000D68D6" w:rsidRPr="002B1813" w:rsidRDefault="000D68D6" w:rsidP="00145648">
      <w:pPr>
        <w:pStyle w:val="Nagwek2"/>
        <w:keepLines/>
        <w:numPr>
          <w:ilvl w:val="0"/>
          <w:numId w:val="0"/>
        </w:numPr>
        <w:spacing w:before="200" w:after="0" w:line="360" w:lineRule="auto"/>
        <w:ind w:left="840"/>
        <w:rPr>
          <w:rFonts w:ascii="Times New Roman" w:hAnsi="Times New Roman"/>
        </w:rPr>
      </w:pPr>
    </w:p>
    <w:sectPr w:rsidR="000D68D6" w:rsidRPr="002B1813" w:rsidSect="006A0CF9">
      <w:headerReference w:type="default" r:id="rId50"/>
      <w:footerReference w:type="default" r:id="rId5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70F" w:rsidRDefault="0057070F" w:rsidP="00C853CD">
      <w:pPr>
        <w:spacing w:after="0" w:line="240" w:lineRule="auto"/>
      </w:pPr>
      <w:r>
        <w:separator/>
      </w:r>
    </w:p>
  </w:endnote>
  <w:endnote w:type="continuationSeparator" w:id="0">
    <w:p w:rsidR="0057070F" w:rsidRDefault="0057070F" w:rsidP="00C85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panose1 w:val="020B0606030504020204"/>
    <w:charset w:val="EE"/>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BookAntiqu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7001728"/>
      <w:docPartObj>
        <w:docPartGallery w:val="Page Numbers (Bottom of Page)"/>
        <w:docPartUnique/>
      </w:docPartObj>
    </w:sdtPr>
    <w:sdtContent>
      <w:p w:rsidR="006B1205" w:rsidRDefault="006B1205">
        <w:pPr>
          <w:pStyle w:val="Stopka"/>
          <w:jc w:val="right"/>
        </w:pPr>
        <w:fldSimple w:instr=" PAGE   \* MERGEFORMAT ">
          <w:r w:rsidR="00B73591">
            <w:rPr>
              <w:noProof/>
            </w:rPr>
            <w:t>148</w:t>
          </w:r>
        </w:fldSimple>
      </w:p>
    </w:sdtContent>
  </w:sdt>
  <w:p w:rsidR="006B1205" w:rsidRDefault="006B120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70F" w:rsidRDefault="0057070F" w:rsidP="00C853CD">
      <w:pPr>
        <w:spacing w:after="0" w:line="240" w:lineRule="auto"/>
      </w:pPr>
      <w:r>
        <w:separator/>
      </w:r>
    </w:p>
  </w:footnote>
  <w:footnote w:type="continuationSeparator" w:id="0">
    <w:p w:rsidR="0057070F" w:rsidRDefault="0057070F" w:rsidP="00C853CD">
      <w:pPr>
        <w:spacing w:after="0" w:line="240" w:lineRule="auto"/>
      </w:pPr>
      <w:r>
        <w:continuationSeparator/>
      </w:r>
    </w:p>
  </w:footnote>
  <w:footnote w:id="1">
    <w:p w:rsidR="006B1205" w:rsidRPr="00225859" w:rsidRDefault="006B1205" w:rsidP="00FC64A4">
      <w:pPr>
        <w:pStyle w:val="Tekstprzypisudolnego"/>
        <w:rPr>
          <w:rFonts w:ascii="Times New Roman" w:hAnsi="Times New Roman"/>
          <w:b/>
          <w:sz w:val="18"/>
        </w:rPr>
      </w:pPr>
      <w:r w:rsidRPr="00225859">
        <w:rPr>
          <w:rStyle w:val="Odwoanieprzypisudolnego"/>
          <w:rFonts w:ascii="Times New Roman" w:hAnsi="Times New Roman"/>
        </w:rPr>
        <w:footnoteRef/>
      </w:r>
      <w:r w:rsidRPr="00225859">
        <w:rPr>
          <w:rFonts w:ascii="Times New Roman" w:hAnsi="Times New Roman"/>
        </w:rPr>
        <w:t xml:space="preserve"> </w:t>
      </w:r>
      <w:r w:rsidRPr="00225859">
        <w:rPr>
          <w:rFonts w:ascii="Times New Roman" w:hAnsi="Times New Roman"/>
          <w:sz w:val="18"/>
        </w:rPr>
        <w:t xml:space="preserve">przy określeniu celów środowiskowych nie uwzględniono inwestycji polegającej na realizacji </w:t>
      </w:r>
      <w:proofErr w:type="spellStart"/>
      <w:r w:rsidRPr="00225859">
        <w:rPr>
          <w:rFonts w:ascii="Times New Roman" w:hAnsi="Times New Roman"/>
          <w:sz w:val="18"/>
        </w:rPr>
        <w:t>biogazowni</w:t>
      </w:r>
      <w:proofErr w:type="spellEnd"/>
      <w:r w:rsidRPr="00225859">
        <w:rPr>
          <w:rFonts w:ascii="Times New Roman" w:hAnsi="Times New Roman"/>
          <w:sz w:val="18"/>
        </w:rPr>
        <w:t xml:space="preserve"> rolniczej o mocy </w:t>
      </w:r>
      <w:r w:rsidRPr="00225859">
        <w:rPr>
          <w:rFonts w:ascii="Times New Roman" w:hAnsi="Times New Roman"/>
          <w:b/>
          <w:sz w:val="18"/>
        </w:rPr>
        <w:t>do</w:t>
      </w:r>
      <w:r w:rsidRPr="00225859">
        <w:rPr>
          <w:rFonts w:ascii="Times New Roman" w:hAnsi="Times New Roman"/>
          <w:sz w:val="18"/>
        </w:rPr>
        <w:t xml:space="preserve"> 500 </w:t>
      </w:r>
      <w:proofErr w:type="spellStart"/>
      <w:r w:rsidRPr="00225859">
        <w:rPr>
          <w:rFonts w:ascii="Times New Roman" w:hAnsi="Times New Roman"/>
          <w:sz w:val="18"/>
        </w:rPr>
        <w:t>kW</w:t>
      </w:r>
      <w:proofErr w:type="spellEnd"/>
      <w:r w:rsidRPr="00225859">
        <w:rPr>
          <w:rFonts w:ascii="Times New Roman" w:hAnsi="Times New Roman"/>
          <w:sz w:val="18"/>
        </w:rPr>
        <w:t xml:space="preserve">. </w:t>
      </w:r>
    </w:p>
  </w:footnote>
  <w:footnote w:id="2">
    <w:p w:rsidR="006B1205" w:rsidRPr="00225859" w:rsidRDefault="006B1205" w:rsidP="00FC64A4">
      <w:pPr>
        <w:pStyle w:val="Tekstprzypisudolnego"/>
        <w:rPr>
          <w:sz w:val="18"/>
        </w:rPr>
      </w:pPr>
      <w:r w:rsidRPr="00225859">
        <w:rPr>
          <w:rStyle w:val="Odwoanieprzypisudolnego"/>
          <w:rFonts w:ascii="Times New Roman" w:hAnsi="Times New Roman"/>
          <w:sz w:val="18"/>
        </w:rPr>
        <w:footnoteRef/>
      </w:r>
      <w:r w:rsidRPr="00225859">
        <w:rPr>
          <w:rFonts w:ascii="Times New Roman" w:hAnsi="Times New Roman"/>
          <w:sz w:val="18"/>
        </w:rPr>
        <w:t xml:space="preserve"> Działania zmierzające do ograniczenia zużycia energii z wyłączeniem zaplanowanych działań z kategorii OZE zmierzających do produkcji energii.</w:t>
      </w:r>
      <w:r w:rsidRPr="00225859">
        <w:rPr>
          <w:sz w:val="18"/>
        </w:rPr>
        <w:t xml:space="preserve"> </w:t>
      </w:r>
    </w:p>
  </w:footnote>
  <w:footnote w:id="3">
    <w:p w:rsidR="006B1205" w:rsidRDefault="006B1205" w:rsidP="00C853CD">
      <w:pPr>
        <w:pStyle w:val="Tekstprzypisudolnego"/>
      </w:pPr>
      <w:r>
        <w:rPr>
          <w:rStyle w:val="Odwoanieprzypisudolnego"/>
        </w:rPr>
        <w:footnoteRef/>
      </w:r>
      <w:r>
        <w:t xml:space="preserve"> </w:t>
      </w:r>
      <w:r w:rsidRPr="00BE4B82">
        <w:rPr>
          <w:rFonts w:ascii="Times New Roman" w:hAnsi="Times New Roman"/>
        </w:rPr>
        <w:t>Dane UG Dzikowiec.</w:t>
      </w:r>
    </w:p>
  </w:footnote>
  <w:footnote w:id="4">
    <w:p w:rsidR="006B1205" w:rsidRDefault="006B1205" w:rsidP="00CB22DB">
      <w:pPr>
        <w:pStyle w:val="Tekstprzypisudolnego"/>
      </w:pPr>
      <w:r>
        <w:rPr>
          <w:rStyle w:val="Odwoanieprzypisudolnego"/>
        </w:rPr>
        <w:footnoteRef/>
      </w:r>
      <w:r>
        <w:t xml:space="preserve"> </w:t>
      </w:r>
      <w:r w:rsidRPr="00580259">
        <w:rPr>
          <w:i/>
        </w:rPr>
        <w:t>Portal polskawliczbach.pl</w:t>
      </w:r>
    </w:p>
  </w:footnote>
  <w:footnote w:id="5">
    <w:p w:rsidR="006B1205" w:rsidRDefault="006B1205" w:rsidP="00513FFF">
      <w:pPr>
        <w:pStyle w:val="Tekstprzypisudolnego"/>
        <w:jc w:val="both"/>
      </w:pPr>
      <w:r>
        <w:rPr>
          <w:rStyle w:val="Odwoanieprzypisudolnego"/>
        </w:rPr>
        <w:footnoteRef/>
      </w:r>
      <w:r>
        <w:t xml:space="preserve"> </w:t>
      </w:r>
      <w:r w:rsidRPr="00057808">
        <w:rPr>
          <w:rFonts w:ascii="Times New Roman" w:hAnsi="Times New Roman"/>
        </w:rPr>
        <w:t>Tak wysoka liczba przestępstw jest zapewne związana w pewnym stopniu ze stosunkowo najwyższą liczbą mieszkańców tej miejscowości w porównaniu z pozostałymi miejscowościami gminy Dzikowiec.</w:t>
      </w:r>
    </w:p>
  </w:footnote>
  <w:footnote w:id="6">
    <w:p w:rsidR="006B1205" w:rsidRPr="00417C42" w:rsidRDefault="006B1205" w:rsidP="00D023D3">
      <w:pPr>
        <w:pStyle w:val="Tekstprzypisudolnego"/>
        <w:rPr>
          <w:i/>
        </w:rPr>
      </w:pPr>
      <w:r w:rsidRPr="00417C42">
        <w:rPr>
          <w:rStyle w:val="Odwoanieprzypisudolnego"/>
          <w:i/>
        </w:rPr>
        <w:footnoteRef/>
      </w:r>
      <w:r w:rsidRPr="00417C42">
        <w:rPr>
          <w:i/>
        </w:rPr>
        <w:t xml:space="preserve"> Źródło: Strategia Rozwiązywania Problemów Społecznych dla Gminy Dzikowiec na lata 2016-2026.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sz w:val="32"/>
        <w:szCs w:val="32"/>
      </w:rPr>
      <w:alias w:val="Tytuł"/>
      <w:id w:val="77738743"/>
      <w:placeholder>
        <w:docPart w:val="BA0FD7E19B5447F0BB6BA55682EA4EB9"/>
      </w:placeholder>
      <w:dataBinding w:prefixMappings="xmlns:ns0='http://schemas.openxmlformats.org/package/2006/metadata/core-properties' xmlns:ns1='http://purl.org/dc/elements/1.1/'" w:xpath="/ns0:coreProperties[1]/ns1:title[1]" w:storeItemID="{6C3C8BC8-F283-45AE-878A-BAB7291924A1}"/>
      <w:text/>
    </w:sdtPr>
    <w:sdtContent>
      <w:p w:rsidR="006B1205" w:rsidRDefault="006B1205">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sidRPr="00576D17">
          <w:rPr>
            <w:rFonts w:ascii="Times New Roman" w:eastAsiaTheme="majorEastAsia" w:hAnsi="Times New Roman"/>
            <w:sz w:val="32"/>
            <w:szCs w:val="32"/>
          </w:rPr>
          <w:t>Lokalny Program Rewitali</w:t>
        </w:r>
        <w:r>
          <w:rPr>
            <w:rFonts w:ascii="Times New Roman" w:eastAsiaTheme="majorEastAsia" w:hAnsi="Times New Roman"/>
            <w:sz w:val="32"/>
            <w:szCs w:val="32"/>
          </w:rPr>
          <w:t>z</w:t>
        </w:r>
        <w:r w:rsidRPr="00576D17">
          <w:rPr>
            <w:rFonts w:ascii="Times New Roman" w:eastAsiaTheme="majorEastAsia" w:hAnsi="Times New Roman"/>
            <w:sz w:val="32"/>
            <w:szCs w:val="32"/>
          </w:rPr>
          <w:t>acji dla Gminy Dzikowiec na lata 2016 - 2022</w:t>
        </w:r>
      </w:p>
    </w:sdtContent>
  </w:sdt>
  <w:p w:rsidR="006B1205" w:rsidRDefault="006B120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655C24"/>
    <w:multiLevelType w:val="hybridMultilevel"/>
    <w:tmpl w:val="582E75BE"/>
    <w:lvl w:ilvl="0" w:tplc="D8945CCC">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B">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B47C5A"/>
    <w:multiLevelType w:val="hybridMultilevel"/>
    <w:tmpl w:val="FA4CBFEE"/>
    <w:lvl w:ilvl="0" w:tplc="04150017">
      <w:start w:val="1"/>
      <w:numFmt w:val="lowerLetter"/>
      <w:lvlText w:val="%1)"/>
      <w:lvlJc w:val="left"/>
      <w:pPr>
        <w:ind w:left="720" w:hanging="360"/>
      </w:pPr>
      <w:rPr>
        <w:rFonts w:hint="default"/>
      </w:rPr>
    </w:lvl>
    <w:lvl w:ilvl="1" w:tplc="C298B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E329F7"/>
    <w:multiLevelType w:val="hybridMultilevel"/>
    <w:tmpl w:val="E2A8C388"/>
    <w:lvl w:ilvl="0" w:tplc="234205E0">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7A362F"/>
    <w:multiLevelType w:val="hybridMultilevel"/>
    <w:tmpl w:val="B5E0E66A"/>
    <w:lvl w:ilvl="0" w:tplc="FFFFFFFF">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66D2A8A"/>
    <w:multiLevelType w:val="hybridMultilevel"/>
    <w:tmpl w:val="4940AB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B16F77"/>
    <w:multiLevelType w:val="hybridMultilevel"/>
    <w:tmpl w:val="F9BEB97C"/>
    <w:lvl w:ilvl="0" w:tplc="FFFFFFFF">
      <w:start w:val="1"/>
      <w:numFmt w:val="bullet"/>
      <w:lvlText w:val=""/>
      <w:lvlJc w:val="left"/>
      <w:pPr>
        <w:tabs>
          <w:tab w:val="num" w:pos="360"/>
        </w:tabs>
        <w:ind w:left="360" w:hanging="360"/>
      </w:pPr>
      <w:rPr>
        <w:rFonts w:ascii="Wingdings" w:hAnsi="Wingdings" w:hint="default"/>
      </w:rPr>
    </w:lvl>
    <w:lvl w:ilvl="1" w:tplc="04150005">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
    <w:nsid w:val="07E9255F"/>
    <w:multiLevelType w:val="hybridMultilevel"/>
    <w:tmpl w:val="C7BCEC0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8BA6D1A"/>
    <w:multiLevelType w:val="hybridMultilevel"/>
    <w:tmpl w:val="7E5AA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511BD7"/>
    <w:multiLevelType w:val="hybridMultilevel"/>
    <w:tmpl w:val="9FB0B138"/>
    <w:lvl w:ilvl="0" w:tplc="D8945CCC">
      <w:start w:val="1"/>
      <w:numFmt w:val="decimal"/>
      <w:lvlText w:val="%1."/>
      <w:lvlJc w:val="left"/>
      <w:pPr>
        <w:ind w:left="3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5C650B"/>
    <w:multiLevelType w:val="hybridMultilevel"/>
    <w:tmpl w:val="5FC439E0"/>
    <w:lvl w:ilvl="0" w:tplc="D8945CCC">
      <w:start w:val="1"/>
      <w:numFmt w:val="decimal"/>
      <w:lvlText w:val="%1."/>
      <w:lvlJc w:val="left"/>
      <w:pPr>
        <w:ind w:left="3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D1F1E65"/>
    <w:multiLevelType w:val="hybridMultilevel"/>
    <w:tmpl w:val="75E8D7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FFE2868"/>
    <w:multiLevelType w:val="hybridMultilevel"/>
    <w:tmpl w:val="BA6C3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3665AA4"/>
    <w:multiLevelType w:val="hybridMultilevel"/>
    <w:tmpl w:val="2BA82D2A"/>
    <w:lvl w:ilvl="0" w:tplc="04150001">
      <w:start w:val="1"/>
      <w:numFmt w:val="bullet"/>
      <w:lvlText w:val=""/>
      <w:lvlJc w:val="left"/>
      <w:pPr>
        <w:ind w:left="360" w:hanging="360"/>
      </w:pPr>
      <w:rPr>
        <w:rFonts w:ascii="Symbol" w:hAnsi="Symbol" w:hint="default"/>
      </w:rPr>
    </w:lvl>
    <w:lvl w:ilvl="1" w:tplc="04150017">
      <w:start w:val="1"/>
      <w:numFmt w:val="lowerLetter"/>
      <w:lvlText w:val="%2)"/>
      <w:lvlJc w:val="left"/>
      <w:pPr>
        <w:ind w:left="1080" w:hanging="360"/>
      </w:pPr>
      <w:rPr>
        <w:rFonts w:hint="default"/>
      </w:rPr>
    </w:lvl>
    <w:lvl w:ilvl="2" w:tplc="F12CB710">
      <w:start w:val="1"/>
      <w:numFmt w:val="decimal"/>
      <w:lvlText w:val="%3."/>
      <w:lvlJc w:val="left"/>
      <w:pPr>
        <w:ind w:left="1800" w:hanging="360"/>
      </w:pPr>
      <w:rPr>
        <w:rFont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16B12F72"/>
    <w:multiLevelType w:val="hybridMultilevel"/>
    <w:tmpl w:val="D3307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70720CD"/>
    <w:multiLevelType w:val="hybridMultilevel"/>
    <w:tmpl w:val="2E60734A"/>
    <w:lvl w:ilvl="0" w:tplc="35F2F0B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7827EA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18">
    <w:nsid w:val="1C6745B0"/>
    <w:multiLevelType w:val="multilevel"/>
    <w:tmpl w:val="55ECB75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D020EF5"/>
    <w:multiLevelType w:val="hybridMultilevel"/>
    <w:tmpl w:val="956029FC"/>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F12CB710">
      <w:start w:val="1"/>
      <w:numFmt w:val="decimal"/>
      <w:lvlText w:val="%3."/>
      <w:lvlJc w:val="left"/>
      <w:pPr>
        <w:ind w:left="2160" w:hanging="360"/>
      </w:pPr>
      <w:rPr>
        <w:rFonts w:hint="default"/>
      </w:rPr>
    </w:lvl>
    <w:lvl w:ilvl="3" w:tplc="316EBAF4">
      <w:numFmt w:val="bullet"/>
      <w:lvlText w:val=""/>
      <w:lvlJc w:val="left"/>
      <w:pPr>
        <w:ind w:left="2880" w:hanging="360"/>
      </w:pPr>
      <w:rPr>
        <w:rFonts w:ascii="Times New Roman" w:eastAsia="Calibri" w:hAnsi="Times New Roman" w:cs="Times New Roman"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DC835E4"/>
    <w:multiLevelType w:val="hybridMultilevel"/>
    <w:tmpl w:val="50AE7E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F4020DF"/>
    <w:multiLevelType w:val="hybridMultilevel"/>
    <w:tmpl w:val="9B44F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2AC5D2C"/>
    <w:multiLevelType w:val="hybridMultilevel"/>
    <w:tmpl w:val="142416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D51102"/>
    <w:multiLevelType w:val="hybridMultilevel"/>
    <w:tmpl w:val="61EE733E"/>
    <w:lvl w:ilvl="0" w:tplc="3078CE6A">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55D1887"/>
    <w:multiLevelType w:val="hybridMultilevel"/>
    <w:tmpl w:val="2E60734A"/>
    <w:lvl w:ilvl="0" w:tplc="35F2F0B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AB7955"/>
    <w:multiLevelType w:val="multilevel"/>
    <w:tmpl w:val="956029F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numFmt w:val="bullet"/>
      <w:lvlText w:val=""/>
      <w:lvlJc w:val="left"/>
      <w:pPr>
        <w:ind w:left="2880" w:hanging="360"/>
      </w:pPr>
      <w:rPr>
        <w:rFonts w:ascii="Times New Roman" w:eastAsia="Calibri" w:hAnsi="Times New Roman" w:cs="Times New Roman"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C87746"/>
    <w:multiLevelType w:val="hybridMultilevel"/>
    <w:tmpl w:val="F2C2C6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2B951F5A"/>
    <w:multiLevelType w:val="hybridMultilevel"/>
    <w:tmpl w:val="DEBA0EE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C917470"/>
    <w:multiLevelType w:val="singleLevel"/>
    <w:tmpl w:val="0576D9AE"/>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29">
    <w:nsid w:val="3217480A"/>
    <w:multiLevelType w:val="hybridMultilevel"/>
    <w:tmpl w:val="AB3C8E5A"/>
    <w:lvl w:ilvl="0" w:tplc="00227E0A">
      <w:start w:val="1"/>
      <w:numFmt w:val="decimal"/>
      <w:lvlText w:val="%1."/>
      <w:lvlJc w:val="left"/>
      <w:pPr>
        <w:ind w:left="720" w:hanging="360"/>
      </w:pPr>
      <w:rPr>
        <w:rFonts w:ascii="Calibri" w:hAnsi="Calibr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B165DD"/>
    <w:multiLevelType w:val="hybridMultilevel"/>
    <w:tmpl w:val="1E2E4C42"/>
    <w:lvl w:ilvl="0" w:tplc="93D85B46">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8F1E7B"/>
    <w:multiLevelType w:val="multilevel"/>
    <w:tmpl w:val="C960E7C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2">
    <w:nsid w:val="34FA170C"/>
    <w:multiLevelType w:val="hybridMultilevel"/>
    <w:tmpl w:val="AE6618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F2400A"/>
    <w:multiLevelType w:val="multilevel"/>
    <w:tmpl w:val="0226B106"/>
    <w:lvl w:ilvl="0">
      <w:start w:val="7"/>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4">
    <w:nsid w:val="3A411857"/>
    <w:multiLevelType w:val="hybridMultilevel"/>
    <w:tmpl w:val="BEDEED94"/>
    <w:lvl w:ilvl="0" w:tplc="35F2F0B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A4810FE"/>
    <w:multiLevelType w:val="multilevel"/>
    <w:tmpl w:val="956029F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numFmt w:val="bullet"/>
      <w:lvlText w:val=""/>
      <w:lvlJc w:val="left"/>
      <w:pPr>
        <w:ind w:left="2880" w:hanging="360"/>
      </w:pPr>
      <w:rPr>
        <w:rFonts w:ascii="Times New Roman" w:eastAsia="Calibri" w:hAnsi="Times New Roman" w:cs="Times New Roman"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D080AAA"/>
    <w:multiLevelType w:val="multilevel"/>
    <w:tmpl w:val="21088F96"/>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3F51360D"/>
    <w:multiLevelType w:val="hybridMultilevel"/>
    <w:tmpl w:val="AA82CD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42F1486C"/>
    <w:multiLevelType w:val="hybridMultilevel"/>
    <w:tmpl w:val="2E60734A"/>
    <w:lvl w:ilvl="0" w:tplc="35F2F0B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3DC1C00"/>
    <w:multiLevelType w:val="multilevel"/>
    <w:tmpl w:val="21088F96"/>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441D5D0C"/>
    <w:multiLevelType w:val="hybridMultilevel"/>
    <w:tmpl w:val="50AE7E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5E22FC0"/>
    <w:multiLevelType w:val="hybridMultilevel"/>
    <w:tmpl w:val="055CF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6335965"/>
    <w:multiLevelType w:val="hybridMultilevel"/>
    <w:tmpl w:val="7C543B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468C3AD6"/>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44">
    <w:nsid w:val="48104A49"/>
    <w:multiLevelType w:val="hybridMultilevel"/>
    <w:tmpl w:val="FA38FE46"/>
    <w:lvl w:ilvl="0" w:tplc="55F62D02">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5">
    <w:nsid w:val="49405B58"/>
    <w:multiLevelType w:val="hybridMultilevel"/>
    <w:tmpl w:val="2E60734A"/>
    <w:lvl w:ilvl="0" w:tplc="35F2F0B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BAC541D"/>
    <w:multiLevelType w:val="hybridMultilevel"/>
    <w:tmpl w:val="3D8A38DE"/>
    <w:lvl w:ilvl="0" w:tplc="43A0E080">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6316165"/>
    <w:multiLevelType w:val="hybridMultilevel"/>
    <w:tmpl w:val="528A08DA"/>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8">
    <w:nsid w:val="585D2AAF"/>
    <w:multiLevelType w:val="hybridMultilevel"/>
    <w:tmpl w:val="6B503CFC"/>
    <w:lvl w:ilvl="0" w:tplc="FFFFFFFF">
      <w:start w:val="1"/>
      <w:numFmt w:val="bullet"/>
      <w:lvlText w:val=""/>
      <w:lvlJc w:val="left"/>
      <w:pPr>
        <w:tabs>
          <w:tab w:val="num" w:pos="1065"/>
        </w:tabs>
        <w:ind w:left="1065" w:hanging="360"/>
      </w:pPr>
      <w:rPr>
        <w:rFonts w:ascii="Wingdings" w:hAnsi="Wingdings" w:hint="default"/>
      </w:rPr>
    </w:lvl>
    <w:lvl w:ilvl="1" w:tplc="FFFFFFFF">
      <w:start w:val="1"/>
      <w:numFmt w:val="bullet"/>
      <w:lvlText w:val=""/>
      <w:lvlJc w:val="left"/>
      <w:pPr>
        <w:tabs>
          <w:tab w:val="num" w:pos="1785"/>
        </w:tabs>
        <w:ind w:left="1785" w:hanging="360"/>
      </w:pPr>
      <w:rPr>
        <w:rFonts w:ascii="Wingdings" w:hAnsi="Wingdings"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49">
    <w:nsid w:val="5A4836F4"/>
    <w:multiLevelType w:val="multilevel"/>
    <w:tmpl w:val="A782D22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E8C6AFE"/>
    <w:multiLevelType w:val="hybridMultilevel"/>
    <w:tmpl w:val="E3C6D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F950ED6"/>
    <w:multiLevelType w:val="hybridMultilevel"/>
    <w:tmpl w:val="B97C6C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60EB68A0"/>
    <w:multiLevelType w:val="hybridMultilevel"/>
    <w:tmpl w:val="2E60734A"/>
    <w:lvl w:ilvl="0" w:tplc="35F2F0B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1F96C07"/>
    <w:multiLevelType w:val="hybridMultilevel"/>
    <w:tmpl w:val="1584E8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5AC3673"/>
    <w:multiLevelType w:val="hybridMultilevel"/>
    <w:tmpl w:val="2AD817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64C415C"/>
    <w:multiLevelType w:val="hybridMultilevel"/>
    <w:tmpl w:val="4100EB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6B5044A"/>
    <w:multiLevelType w:val="hybridMultilevel"/>
    <w:tmpl w:val="F2A43CA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670E4111"/>
    <w:multiLevelType w:val="hybridMultilevel"/>
    <w:tmpl w:val="A50C41C8"/>
    <w:lvl w:ilvl="0" w:tplc="D92E564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A4348DB"/>
    <w:multiLevelType w:val="multilevel"/>
    <w:tmpl w:val="71FC401C"/>
    <w:lvl w:ilvl="0">
      <w:start w:val="7"/>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9">
    <w:nsid w:val="6C2E75CE"/>
    <w:multiLevelType w:val="hybridMultilevel"/>
    <w:tmpl w:val="BEDEED94"/>
    <w:lvl w:ilvl="0" w:tplc="35F2F0B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C542CE6"/>
    <w:multiLevelType w:val="hybridMultilevel"/>
    <w:tmpl w:val="ECD4068E"/>
    <w:lvl w:ilvl="0" w:tplc="00227E0A">
      <w:start w:val="1"/>
      <w:numFmt w:val="decimal"/>
      <w:lvlText w:val="%1."/>
      <w:lvlJc w:val="left"/>
      <w:pPr>
        <w:ind w:left="720" w:hanging="360"/>
      </w:pPr>
      <w:rPr>
        <w:rFonts w:ascii="Calibri" w:hAnsi="Calibr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CCF164D"/>
    <w:multiLevelType w:val="hybridMultilevel"/>
    <w:tmpl w:val="55F62D2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6E33576C"/>
    <w:multiLevelType w:val="multilevel"/>
    <w:tmpl w:val="B7DE79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725915AB"/>
    <w:multiLevelType w:val="hybridMultilevel"/>
    <w:tmpl w:val="DF40297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7279560A"/>
    <w:multiLevelType w:val="multilevel"/>
    <w:tmpl w:val="0226B106"/>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5">
    <w:nsid w:val="745E045E"/>
    <w:multiLevelType w:val="hybridMultilevel"/>
    <w:tmpl w:val="8C0C28E4"/>
    <w:lvl w:ilvl="0" w:tplc="FFFFFFFF">
      <w:start w:val="1"/>
      <w:numFmt w:val="bullet"/>
      <w:lvlText w:val=""/>
      <w:lvlJc w:val="left"/>
      <w:pPr>
        <w:tabs>
          <w:tab w:val="num" w:pos="720"/>
        </w:tabs>
        <w:ind w:left="720" w:hanging="360"/>
      </w:pPr>
      <w:rPr>
        <w:rFonts w:ascii="Wingdings" w:hAnsi="Wingdings" w:hint="default"/>
      </w:rPr>
    </w:lvl>
    <w:lvl w:ilvl="1" w:tplc="04150005">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77137337"/>
    <w:multiLevelType w:val="hybridMultilevel"/>
    <w:tmpl w:val="1F06A602"/>
    <w:lvl w:ilvl="0" w:tplc="FFFFFFFF">
      <w:start w:val="1"/>
      <w:numFmt w:val="bullet"/>
      <w:lvlText w:val=""/>
      <w:lvlJc w:val="left"/>
      <w:pPr>
        <w:tabs>
          <w:tab w:val="num" w:pos="360"/>
        </w:tabs>
        <w:ind w:left="360" w:hanging="360"/>
      </w:pPr>
      <w:rPr>
        <w:rFonts w:ascii="Wingdings" w:hAnsi="Wingdings" w:hint="default"/>
      </w:rPr>
    </w:lvl>
    <w:lvl w:ilvl="1" w:tplc="04150005">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7">
    <w:nsid w:val="77902F62"/>
    <w:multiLevelType w:val="hybridMultilevel"/>
    <w:tmpl w:val="1B7CDA74"/>
    <w:lvl w:ilvl="0" w:tplc="43E412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78E53CE5"/>
    <w:multiLevelType w:val="hybridMultilevel"/>
    <w:tmpl w:val="9FB8F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9533242"/>
    <w:multiLevelType w:val="hybridMultilevel"/>
    <w:tmpl w:val="96B29D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9812A1E"/>
    <w:multiLevelType w:val="hybridMultilevel"/>
    <w:tmpl w:val="1EBA16C0"/>
    <w:lvl w:ilvl="0" w:tplc="43706B7A">
      <w:start w:val="1"/>
      <w:numFmt w:val="upperLetter"/>
      <w:lvlText w:val="%1-"/>
      <w:lvlJc w:val="left"/>
      <w:pPr>
        <w:ind w:left="720"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A281DA2"/>
    <w:multiLevelType w:val="hybridMultilevel"/>
    <w:tmpl w:val="543E40B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F12CB710">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DE45592"/>
    <w:multiLevelType w:val="hybridMultilevel"/>
    <w:tmpl w:val="2D2201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71"/>
  </w:num>
  <w:num w:numId="3">
    <w:abstractNumId w:val="31"/>
  </w:num>
  <w:num w:numId="4">
    <w:abstractNumId w:val="19"/>
  </w:num>
  <w:num w:numId="5">
    <w:abstractNumId w:val="50"/>
  </w:num>
  <w:num w:numId="6">
    <w:abstractNumId w:val="59"/>
  </w:num>
  <w:num w:numId="7">
    <w:abstractNumId w:val="46"/>
  </w:num>
  <w:num w:numId="8">
    <w:abstractNumId w:val="30"/>
  </w:num>
  <w:num w:numId="9">
    <w:abstractNumId w:val="34"/>
  </w:num>
  <w:num w:numId="10">
    <w:abstractNumId w:val="45"/>
  </w:num>
  <w:num w:numId="11">
    <w:abstractNumId w:val="38"/>
  </w:num>
  <w:num w:numId="12">
    <w:abstractNumId w:val="52"/>
  </w:num>
  <w:num w:numId="13">
    <w:abstractNumId w:val="70"/>
  </w:num>
  <w:num w:numId="14">
    <w:abstractNumId w:val="16"/>
  </w:num>
  <w:num w:numId="15">
    <w:abstractNumId w:val="4"/>
  </w:num>
  <w:num w:numId="16">
    <w:abstractNumId w:val="24"/>
  </w:num>
  <w:num w:numId="17">
    <w:abstractNumId w:val="57"/>
  </w:num>
  <w:num w:numId="18">
    <w:abstractNumId w:val="58"/>
  </w:num>
  <w:num w:numId="19">
    <w:abstractNumId w:val="9"/>
  </w:num>
  <w:num w:numId="20">
    <w:abstractNumId w:val="51"/>
  </w:num>
  <w:num w:numId="21">
    <w:abstractNumId w:val="41"/>
  </w:num>
  <w:num w:numId="22">
    <w:abstractNumId w:val="0"/>
  </w:num>
  <w:num w:numId="23">
    <w:abstractNumId w:val="22"/>
  </w:num>
  <w:num w:numId="24">
    <w:abstractNumId w:val="64"/>
  </w:num>
  <w:num w:numId="25">
    <w:abstractNumId w:val="33"/>
  </w:num>
  <w:num w:numId="26">
    <w:abstractNumId w:val="15"/>
  </w:num>
  <w:num w:numId="27">
    <w:abstractNumId w:val="42"/>
  </w:num>
  <w:num w:numId="28">
    <w:abstractNumId w:val="1"/>
  </w:num>
  <w:num w:numId="29">
    <w:abstractNumId w:val="53"/>
  </w:num>
  <w:num w:numId="30">
    <w:abstractNumId w:val="55"/>
  </w:num>
  <w:num w:numId="31">
    <w:abstractNumId w:val="56"/>
  </w:num>
  <w:num w:numId="32">
    <w:abstractNumId w:val="14"/>
  </w:num>
  <w:num w:numId="33">
    <w:abstractNumId w:val="49"/>
  </w:num>
  <w:num w:numId="34">
    <w:abstractNumId w:val="23"/>
  </w:num>
  <w:num w:numId="35">
    <w:abstractNumId w:val="17"/>
  </w:num>
  <w:num w:numId="36">
    <w:abstractNumId w:val="65"/>
  </w:num>
  <w:num w:numId="37">
    <w:abstractNumId w:val="43"/>
  </w:num>
  <w:num w:numId="38">
    <w:abstractNumId w:val="48"/>
  </w:num>
  <w:num w:numId="39">
    <w:abstractNumId w:val="7"/>
  </w:num>
  <w:num w:numId="40">
    <w:abstractNumId w:val="47"/>
  </w:num>
  <w:num w:numId="41">
    <w:abstractNumId w:val="66"/>
  </w:num>
  <w:num w:numId="42">
    <w:abstractNumId w:val="5"/>
  </w:num>
  <w:num w:numId="43">
    <w:abstractNumId w:val="44"/>
  </w:num>
  <w:num w:numId="44">
    <w:abstractNumId w:val="11"/>
  </w:num>
  <w:num w:numId="45">
    <w:abstractNumId w:val="10"/>
  </w:num>
  <w:num w:numId="46">
    <w:abstractNumId w:val="20"/>
  </w:num>
  <w:num w:numId="47">
    <w:abstractNumId w:val="40"/>
  </w:num>
  <w:num w:numId="48">
    <w:abstractNumId w:val="32"/>
  </w:num>
  <w:num w:numId="49">
    <w:abstractNumId w:val="69"/>
  </w:num>
  <w:num w:numId="50">
    <w:abstractNumId w:val="72"/>
  </w:num>
  <w:num w:numId="51">
    <w:abstractNumId w:val="12"/>
  </w:num>
  <w:num w:numId="52">
    <w:abstractNumId w:val="54"/>
  </w:num>
  <w:num w:numId="53">
    <w:abstractNumId w:val="60"/>
  </w:num>
  <w:num w:numId="54">
    <w:abstractNumId w:val="21"/>
  </w:num>
  <w:num w:numId="55">
    <w:abstractNumId w:val="68"/>
  </w:num>
  <w:num w:numId="56">
    <w:abstractNumId w:val="29"/>
  </w:num>
  <w:num w:numId="57">
    <w:abstractNumId w:val="13"/>
  </w:num>
  <w:num w:numId="58">
    <w:abstractNumId w:val="2"/>
  </w:num>
  <w:num w:numId="59">
    <w:abstractNumId w:val="67"/>
  </w:num>
  <w:num w:numId="60">
    <w:abstractNumId w:val="28"/>
  </w:num>
  <w:num w:numId="6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num>
  <w:num w:numId="63">
    <w:abstractNumId w:val="18"/>
  </w:num>
  <w:num w:numId="64">
    <w:abstractNumId w:val="63"/>
  </w:num>
  <w:num w:numId="65">
    <w:abstractNumId w:val="36"/>
  </w:num>
  <w:num w:numId="66">
    <w:abstractNumId w:val="37"/>
  </w:num>
  <w:num w:numId="67">
    <w:abstractNumId w:val="61"/>
  </w:num>
  <w:num w:numId="68">
    <w:abstractNumId w:val="8"/>
  </w:num>
  <w:num w:numId="69">
    <w:abstractNumId w:val="26"/>
  </w:num>
  <w:num w:numId="70">
    <w:abstractNumId w:val="27"/>
  </w:num>
  <w:num w:numId="71">
    <w:abstractNumId w:val="39"/>
  </w:num>
  <w:num w:numId="72">
    <w:abstractNumId w:val="35"/>
  </w:num>
  <w:num w:numId="73">
    <w:abstractNumId w:val="25"/>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64DE1"/>
    <w:rsid w:val="00014F90"/>
    <w:rsid w:val="0005413C"/>
    <w:rsid w:val="000A0DF0"/>
    <w:rsid w:val="000A4812"/>
    <w:rsid w:val="000B312C"/>
    <w:rsid w:val="000C454B"/>
    <w:rsid w:val="000D68D6"/>
    <w:rsid w:val="000F6CCB"/>
    <w:rsid w:val="00114304"/>
    <w:rsid w:val="00131590"/>
    <w:rsid w:val="00145648"/>
    <w:rsid w:val="001508DF"/>
    <w:rsid w:val="00175197"/>
    <w:rsid w:val="001A0373"/>
    <w:rsid w:val="001A33FF"/>
    <w:rsid w:val="001B6138"/>
    <w:rsid w:val="002130D0"/>
    <w:rsid w:val="00242AC2"/>
    <w:rsid w:val="002467A3"/>
    <w:rsid w:val="00264DE1"/>
    <w:rsid w:val="00277212"/>
    <w:rsid w:val="00287BED"/>
    <w:rsid w:val="002B1813"/>
    <w:rsid w:val="002E179B"/>
    <w:rsid w:val="002F29F3"/>
    <w:rsid w:val="00372FF3"/>
    <w:rsid w:val="003C4669"/>
    <w:rsid w:val="003D6A3E"/>
    <w:rsid w:val="00415C0A"/>
    <w:rsid w:val="004531F9"/>
    <w:rsid w:val="00454B52"/>
    <w:rsid w:val="00457BE3"/>
    <w:rsid w:val="004B2A9D"/>
    <w:rsid w:val="004E2F13"/>
    <w:rsid w:val="00513FFF"/>
    <w:rsid w:val="00526B7D"/>
    <w:rsid w:val="00561F14"/>
    <w:rsid w:val="0057070F"/>
    <w:rsid w:val="00576D17"/>
    <w:rsid w:val="0057706C"/>
    <w:rsid w:val="00590B4A"/>
    <w:rsid w:val="0059239C"/>
    <w:rsid w:val="005A5D65"/>
    <w:rsid w:val="005C31FC"/>
    <w:rsid w:val="00602396"/>
    <w:rsid w:val="00655222"/>
    <w:rsid w:val="00666D4F"/>
    <w:rsid w:val="00694A48"/>
    <w:rsid w:val="006A0CF9"/>
    <w:rsid w:val="006B1205"/>
    <w:rsid w:val="006F43B7"/>
    <w:rsid w:val="00761B72"/>
    <w:rsid w:val="007A53C7"/>
    <w:rsid w:val="007B5E98"/>
    <w:rsid w:val="007E553A"/>
    <w:rsid w:val="008236D1"/>
    <w:rsid w:val="00841171"/>
    <w:rsid w:val="00842C64"/>
    <w:rsid w:val="008543D5"/>
    <w:rsid w:val="00871FAF"/>
    <w:rsid w:val="00873052"/>
    <w:rsid w:val="008A0BFC"/>
    <w:rsid w:val="008B7F84"/>
    <w:rsid w:val="008C5297"/>
    <w:rsid w:val="008F45D2"/>
    <w:rsid w:val="008F51B1"/>
    <w:rsid w:val="0097265C"/>
    <w:rsid w:val="00991BCF"/>
    <w:rsid w:val="009A406C"/>
    <w:rsid w:val="009E609A"/>
    <w:rsid w:val="00A37511"/>
    <w:rsid w:val="00A90E40"/>
    <w:rsid w:val="00A9492E"/>
    <w:rsid w:val="00AA56E7"/>
    <w:rsid w:val="00AC4731"/>
    <w:rsid w:val="00AF4ED9"/>
    <w:rsid w:val="00B4531B"/>
    <w:rsid w:val="00B52E79"/>
    <w:rsid w:val="00B57FAE"/>
    <w:rsid w:val="00B667B9"/>
    <w:rsid w:val="00B73591"/>
    <w:rsid w:val="00BB6F14"/>
    <w:rsid w:val="00BD1508"/>
    <w:rsid w:val="00BD6657"/>
    <w:rsid w:val="00BF5832"/>
    <w:rsid w:val="00C17D1B"/>
    <w:rsid w:val="00C610BD"/>
    <w:rsid w:val="00C853CD"/>
    <w:rsid w:val="00CA5E92"/>
    <w:rsid w:val="00CB22DB"/>
    <w:rsid w:val="00D023D3"/>
    <w:rsid w:val="00D43493"/>
    <w:rsid w:val="00D571D6"/>
    <w:rsid w:val="00D82E82"/>
    <w:rsid w:val="00DD7A13"/>
    <w:rsid w:val="00DE21D2"/>
    <w:rsid w:val="00DE4F9E"/>
    <w:rsid w:val="00DF02EB"/>
    <w:rsid w:val="00E14DDE"/>
    <w:rsid w:val="00E24DDF"/>
    <w:rsid w:val="00E61625"/>
    <w:rsid w:val="00E723A1"/>
    <w:rsid w:val="00EA104E"/>
    <w:rsid w:val="00F41B28"/>
    <w:rsid w:val="00F43525"/>
    <w:rsid w:val="00F91F18"/>
    <w:rsid w:val="00FB0F36"/>
    <w:rsid w:val="00FB42FC"/>
    <w:rsid w:val="00FB4BE5"/>
    <w:rsid w:val="00FC64A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ny">
    <w:name w:val="Normal"/>
    <w:qFormat/>
    <w:rsid w:val="00264DE1"/>
    <w:pPr>
      <w:autoSpaceDN/>
      <w:textAlignment w:val="auto"/>
    </w:pPr>
    <w:rPr>
      <w:rFonts w:ascii="Calibri" w:eastAsia="Calibri" w:hAnsi="Calibri"/>
    </w:rPr>
  </w:style>
  <w:style w:type="paragraph" w:styleId="Nagwek1">
    <w:name w:val="heading 1"/>
    <w:basedOn w:val="Normalny"/>
    <w:next w:val="Normalny"/>
    <w:link w:val="Nagwek1Znak"/>
    <w:uiPriority w:val="9"/>
    <w:qFormat/>
    <w:rsid w:val="00264DE1"/>
    <w:pPr>
      <w:keepNext/>
      <w:numPr>
        <w:numId w:val="3"/>
      </w:numPr>
      <w:spacing w:before="240" w:after="240"/>
      <w:outlineLvl w:val="0"/>
    </w:pPr>
    <w:rPr>
      <w:rFonts w:ascii="Cambria" w:eastAsia="Times New Roman" w:hAnsi="Cambria"/>
      <w:b/>
      <w:bCs/>
      <w:smallCaps/>
      <w:kern w:val="32"/>
      <w:sz w:val="32"/>
      <w:szCs w:val="32"/>
    </w:rPr>
  </w:style>
  <w:style w:type="paragraph" w:styleId="Nagwek2">
    <w:name w:val="heading 2"/>
    <w:basedOn w:val="Normalny"/>
    <w:next w:val="Normalny"/>
    <w:link w:val="Nagwek2Znak"/>
    <w:uiPriority w:val="9"/>
    <w:unhideWhenUsed/>
    <w:qFormat/>
    <w:rsid w:val="00264DE1"/>
    <w:pPr>
      <w:keepNext/>
      <w:numPr>
        <w:ilvl w:val="1"/>
        <w:numId w:val="3"/>
      </w:numPr>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unhideWhenUsed/>
    <w:qFormat/>
    <w:rsid w:val="00264DE1"/>
    <w:pPr>
      <w:keepNext/>
      <w:numPr>
        <w:ilvl w:val="2"/>
        <w:numId w:val="3"/>
      </w:numPr>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uiPriority w:val="9"/>
    <w:unhideWhenUsed/>
    <w:qFormat/>
    <w:rsid w:val="00264DE1"/>
    <w:pPr>
      <w:keepNext/>
      <w:numPr>
        <w:ilvl w:val="3"/>
        <w:numId w:val="3"/>
      </w:numPr>
      <w:spacing w:before="240" w:after="60"/>
      <w:outlineLvl w:val="3"/>
    </w:pPr>
    <w:rPr>
      <w:rFonts w:eastAsia="Times New Roman"/>
      <w:b/>
      <w:bCs/>
      <w:sz w:val="28"/>
      <w:szCs w:val="28"/>
    </w:rPr>
  </w:style>
  <w:style w:type="paragraph" w:styleId="Nagwek5">
    <w:name w:val="heading 5"/>
    <w:basedOn w:val="Normalny"/>
    <w:next w:val="Normalny"/>
    <w:link w:val="Nagwek5Znak"/>
    <w:uiPriority w:val="9"/>
    <w:semiHidden/>
    <w:unhideWhenUsed/>
    <w:qFormat/>
    <w:rsid w:val="00264DE1"/>
    <w:pPr>
      <w:numPr>
        <w:ilvl w:val="4"/>
        <w:numId w:val="3"/>
      </w:numPr>
      <w:spacing w:before="240" w:after="60"/>
      <w:outlineLvl w:val="4"/>
    </w:pPr>
    <w:rPr>
      <w:rFonts w:eastAsia="Times New Roman"/>
      <w:b/>
      <w:bCs/>
      <w:i/>
      <w:iCs/>
      <w:sz w:val="26"/>
      <w:szCs w:val="26"/>
    </w:rPr>
  </w:style>
  <w:style w:type="paragraph" w:styleId="Nagwek6">
    <w:name w:val="heading 6"/>
    <w:basedOn w:val="Normalny"/>
    <w:next w:val="Normalny"/>
    <w:link w:val="Nagwek6Znak"/>
    <w:uiPriority w:val="9"/>
    <w:semiHidden/>
    <w:unhideWhenUsed/>
    <w:qFormat/>
    <w:rsid w:val="00264DE1"/>
    <w:pPr>
      <w:numPr>
        <w:ilvl w:val="5"/>
        <w:numId w:val="3"/>
      </w:numPr>
      <w:spacing w:before="240" w:after="60"/>
      <w:outlineLvl w:val="5"/>
    </w:pPr>
    <w:rPr>
      <w:rFonts w:eastAsia="Times New Roman"/>
      <w:b/>
      <w:bCs/>
    </w:rPr>
  </w:style>
  <w:style w:type="paragraph" w:styleId="Nagwek7">
    <w:name w:val="heading 7"/>
    <w:basedOn w:val="Normalny"/>
    <w:next w:val="Normalny"/>
    <w:link w:val="Nagwek7Znak"/>
    <w:uiPriority w:val="9"/>
    <w:semiHidden/>
    <w:unhideWhenUsed/>
    <w:qFormat/>
    <w:rsid w:val="00264DE1"/>
    <w:pPr>
      <w:numPr>
        <w:ilvl w:val="6"/>
        <w:numId w:val="3"/>
      </w:numPr>
      <w:spacing w:before="240" w:after="60"/>
      <w:outlineLvl w:val="6"/>
    </w:pPr>
    <w:rPr>
      <w:rFonts w:eastAsia="Times New Roman"/>
      <w:sz w:val="24"/>
      <w:szCs w:val="24"/>
    </w:rPr>
  </w:style>
  <w:style w:type="paragraph" w:styleId="Nagwek8">
    <w:name w:val="heading 8"/>
    <w:basedOn w:val="Normalny"/>
    <w:next w:val="Normalny"/>
    <w:link w:val="Nagwek8Znak"/>
    <w:uiPriority w:val="9"/>
    <w:semiHidden/>
    <w:unhideWhenUsed/>
    <w:qFormat/>
    <w:rsid w:val="00264DE1"/>
    <w:pPr>
      <w:numPr>
        <w:ilvl w:val="7"/>
        <w:numId w:val="3"/>
      </w:numPr>
      <w:spacing w:before="240" w:after="60"/>
      <w:outlineLvl w:val="7"/>
    </w:pPr>
    <w:rPr>
      <w:rFonts w:eastAsia="Times New Roman"/>
      <w:i/>
      <w:iCs/>
      <w:sz w:val="24"/>
      <w:szCs w:val="24"/>
    </w:rPr>
  </w:style>
  <w:style w:type="paragraph" w:styleId="Nagwek9">
    <w:name w:val="heading 9"/>
    <w:basedOn w:val="Normalny"/>
    <w:next w:val="Normalny"/>
    <w:link w:val="Nagwek9Znak"/>
    <w:uiPriority w:val="9"/>
    <w:semiHidden/>
    <w:unhideWhenUsed/>
    <w:qFormat/>
    <w:rsid w:val="00264DE1"/>
    <w:pPr>
      <w:numPr>
        <w:ilvl w:val="8"/>
        <w:numId w:val="3"/>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64DE1"/>
    <w:rPr>
      <w:b/>
      <w:bCs/>
      <w:smallCaps/>
      <w:kern w:val="32"/>
      <w:sz w:val="32"/>
      <w:szCs w:val="32"/>
    </w:rPr>
  </w:style>
  <w:style w:type="character" w:customStyle="1" w:styleId="Nagwek2Znak">
    <w:name w:val="Nagłówek 2 Znak"/>
    <w:basedOn w:val="Domylnaczcionkaakapitu"/>
    <w:link w:val="Nagwek2"/>
    <w:uiPriority w:val="9"/>
    <w:rsid w:val="00264DE1"/>
    <w:rPr>
      <w:b/>
      <w:bCs/>
      <w:i/>
      <w:iCs/>
      <w:sz w:val="28"/>
      <w:szCs w:val="28"/>
    </w:rPr>
  </w:style>
  <w:style w:type="character" w:customStyle="1" w:styleId="Nagwek3Znak">
    <w:name w:val="Nagłówek 3 Znak"/>
    <w:basedOn w:val="Domylnaczcionkaakapitu"/>
    <w:link w:val="Nagwek3"/>
    <w:uiPriority w:val="9"/>
    <w:rsid w:val="00264DE1"/>
    <w:rPr>
      <w:b/>
      <w:bCs/>
      <w:sz w:val="26"/>
      <w:szCs w:val="26"/>
    </w:rPr>
  </w:style>
  <w:style w:type="character" w:customStyle="1" w:styleId="Nagwek4Znak">
    <w:name w:val="Nagłówek 4 Znak"/>
    <w:basedOn w:val="Domylnaczcionkaakapitu"/>
    <w:link w:val="Nagwek4"/>
    <w:uiPriority w:val="9"/>
    <w:rsid w:val="00264DE1"/>
    <w:rPr>
      <w:rFonts w:ascii="Calibri" w:hAnsi="Calibri"/>
      <w:b/>
      <w:bCs/>
      <w:sz w:val="28"/>
      <w:szCs w:val="28"/>
    </w:rPr>
  </w:style>
  <w:style w:type="character" w:customStyle="1" w:styleId="Nagwek5Znak">
    <w:name w:val="Nagłówek 5 Znak"/>
    <w:basedOn w:val="Domylnaczcionkaakapitu"/>
    <w:link w:val="Nagwek5"/>
    <w:uiPriority w:val="9"/>
    <w:semiHidden/>
    <w:rsid w:val="00264DE1"/>
    <w:rPr>
      <w:rFonts w:ascii="Calibri" w:hAnsi="Calibri"/>
      <w:b/>
      <w:bCs/>
      <w:i/>
      <w:iCs/>
      <w:sz w:val="26"/>
      <w:szCs w:val="26"/>
    </w:rPr>
  </w:style>
  <w:style w:type="character" w:customStyle="1" w:styleId="Nagwek6Znak">
    <w:name w:val="Nagłówek 6 Znak"/>
    <w:basedOn w:val="Domylnaczcionkaakapitu"/>
    <w:link w:val="Nagwek6"/>
    <w:uiPriority w:val="9"/>
    <w:semiHidden/>
    <w:rsid w:val="00264DE1"/>
    <w:rPr>
      <w:rFonts w:ascii="Calibri" w:hAnsi="Calibri"/>
      <w:b/>
      <w:bCs/>
    </w:rPr>
  </w:style>
  <w:style w:type="character" w:customStyle="1" w:styleId="Nagwek7Znak">
    <w:name w:val="Nagłówek 7 Znak"/>
    <w:basedOn w:val="Domylnaczcionkaakapitu"/>
    <w:link w:val="Nagwek7"/>
    <w:uiPriority w:val="9"/>
    <w:semiHidden/>
    <w:rsid w:val="00264DE1"/>
    <w:rPr>
      <w:rFonts w:ascii="Calibri" w:hAnsi="Calibri"/>
      <w:sz w:val="24"/>
      <w:szCs w:val="24"/>
    </w:rPr>
  </w:style>
  <w:style w:type="character" w:customStyle="1" w:styleId="Nagwek8Znak">
    <w:name w:val="Nagłówek 8 Znak"/>
    <w:basedOn w:val="Domylnaczcionkaakapitu"/>
    <w:link w:val="Nagwek8"/>
    <w:uiPriority w:val="9"/>
    <w:semiHidden/>
    <w:rsid w:val="00264DE1"/>
    <w:rPr>
      <w:rFonts w:ascii="Calibri" w:hAnsi="Calibri"/>
      <w:i/>
      <w:iCs/>
      <w:sz w:val="24"/>
      <w:szCs w:val="24"/>
    </w:rPr>
  </w:style>
  <w:style w:type="character" w:customStyle="1" w:styleId="Nagwek9Znak">
    <w:name w:val="Nagłówek 9 Znak"/>
    <w:basedOn w:val="Domylnaczcionkaakapitu"/>
    <w:link w:val="Nagwek9"/>
    <w:uiPriority w:val="9"/>
    <w:semiHidden/>
    <w:rsid w:val="00264DE1"/>
  </w:style>
  <w:style w:type="paragraph" w:styleId="Legenda">
    <w:name w:val="caption"/>
    <w:basedOn w:val="Normalny"/>
    <w:next w:val="Normalny"/>
    <w:uiPriority w:val="35"/>
    <w:unhideWhenUsed/>
    <w:qFormat/>
    <w:rsid w:val="00264DE1"/>
    <w:pPr>
      <w:spacing w:after="0" w:line="288" w:lineRule="auto"/>
      <w:ind w:firstLine="709"/>
    </w:pPr>
    <w:rPr>
      <w:rFonts w:eastAsia="Times New Roman"/>
      <w:b/>
      <w:bCs/>
      <w:sz w:val="20"/>
      <w:szCs w:val="20"/>
      <w:lang w:eastAsia="pl-PL"/>
    </w:rPr>
  </w:style>
  <w:style w:type="paragraph" w:styleId="Akapitzlist">
    <w:name w:val="List Paragraph"/>
    <w:basedOn w:val="Normalny"/>
    <w:uiPriority w:val="34"/>
    <w:qFormat/>
    <w:rsid w:val="00694A48"/>
    <w:pPr>
      <w:ind w:left="720"/>
      <w:contextualSpacing/>
    </w:pPr>
  </w:style>
  <w:style w:type="table" w:styleId="redniasiatka1akcent1">
    <w:name w:val="Medium Grid 1 Accent 1"/>
    <w:basedOn w:val="Standardowy"/>
    <w:uiPriority w:val="67"/>
    <w:rsid w:val="0013159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topka">
    <w:name w:val="footer"/>
    <w:basedOn w:val="Normalny"/>
    <w:link w:val="StopkaZnak"/>
    <w:uiPriority w:val="99"/>
    <w:unhideWhenUsed/>
    <w:rsid w:val="00B52E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2E79"/>
    <w:rPr>
      <w:rFonts w:ascii="Calibri" w:eastAsia="Calibri" w:hAnsi="Calibri"/>
    </w:rPr>
  </w:style>
  <w:style w:type="table" w:customStyle="1" w:styleId="Jasnasiatkaakcent12">
    <w:name w:val="Jasna siatka — akcent 12"/>
    <w:basedOn w:val="Standardowy"/>
    <w:uiPriority w:val="62"/>
    <w:rsid w:val="00B52E79"/>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kstdymka">
    <w:name w:val="Balloon Text"/>
    <w:basedOn w:val="Normalny"/>
    <w:link w:val="TekstdymkaZnak"/>
    <w:uiPriority w:val="99"/>
    <w:semiHidden/>
    <w:unhideWhenUsed/>
    <w:rsid w:val="00C853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53CD"/>
    <w:rPr>
      <w:rFonts w:ascii="Tahoma" w:eastAsia="Calibri" w:hAnsi="Tahoma" w:cs="Tahoma"/>
      <w:sz w:val="16"/>
      <w:szCs w:val="16"/>
    </w:rPr>
  </w:style>
  <w:style w:type="paragraph" w:styleId="NormalnyWeb">
    <w:name w:val="Normal (Web)"/>
    <w:basedOn w:val="Normalny"/>
    <w:uiPriority w:val="99"/>
    <w:unhideWhenUsed/>
    <w:rsid w:val="00C853C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ircsu">
    <w:name w:val="irc_su"/>
    <w:basedOn w:val="Domylnaczcionkaakapitu"/>
    <w:rsid w:val="00C853CD"/>
  </w:style>
  <w:style w:type="character" w:customStyle="1" w:styleId="style32">
    <w:name w:val="style32"/>
    <w:basedOn w:val="Domylnaczcionkaakapitu"/>
    <w:rsid w:val="00C853CD"/>
  </w:style>
  <w:style w:type="character" w:styleId="Pogrubienie">
    <w:name w:val="Strong"/>
    <w:basedOn w:val="Domylnaczcionkaakapitu"/>
    <w:uiPriority w:val="22"/>
    <w:qFormat/>
    <w:rsid w:val="00C853CD"/>
    <w:rPr>
      <w:b/>
      <w:bCs/>
    </w:rPr>
  </w:style>
  <w:style w:type="paragraph" w:styleId="Tekstprzypisudolnego">
    <w:name w:val="footnote text"/>
    <w:basedOn w:val="Normalny"/>
    <w:link w:val="TekstprzypisudolnegoZnak"/>
    <w:uiPriority w:val="99"/>
    <w:semiHidden/>
    <w:unhideWhenUsed/>
    <w:rsid w:val="00C853C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853CD"/>
    <w:rPr>
      <w:rFonts w:ascii="Calibri" w:eastAsia="Calibri" w:hAnsi="Calibri"/>
      <w:sz w:val="20"/>
      <w:szCs w:val="20"/>
    </w:rPr>
  </w:style>
  <w:style w:type="character" w:styleId="Odwoanieprzypisudolnego">
    <w:name w:val="footnote reference"/>
    <w:basedOn w:val="Domylnaczcionkaakapitu"/>
    <w:uiPriority w:val="99"/>
    <w:semiHidden/>
    <w:unhideWhenUsed/>
    <w:rsid w:val="00C853CD"/>
    <w:rPr>
      <w:vertAlign w:val="superscript"/>
    </w:rPr>
  </w:style>
  <w:style w:type="table" w:customStyle="1" w:styleId="Jasnalistaakcent11">
    <w:name w:val="Jasna lista — akcent 11"/>
    <w:basedOn w:val="Standardowy"/>
    <w:uiPriority w:val="61"/>
    <w:rsid w:val="00CB22DB"/>
    <w:pPr>
      <w:autoSpaceDN/>
      <w:spacing w:after="0" w:line="240" w:lineRule="auto"/>
      <w:textAlignment w:val="auto"/>
    </w:pPr>
    <w:rPr>
      <w:rFonts w:ascii="Calibri" w:eastAsia="Calibri" w:hAnsi="Calibri"/>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elp">
    <w:name w:val="cel_p"/>
    <w:basedOn w:val="Normalny"/>
    <w:rsid w:val="00513FF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ed9f6722e9a04ba18323cdc3ca054fd0189">
    <w:name w:val="aed9f6722e9a04ba18323cdc3ca054fd0189"/>
    <w:basedOn w:val="Domylnaczcionkaakapitu"/>
    <w:rsid w:val="00513FFF"/>
  </w:style>
  <w:style w:type="table" w:customStyle="1" w:styleId="Jasnasiatkaakcent11">
    <w:name w:val="Jasna siatka — akcent 11"/>
    <w:basedOn w:val="Standardowy"/>
    <w:uiPriority w:val="62"/>
    <w:rsid w:val="00D023D3"/>
    <w:pPr>
      <w:autoSpaceDN/>
      <w:spacing w:after="0" w:line="240" w:lineRule="auto"/>
      <w:textAlignment w:val="auto"/>
    </w:pPr>
    <w:rPr>
      <w:rFonts w:ascii="Calibri" w:eastAsia="Calibri" w:hAnsi="Calibri"/>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kstpodstawowywcity21">
    <w:name w:val="Tekst podstawowy wcięty 21"/>
    <w:basedOn w:val="Normalny"/>
    <w:rsid w:val="00D023D3"/>
    <w:pPr>
      <w:suppressAutoHyphens/>
      <w:spacing w:after="120" w:line="480" w:lineRule="auto"/>
      <w:ind w:left="283"/>
    </w:pPr>
    <w:rPr>
      <w:rFonts w:eastAsia="Times New Roman" w:cs="Calibri"/>
      <w:lang w:eastAsia="ar-SA"/>
    </w:rPr>
  </w:style>
  <w:style w:type="character" w:customStyle="1" w:styleId="apple-converted-space">
    <w:name w:val="apple-converted-space"/>
    <w:basedOn w:val="Domylnaczcionkaakapitu"/>
    <w:rsid w:val="00D023D3"/>
  </w:style>
  <w:style w:type="paragraph" w:styleId="Tekstpodstawowy">
    <w:name w:val="Body Text"/>
    <w:basedOn w:val="Normalny"/>
    <w:link w:val="TekstpodstawowyZnak"/>
    <w:rsid w:val="001A33FF"/>
    <w:pPr>
      <w:spacing w:after="0" w:line="360" w:lineRule="auto"/>
      <w:jc w:val="both"/>
    </w:pPr>
    <w:rPr>
      <w:rFonts w:ascii="Times New Roman" w:eastAsia="Times New Roman" w:hAnsi="Times New Roman"/>
      <w:sz w:val="24"/>
      <w:szCs w:val="20"/>
    </w:rPr>
  </w:style>
  <w:style w:type="character" w:customStyle="1" w:styleId="TekstpodstawowyZnak">
    <w:name w:val="Tekst podstawowy Znak"/>
    <w:basedOn w:val="Domylnaczcionkaakapitu"/>
    <w:link w:val="Tekstpodstawowy"/>
    <w:rsid w:val="001A33FF"/>
    <w:rPr>
      <w:rFonts w:ascii="Times New Roman" w:hAnsi="Times New Roman"/>
      <w:sz w:val="24"/>
      <w:szCs w:val="20"/>
    </w:rPr>
  </w:style>
  <w:style w:type="paragraph" w:styleId="Nagwek">
    <w:name w:val="header"/>
    <w:basedOn w:val="Normalny"/>
    <w:link w:val="NagwekZnak"/>
    <w:uiPriority w:val="99"/>
    <w:rsid w:val="001A33FF"/>
    <w:pPr>
      <w:tabs>
        <w:tab w:val="center" w:pos="4536"/>
        <w:tab w:val="right" w:pos="9072"/>
      </w:tabs>
      <w:spacing w:after="0" w:line="360" w:lineRule="atLeast"/>
      <w:jc w:val="both"/>
    </w:pPr>
    <w:rPr>
      <w:rFonts w:ascii="Arial" w:eastAsia="Times New Roman" w:hAnsi="Arial"/>
      <w:sz w:val="24"/>
      <w:szCs w:val="20"/>
      <w:lang w:eastAsia="pl-PL"/>
    </w:rPr>
  </w:style>
  <w:style w:type="character" w:customStyle="1" w:styleId="NagwekZnak">
    <w:name w:val="Nagłówek Znak"/>
    <w:basedOn w:val="Domylnaczcionkaakapitu"/>
    <w:link w:val="Nagwek"/>
    <w:uiPriority w:val="99"/>
    <w:rsid w:val="001A33FF"/>
    <w:rPr>
      <w:rFonts w:ascii="Arial" w:hAnsi="Arial"/>
      <w:sz w:val="24"/>
      <w:szCs w:val="20"/>
      <w:lang w:eastAsia="pl-PL"/>
    </w:rPr>
  </w:style>
  <w:style w:type="paragraph" w:customStyle="1" w:styleId="wypunkt">
    <w:name w:val="wypunkt"/>
    <w:basedOn w:val="Normalny"/>
    <w:rsid w:val="001A33FF"/>
    <w:pPr>
      <w:tabs>
        <w:tab w:val="left" w:pos="1"/>
        <w:tab w:val="left" w:pos="283"/>
        <w:tab w:val="num" w:pos="360"/>
        <w:tab w:val="left" w:pos="566"/>
        <w:tab w:val="left" w:pos="720"/>
        <w:tab w:val="left" w:pos="851"/>
        <w:tab w:val="left" w:pos="1134"/>
        <w:tab w:val="left" w:pos="1417"/>
        <w:tab w:val="left" w:pos="1440"/>
        <w:tab w:val="left" w:pos="1700"/>
        <w:tab w:val="left" w:pos="1984"/>
        <w:tab w:val="left" w:pos="2160"/>
        <w:tab w:val="left" w:pos="2268"/>
        <w:tab w:val="left" w:pos="2551"/>
        <w:tab w:val="left" w:pos="2834"/>
        <w:tab w:val="left" w:pos="2880"/>
        <w:tab w:val="left" w:pos="311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tLeast"/>
      <w:ind w:left="360" w:hanging="360"/>
      <w:jc w:val="both"/>
    </w:pPr>
    <w:rPr>
      <w:rFonts w:ascii="Arial" w:eastAsia="Times New Roman" w:hAnsi="Arial"/>
      <w:sz w:val="24"/>
      <w:szCs w:val="20"/>
      <w:lang w:eastAsia="pl-PL"/>
    </w:rPr>
  </w:style>
  <w:style w:type="character" w:styleId="Hipercze">
    <w:name w:val="Hyperlink"/>
    <w:uiPriority w:val="99"/>
    <w:unhideWhenUsed/>
    <w:rsid w:val="00526B7D"/>
    <w:rPr>
      <w:color w:val="0000FF"/>
      <w:u w:val="single"/>
    </w:rPr>
  </w:style>
  <w:style w:type="paragraph" w:styleId="Spistreci1">
    <w:name w:val="toc 1"/>
    <w:basedOn w:val="Normalny"/>
    <w:next w:val="Normalny"/>
    <w:autoRedefine/>
    <w:uiPriority w:val="39"/>
    <w:unhideWhenUsed/>
    <w:rsid w:val="002130D0"/>
    <w:pPr>
      <w:spacing w:after="100"/>
    </w:pPr>
  </w:style>
  <w:style w:type="paragraph" w:styleId="Spistreci2">
    <w:name w:val="toc 2"/>
    <w:basedOn w:val="Normalny"/>
    <w:next w:val="Normalny"/>
    <w:autoRedefine/>
    <w:uiPriority w:val="39"/>
    <w:unhideWhenUsed/>
    <w:rsid w:val="002130D0"/>
    <w:pPr>
      <w:spacing w:after="100"/>
      <w:ind w:left="220"/>
    </w:pPr>
  </w:style>
  <w:style w:type="paragraph" w:styleId="Spistreci3">
    <w:name w:val="toc 3"/>
    <w:basedOn w:val="Normalny"/>
    <w:next w:val="Normalny"/>
    <w:autoRedefine/>
    <w:uiPriority w:val="39"/>
    <w:unhideWhenUsed/>
    <w:rsid w:val="002130D0"/>
    <w:pPr>
      <w:spacing w:after="100"/>
      <w:ind w:left="440"/>
    </w:pPr>
  </w:style>
  <w:style w:type="paragraph" w:customStyle="1" w:styleId="Textbody">
    <w:name w:val="Text body"/>
    <w:basedOn w:val="Normalny"/>
    <w:uiPriority w:val="99"/>
    <w:rsid w:val="00FC64A4"/>
    <w:pPr>
      <w:widowControl w:val="0"/>
      <w:suppressAutoHyphens/>
      <w:autoSpaceDN w:val="0"/>
      <w:spacing w:after="0" w:line="360" w:lineRule="auto"/>
      <w:jc w:val="both"/>
      <w:textAlignment w:val="baseline"/>
    </w:pPr>
    <w:rPr>
      <w:rFonts w:ascii="Open Sans" w:eastAsia="SimSun" w:hAnsi="Open Sans" w:cs="Open Sans"/>
      <w:kern w:val="3"/>
      <w:sz w:val="21"/>
      <w:szCs w:val="24"/>
      <w:lang w:eastAsia="zh-CN" w:bidi="hi-IN"/>
    </w:rPr>
  </w:style>
  <w:style w:type="paragraph" w:customStyle="1" w:styleId="TableContents">
    <w:name w:val="Table Contents"/>
    <w:basedOn w:val="Normalny"/>
    <w:uiPriority w:val="99"/>
    <w:rsid w:val="00FC64A4"/>
    <w:pPr>
      <w:widowControl w:val="0"/>
      <w:suppressAutoHyphens/>
      <w:autoSpaceDN w:val="0"/>
      <w:spacing w:after="0" w:line="240" w:lineRule="auto"/>
      <w:textAlignment w:val="baseline"/>
    </w:pPr>
    <w:rPr>
      <w:rFonts w:ascii="Open Sans" w:eastAsia="SimSun" w:hAnsi="Open Sans" w:cs="Open Sans"/>
      <w:kern w:val="3"/>
      <w:sz w:val="21"/>
      <w:szCs w:val="24"/>
      <w:lang w:eastAsia="zh-CN" w:bidi="hi-IN"/>
    </w:rPr>
  </w:style>
  <w:style w:type="paragraph" w:customStyle="1" w:styleId="Table">
    <w:name w:val="Table"/>
    <w:basedOn w:val="Legenda"/>
    <w:uiPriority w:val="99"/>
    <w:rsid w:val="00FC64A4"/>
    <w:pPr>
      <w:widowControl w:val="0"/>
      <w:suppressLineNumbers/>
      <w:suppressAutoHyphens/>
      <w:autoSpaceDN w:val="0"/>
      <w:spacing w:before="120" w:after="120" w:line="240" w:lineRule="auto"/>
      <w:ind w:firstLine="0"/>
      <w:textAlignment w:val="baseline"/>
    </w:pPr>
    <w:rPr>
      <w:rFonts w:ascii="Liberation Serif" w:eastAsia="SimSun" w:hAnsi="Liberation Serif" w:cs="Mangal"/>
      <w:b w:val="0"/>
      <w:bCs w:val="0"/>
      <w:i/>
      <w:iCs/>
      <w:kern w:val="3"/>
      <w:lang w:eastAsia="zh-CN" w:bidi="hi-IN"/>
    </w:rPr>
  </w:style>
  <w:style w:type="paragraph" w:customStyle="1" w:styleId="TableHeading">
    <w:name w:val="Table Heading"/>
    <w:basedOn w:val="TableContents"/>
    <w:uiPriority w:val="99"/>
    <w:rsid w:val="00FC64A4"/>
    <w:pPr>
      <w:snapToGrid w:val="0"/>
      <w:jc w:val="center"/>
      <w:textAlignment w:val="center"/>
    </w:pPr>
    <w:rPr>
      <w:b/>
    </w:rPr>
  </w:style>
</w:styles>
</file>

<file path=word/webSettings.xml><?xml version="1.0" encoding="utf-8"?>
<w:webSettings xmlns:r="http://schemas.openxmlformats.org/officeDocument/2006/relationships" xmlns:w="http://schemas.openxmlformats.org/wordprocessingml/2006/main">
  <w:divs>
    <w:div w:id="125046399">
      <w:bodyDiv w:val="1"/>
      <w:marLeft w:val="0"/>
      <w:marRight w:val="0"/>
      <w:marTop w:val="0"/>
      <w:marBottom w:val="0"/>
      <w:divBdr>
        <w:top w:val="none" w:sz="0" w:space="0" w:color="auto"/>
        <w:left w:val="none" w:sz="0" w:space="0" w:color="auto"/>
        <w:bottom w:val="none" w:sz="0" w:space="0" w:color="auto"/>
        <w:right w:val="none" w:sz="0" w:space="0" w:color="auto"/>
      </w:divBdr>
    </w:div>
    <w:div w:id="27128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www.mkidn.gov.pl/pages/strona-glowna/finanse/programy-ministra/programy-mkidn-2016/dziedzictwo-kulturowe/ochrona-dziedzictwa-kulturowego-za-granica.php"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20.png"/><Relationship Id="rId42" Type="http://schemas.openxmlformats.org/officeDocument/2006/relationships/hyperlink" Target="http://www.mkidn.gov.pl/pages/strona-glowna/finanse/programy-ministra/programy-mkidn-2016/promocja-literatury-i-czytelnictwa/literatura.php" TargetMode="External"/><Relationship Id="rId47" Type="http://schemas.openxmlformats.org/officeDocument/2006/relationships/hyperlink" Target="http://www.mkidn.gov.pl/pages/strona-glowna/finanse/programy-ministra/programy-mkidn-2016/rozwoj-infrastruktury-kultury/infrastruktura-kultury.php"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www.mkidn.gov.pl/pages/strona-glowna/finanse/programy-ministra/programy-mkidn-2016/dziedzictwo-kulturowe/kultura-ludowa-i-tradycyjna.php" TargetMode="External"/><Relationship Id="rId46" Type="http://schemas.openxmlformats.org/officeDocument/2006/relationships/hyperlink" Target="http://www.mkidn.gov.pl/pages/strona-glowna/finanse/programy-ministra/programy-mkidn-2016/promocja-literatury-i-czytelnictwa/partnerstwo-publiczno-spoleczne.ph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5.png"/><Relationship Id="rId41" Type="http://schemas.openxmlformats.org/officeDocument/2006/relationships/hyperlink" Target="http://www.mkidn.gov.pl/pages/strona-glowna/finanse/programy-ministra/programy-mkidn-2016/dziedzictwo-kulturowe/miejsca-pamieci-narodowej.ph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www.mkidn.gov.pl/pages/strona-glowna/finanse/programy-ministra/programy-mkidn-2016/dziedzictwo-kulturowe/wspieranie-dzialan-muzealnych.php" TargetMode="External"/><Relationship Id="rId40" Type="http://schemas.openxmlformats.org/officeDocument/2006/relationships/hyperlink" Target="http://www.mkidn.gov.pl/pages/strona-glowna/finanse/programy-ministra/programy-mkidn-2016/dziedzictwo-kulturowe/ochrona-zabytkow-archeologicznych.php" TargetMode="External"/><Relationship Id="rId45" Type="http://schemas.openxmlformats.org/officeDocument/2006/relationships/hyperlink" Target="http://www.mkidn.gov.pl/pages/strona-glowna/finanse/programy-ministra/programy-mkidn-2016/promocja-literatury-i-czytelnictwa/czasopisma.php"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hyperlink" Target="http://www.mkidn.gov.pl/pages/strona-glowna/finanse/programy-ministra/programy-mkidn-2016/dziedzictwo-kulturowe/ochrona-zabytkow.php" TargetMode="External"/><Relationship Id="rId49" Type="http://schemas.openxmlformats.org/officeDocument/2006/relationships/hyperlink" Target="http://www.mkidn.gov.pl/pages/strona-glowna/finanse/programy-ministra/programy-mkidn-2016/rozwoj-infrastruktury-kultury/infrastruktura-domow-kultury.php"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hyperlink" Target="http://www.mkidn.gov.pl/pages/strona-glowna/finanse/programy-ministra/programy-mkidn-2016/promocja-literatury-i-czytelnictwa/promocja-czytelnictwa.ph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image" Target="media/image16.png"/><Relationship Id="rId35" Type="http://schemas.openxmlformats.org/officeDocument/2006/relationships/hyperlink" Target="http://www.dzikowiec.pl" TargetMode="External"/><Relationship Id="rId43" Type="http://schemas.openxmlformats.org/officeDocument/2006/relationships/hyperlink" Target="http://www.mkidn.gov.pl/pages/strona-glowna/finanse/programy-ministra/programy-mkidn-2016/promocja-literatury-i-czytelnictwa/literatura---dodatkowy-nabor.php" TargetMode="External"/><Relationship Id="rId48" Type="http://schemas.openxmlformats.org/officeDocument/2006/relationships/hyperlink" Target="http://www.mkidn.gov.pl/pages/strona-glowna/finanse/programy-ministra/programy-mkidn-2016/rozwoj-infrastruktury-kultury/infrastruktura-szkolnictwa-artystycznego.php" TargetMode="External"/><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Praca%20magisterska\Zaufanie%20Zamo&#347;&#263;.%20bez%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yszka\Desktop\BEI-Dzikowie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aca%20magisterska\Zaufanie%20Zamo&#347;&#263;.%20bez%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
  <c:chart>
    <c:plotArea>
      <c:layout/>
      <c:barChart>
        <c:barDir val="col"/>
        <c:grouping val="clustered"/>
        <c:ser>
          <c:idx val="0"/>
          <c:order val="0"/>
          <c:dLbls>
            <c:spPr>
              <a:noFill/>
              <a:ln>
                <a:noFill/>
              </a:ln>
              <a:effectLst/>
            </c:spPr>
            <c:txPr>
              <a:bodyPr/>
              <a:lstStyle/>
              <a:p>
                <a:pPr>
                  <a:defRPr sz="1050" b="1">
                    <a:latin typeface="Times New Roman" pitchFamily="18" charset="0"/>
                    <a:cs typeface="Times New Roman" pitchFamily="18" charset="0"/>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Arkusz4!$D$1:$D$7</c:f>
              <c:strCache>
                <c:ptCount val="7"/>
                <c:pt idx="0">
                  <c:v>Dzikowiec</c:v>
                </c:pt>
                <c:pt idx="1">
                  <c:v>Lipnica</c:v>
                </c:pt>
                <c:pt idx="2">
                  <c:v>Kopcie</c:v>
                </c:pt>
                <c:pt idx="3">
                  <c:v>Mechowiec</c:v>
                </c:pt>
                <c:pt idx="4">
                  <c:v>Wilcza Wola</c:v>
                </c:pt>
                <c:pt idx="5">
                  <c:v>Płazówka</c:v>
                </c:pt>
                <c:pt idx="6">
                  <c:v>Nowy Dzikowiec</c:v>
                </c:pt>
              </c:strCache>
            </c:strRef>
          </c:cat>
          <c:val>
            <c:numRef>
              <c:f>Arkusz4!$E$1:$E$7</c:f>
              <c:numCache>
                <c:formatCode>General</c:formatCode>
                <c:ptCount val="7"/>
                <c:pt idx="0">
                  <c:v>1490</c:v>
                </c:pt>
                <c:pt idx="1">
                  <c:v>1239</c:v>
                </c:pt>
                <c:pt idx="2">
                  <c:v>726</c:v>
                </c:pt>
                <c:pt idx="3">
                  <c:v>662</c:v>
                </c:pt>
                <c:pt idx="4">
                  <c:v>2048</c:v>
                </c:pt>
                <c:pt idx="5">
                  <c:v>106</c:v>
                </c:pt>
                <c:pt idx="6">
                  <c:v>323</c:v>
                </c:pt>
              </c:numCache>
            </c:numRef>
          </c:val>
          <c:extLst xmlns:c16r2="http://schemas.microsoft.com/office/drawing/2015/06/chart">
            <c:ext xmlns:c16="http://schemas.microsoft.com/office/drawing/2014/chart" uri="{C3380CC4-5D6E-409C-BE32-E72D297353CC}">
              <c16:uniqueId val="{00000000-3B29-41BB-9CAB-B5A03392B612}"/>
            </c:ext>
          </c:extLst>
        </c:ser>
        <c:axId val="203269248"/>
        <c:axId val="203270784"/>
      </c:barChart>
      <c:catAx>
        <c:axId val="203269248"/>
        <c:scaling>
          <c:orientation val="minMax"/>
        </c:scaling>
        <c:axPos val="b"/>
        <c:numFmt formatCode="General" sourceLinked="0"/>
        <c:tickLblPos val="nextTo"/>
        <c:txPr>
          <a:bodyPr/>
          <a:lstStyle/>
          <a:p>
            <a:pPr>
              <a:defRPr sz="1050" b="1">
                <a:latin typeface="Times New Roman" pitchFamily="18" charset="0"/>
                <a:cs typeface="Times New Roman" pitchFamily="18" charset="0"/>
              </a:defRPr>
            </a:pPr>
            <a:endParaRPr lang="pl-PL"/>
          </a:p>
        </c:txPr>
        <c:crossAx val="203270784"/>
        <c:crosses val="autoZero"/>
        <c:auto val="1"/>
        <c:lblAlgn val="ctr"/>
        <c:lblOffset val="100"/>
      </c:catAx>
      <c:valAx>
        <c:axId val="203270784"/>
        <c:scaling>
          <c:orientation val="minMax"/>
        </c:scaling>
        <c:axPos val="l"/>
        <c:majorGridlines/>
        <c:numFmt formatCode="General" sourceLinked="1"/>
        <c:tickLblPos val="nextTo"/>
        <c:crossAx val="203269248"/>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manualLayout>
          <c:layoutTarget val="inner"/>
          <c:xMode val="edge"/>
          <c:yMode val="edge"/>
          <c:x val="9.8571741032371027E-2"/>
          <c:y val="5.6030183727034118E-2"/>
          <c:w val="0.87087270341207879"/>
          <c:h val="0.66053623505395154"/>
        </c:manualLayout>
      </c:layout>
      <c:bar3DChart>
        <c:barDir val="col"/>
        <c:grouping val="stacked"/>
        <c:ser>
          <c:idx val="0"/>
          <c:order val="0"/>
          <c:dLbls>
            <c:dLbl>
              <c:idx val="0"/>
              <c:layout>
                <c:manualLayout>
                  <c:x val="8.3333333333333523E-3"/>
                  <c:y val="-0.19444444444444686"/>
                </c:manualLayout>
              </c:layout>
              <c:showVal val="1"/>
              <c:extLst xmlns:c16r2="http://schemas.microsoft.com/office/drawing/2015/06/chart">
                <c:ext xmlns:c16="http://schemas.microsoft.com/office/drawing/2014/chart" uri="{C3380CC4-5D6E-409C-BE32-E72D297353CC}">
                  <c16:uniqueId val="{00000000-9DDD-4F30-B0BF-685BC92A94EB}"/>
                </c:ext>
                <c:ext xmlns:c15="http://schemas.microsoft.com/office/drawing/2012/chart" uri="{CE6537A1-D6FC-4f65-9D91-7224C49458BB}"/>
              </c:extLst>
            </c:dLbl>
            <c:dLbl>
              <c:idx val="1"/>
              <c:layout>
                <c:manualLayout>
                  <c:x val="8.3333333333333523E-3"/>
                  <c:y val="-0.30092592592593015"/>
                </c:manualLayout>
              </c:layout>
              <c:showVal val="1"/>
              <c:extLst xmlns:c16r2="http://schemas.microsoft.com/office/drawing/2015/06/chart">
                <c:ext xmlns:c16="http://schemas.microsoft.com/office/drawing/2014/chart" uri="{C3380CC4-5D6E-409C-BE32-E72D297353CC}">
                  <c16:uniqueId val="{00000001-9DDD-4F30-B0BF-685BC92A94EB}"/>
                </c:ext>
                <c:ext xmlns:c15="http://schemas.microsoft.com/office/drawing/2012/chart" uri="{CE6537A1-D6FC-4f65-9D91-7224C49458BB}"/>
              </c:extLst>
            </c:dLbl>
            <c:dLbl>
              <c:idx val="2"/>
              <c:layout>
                <c:manualLayout>
                  <c:x val="8.3333333333333523E-3"/>
                  <c:y val="-0.16666666666666669"/>
                </c:manualLayout>
              </c:layout>
              <c:showVal val="1"/>
              <c:extLst xmlns:c16r2="http://schemas.microsoft.com/office/drawing/2015/06/chart">
                <c:ext xmlns:c16="http://schemas.microsoft.com/office/drawing/2014/chart" uri="{C3380CC4-5D6E-409C-BE32-E72D297353CC}">
                  <c16:uniqueId val="{00000002-9DDD-4F30-B0BF-685BC92A94EB}"/>
                </c:ext>
                <c:ext xmlns:c15="http://schemas.microsoft.com/office/drawing/2012/chart" uri="{CE6537A1-D6FC-4f65-9D91-7224C49458BB}"/>
              </c:extLst>
            </c:dLbl>
            <c:dLbl>
              <c:idx val="3"/>
              <c:layout>
                <c:manualLayout>
                  <c:x val="8.3333333333333523E-3"/>
                  <c:y val="-0.12037037037037036"/>
                </c:manualLayout>
              </c:layout>
              <c:showVal val="1"/>
              <c:extLst xmlns:c16r2="http://schemas.microsoft.com/office/drawing/2015/06/chart">
                <c:ext xmlns:c16="http://schemas.microsoft.com/office/drawing/2014/chart" uri="{C3380CC4-5D6E-409C-BE32-E72D297353CC}">
                  <c16:uniqueId val="{00000003-9DDD-4F30-B0BF-685BC92A94EB}"/>
                </c:ext>
                <c:ext xmlns:c15="http://schemas.microsoft.com/office/drawing/2012/chart" uri="{CE6537A1-D6FC-4f65-9D91-7224C49458BB}"/>
              </c:extLst>
            </c:dLbl>
            <c:dLbl>
              <c:idx val="4"/>
              <c:layout>
                <c:manualLayout>
                  <c:x val="1.3888888888889051E-2"/>
                  <c:y val="-0.10648148148148244"/>
                </c:manualLayout>
              </c:layout>
              <c:showVal val="1"/>
              <c:extLst xmlns:c16r2="http://schemas.microsoft.com/office/drawing/2015/06/chart">
                <c:ext xmlns:c16="http://schemas.microsoft.com/office/drawing/2014/chart" uri="{C3380CC4-5D6E-409C-BE32-E72D297353CC}">
                  <c16:uniqueId val="{00000004-9DDD-4F30-B0BF-685BC92A94EB}"/>
                </c:ext>
                <c:ext xmlns:c15="http://schemas.microsoft.com/office/drawing/2012/chart" uri="{CE6537A1-D6FC-4f65-9D91-7224C49458BB}"/>
              </c:extLst>
            </c:dLbl>
            <c:dLbl>
              <c:idx val="5"/>
              <c:layout>
                <c:manualLayout>
                  <c:x val="1.1110892388451445E-2"/>
                  <c:y val="-0.21759259259259497"/>
                </c:manualLayout>
              </c:layout>
              <c:showVal val="1"/>
              <c:extLst xmlns:c16r2="http://schemas.microsoft.com/office/drawing/2015/06/chart">
                <c:ext xmlns:c16="http://schemas.microsoft.com/office/drawing/2014/chart" uri="{C3380CC4-5D6E-409C-BE32-E72D297353CC}">
                  <c16:uniqueId val="{00000005-9DDD-4F30-B0BF-685BC92A94EB}"/>
                </c:ext>
                <c:ext xmlns:c15="http://schemas.microsoft.com/office/drawing/2012/chart" uri="{CE6537A1-D6FC-4f65-9D91-7224C49458BB}"/>
              </c:extLst>
            </c:dLbl>
            <c:spPr>
              <a:noFill/>
              <a:ln>
                <a:noFill/>
              </a:ln>
              <a:effectLst/>
            </c:spPr>
            <c:txPr>
              <a:bodyPr/>
              <a:lstStyle/>
              <a:p>
                <a:pPr>
                  <a:defRPr b="1">
                    <a:latin typeface="+mj-lt"/>
                  </a:defRPr>
                </a:pPr>
                <a:endParaRPr lang="pl-PL"/>
              </a:p>
            </c:txPr>
            <c:showVal val="1"/>
            <c:extLst xmlns:c16r2="http://schemas.microsoft.com/office/drawing/2015/06/chart">
              <c:ext xmlns:c15="http://schemas.microsoft.com/office/drawing/2012/chart" uri="{CE6537A1-D6FC-4f65-9D91-7224C49458BB}">
                <c15:showLeaderLines val="0"/>
              </c:ext>
            </c:extLst>
          </c:dLbls>
          <c:cat>
            <c:strRef>
              <c:f>Arkusz1!$A$1:$A$6</c:f>
              <c:strCache>
                <c:ptCount val="6"/>
                <c:pt idx="0">
                  <c:v>Nazwa jednostki urbanistycznej</c:v>
                </c:pt>
                <c:pt idx="1">
                  <c:v>Wartość referencyjna</c:v>
                </c:pt>
                <c:pt idx="2">
                  <c:v>Miasto/ Bieżuń</c:v>
                </c:pt>
                <c:pt idx="3">
                  <c:v>Ulica Zamoyskiego</c:v>
                </c:pt>
                <c:pt idx="4">
                  <c:v>Ulica Borek</c:v>
                </c:pt>
                <c:pt idx="5">
                  <c:v>Ulica Chabrowa</c:v>
                </c:pt>
              </c:strCache>
            </c:strRef>
          </c:cat>
          <c:val>
            <c:numRef>
              <c:f>Arkusz1!$B$1:$B$6</c:f>
              <c:numCache>
                <c:formatCode>General</c:formatCode>
                <c:ptCount val="6"/>
                <c:pt idx="0">
                  <c:v>0</c:v>
                </c:pt>
                <c:pt idx="1">
                  <c:v>1926</c:v>
                </c:pt>
                <c:pt idx="3">
                  <c:v>199</c:v>
                </c:pt>
                <c:pt idx="4">
                  <c:v>14</c:v>
                </c:pt>
                <c:pt idx="5">
                  <c:v>8</c:v>
                </c:pt>
              </c:numCache>
            </c:numRef>
          </c:val>
          <c:extLst xmlns:c16r2="http://schemas.microsoft.com/office/drawing/2015/06/chart">
            <c:ext xmlns:c16="http://schemas.microsoft.com/office/drawing/2014/chart" uri="{C3380CC4-5D6E-409C-BE32-E72D297353CC}">
              <c16:uniqueId val="{00000006-9DDD-4F30-B0BF-685BC92A94EB}"/>
            </c:ext>
          </c:extLst>
        </c:ser>
        <c:shape val="box"/>
        <c:axId val="237510656"/>
        <c:axId val="237654016"/>
        <c:axId val="0"/>
      </c:bar3DChart>
      <c:catAx>
        <c:axId val="237510656"/>
        <c:scaling>
          <c:orientation val="minMax"/>
        </c:scaling>
        <c:axPos val="b"/>
        <c:numFmt formatCode="General" sourceLinked="0"/>
        <c:tickLblPos val="nextTo"/>
        <c:txPr>
          <a:bodyPr/>
          <a:lstStyle/>
          <a:p>
            <a:pPr>
              <a:defRPr sz="1000" b="1">
                <a:latin typeface="+mn-lt"/>
              </a:defRPr>
            </a:pPr>
            <a:endParaRPr lang="pl-PL"/>
          </a:p>
        </c:txPr>
        <c:crossAx val="237654016"/>
        <c:crosses val="autoZero"/>
        <c:auto val="1"/>
        <c:lblAlgn val="ctr"/>
        <c:lblOffset val="100"/>
      </c:catAx>
      <c:valAx>
        <c:axId val="237654016"/>
        <c:scaling>
          <c:orientation val="minMax"/>
        </c:scaling>
        <c:axPos val="l"/>
        <c:majorGridlines/>
        <c:numFmt formatCode="General" sourceLinked="1"/>
        <c:tickLblPos val="nextTo"/>
        <c:crossAx val="237510656"/>
        <c:crosses val="autoZero"/>
        <c:crossBetween val="between"/>
      </c:valAx>
      <c:spPr>
        <a:ln>
          <a:noFill/>
        </a:ln>
      </c:spPr>
    </c:plotArea>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style val="23"/>
  <c:chart>
    <c:autoTitleDeleted val="1"/>
    <c:plotArea>
      <c:layout>
        <c:manualLayout>
          <c:layoutTarget val="inner"/>
          <c:xMode val="edge"/>
          <c:yMode val="edge"/>
          <c:x val="0.12912729658792776"/>
          <c:y val="6.0659813356663754E-2"/>
          <c:w val="0.87087270341207712"/>
          <c:h val="0.79822506561679785"/>
        </c:manualLayout>
      </c:layout>
      <c:lineChart>
        <c:grouping val="standard"/>
        <c:ser>
          <c:idx val="0"/>
          <c:order val="0"/>
          <c:dLbls>
            <c:dLbl>
              <c:idx val="0"/>
              <c:layout>
                <c:manualLayout>
                  <c:x val="1.1111111111111101E-2"/>
                  <c:y val="-2.7777777777778141E-2"/>
                </c:manualLayout>
              </c:layout>
              <c:showVal val="1"/>
              <c:extLst xmlns:c16r2="http://schemas.microsoft.com/office/drawing/2015/06/chart">
                <c:ext xmlns:c16="http://schemas.microsoft.com/office/drawing/2014/chart" uri="{C3380CC4-5D6E-409C-BE32-E72D297353CC}">
                  <c16:uniqueId val="{00000000-E790-41A0-ADDB-E055D1073265}"/>
                </c:ext>
                <c:ext xmlns:c15="http://schemas.microsoft.com/office/drawing/2012/chart" uri="{CE6537A1-D6FC-4f65-9D91-7224C49458BB}"/>
              </c:extLst>
            </c:dLbl>
            <c:dLbl>
              <c:idx val="2"/>
              <c:layout>
                <c:manualLayout>
                  <c:x val="0"/>
                  <c:y val="-1.8518518518518583E-2"/>
                </c:manualLayout>
              </c:layout>
              <c:showVal val="1"/>
              <c:extLst xmlns:c16r2="http://schemas.microsoft.com/office/drawing/2015/06/chart">
                <c:ext xmlns:c16="http://schemas.microsoft.com/office/drawing/2014/chart" uri="{C3380CC4-5D6E-409C-BE32-E72D297353CC}">
                  <c16:uniqueId val="{00000001-E790-41A0-ADDB-E055D1073265}"/>
                </c:ext>
                <c:ext xmlns:c15="http://schemas.microsoft.com/office/drawing/2012/chart" uri="{CE6537A1-D6FC-4f65-9D91-7224C49458BB}"/>
              </c:extLst>
            </c:dLbl>
            <c:dLbl>
              <c:idx val="3"/>
              <c:layout>
                <c:manualLayout>
                  <c:x val="5.5555555555555558E-3"/>
                  <c:y val="-1.3888888888889003E-2"/>
                </c:manualLayout>
              </c:layout>
              <c:showVal val="1"/>
              <c:extLst xmlns:c16r2="http://schemas.microsoft.com/office/drawing/2015/06/chart">
                <c:ext xmlns:c16="http://schemas.microsoft.com/office/drawing/2014/chart" uri="{C3380CC4-5D6E-409C-BE32-E72D297353CC}">
                  <c16:uniqueId val="{00000002-E790-41A0-ADDB-E055D1073265}"/>
                </c:ext>
                <c:ext xmlns:c15="http://schemas.microsoft.com/office/drawing/2012/chart" uri="{CE6537A1-D6FC-4f65-9D91-7224C49458BB}"/>
              </c:extLst>
            </c:dLbl>
            <c:dLbl>
              <c:idx val="5"/>
              <c:layout>
                <c:manualLayout>
                  <c:x val="0"/>
                  <c:y val="-2.7777777777778109E-2"/>
                </c:manualLayout>
              </c:layout>
              <c:showVal val="1"/>
              <c:extLst xmlns:c16r2="http://schemas.microsoft.com/office/drawing/2015/06/chart">
                <c:ext xmlns:c16="http://schemas.microsoft.com/office/drawing/2014/chart" uri="{C3380CC4-5D6E-409C-BE32-E72D297353CC}">
                  <c16:uniqueId val="{00000003-E790-41A0-ADDB-E055D1073265}"/>
                </c:ext>
                <c:ext xmlns:c15="http://schemas.microsoft.com/office/drawing/2012/chart" uri="{CE6537A1-D6FC-4f65-9D91-7224C49458BB}"/>
              </c:extLst>
            </c:dLbl>
            <c:spPr>
              <a:noFill/>
              <a:ln>
                <a:noFill/>
              </a:ln>
              <a:effectLst/>
            </c:spPr>
            <c:txPr>
              <a:bodyPr/>
              <a:lstStyle/>
              <a:p>
                <a:pPr>
                  <a:defRPr sz="1200" b="1"/>
                </a:pPr>
                <a:endParaRPr lang="pl-PL"/>
              </a:p>
            </c:txPr>
            <c:showVal val="1"/>
            <c:extLst xmlns:c16r2="http://schemas.microsoft.com/office/drawing/2015/06/chart">
              <c:ext xmlns:c15="http://schemas.microsoft.com/office/drawing/2012/chart" uri="{CE6537A1-D6FC-4f65-9D91-7224C49458BB}">
                <c15:showLeaderLines val="0"/>
              </c:ext>
            </c:extLst>
          </c:dLbls>
          <c:cat>
            <c:numRef>
              <c:f>Arkusz2!$F$1:$F$5</c:f>
              <c:numCache>
                <c:formatCode>General</c:formatCode>
                <c:ptCount val="5"/>
                <c:pt idx="0">
                  <c:v>2012</c:v>
                </c:pt>
                <c:pt idx="1">
                  <c:v>2013</c:v>
                </c:pt>
                <c:pt idx="2">
                  <c:v>2014</c:v>
                </c:pt>
                <c:pt idx="3">
                  <c:v>2015</c:v>
                </c:pt>
                <c:pt idx="4">
                  <c:v>2016</c:v>
                </c:pt>
              </c:numCache>
            </c:numRef>
          </c:cat>
          <c:val>
            <c:numRef>
              <c:f>Arkusz2!$G$1:$G$5</c:f>
              <c:numCache>
                <c:formatCode>General</c:formatCode>
                <c:ptCount val="5"/>
                <c:pt idx="0">
                  <c:v>756</c:v>
                </c:pt>
                <c:pt idx="1">
                  <c:v>724</c:v>
                </c:pt>
                <c:pt idx="2">
                  <c:v>617</c:v>
                </c:pt>
                <c:pt idx="3">
                  <c:v>611</c:v>
                </c:pt>
                <c:pt idx="4">
                  <c:v>469</c:v>
                </c:pt>
              </c:numCache>
            </c:numRef>
          </c:val>
          <c:extLst xmlns:c16r2="http://schemas.microsoft.com/office/drawing/2015/06/chart">
            <c:ext xmlns:c16="http://schemas.microsoft.com/office/drawing/2014/chart" uri="{C3380CC4-5D6E-409C-BE32-E72D297353CC}">
              <c16:uniqueId val="{00000004-E790-41A0-ADDB-E055D1073265}"/>
            </c:ext>
          </c:extLst>
        </c:ser>
        <c:dLbls>
          <c:showVal val="1"/>
        </c:dLbls>
        <c:marker val="1"/>
        <c:axId val="216637440"/>
        <c:axId val="216638976"/>
      </c:lineChart>
      <c:catAx>
        <c:axId val="216637440"/>
        <c:scaling>
          <c:orientation val="minMax"/>
        </c:scaling>
        <c:axPos val="b"/>
        <c:numFmt formatCode="General" sourceLinked="1"/>
        <c:majorTickMark val="none"/>
        <c:tickLblPos val="nextTo"/>
        <c:crossAx val="216638976"/>
        <c:crosses val="autoZero"/>
        <c:auto val="1"/>
        <c:lblAlgn val="ctr"/>
        <c:lblOffset val="100"/>
      </c:catAx>
      <c:valAx>
        <c:axId val="216638976"/>
        <c:scaling>
          <c:orientation val="minMax"/>
        </c:scaling>
        <c:axPos val="l"/>
        <c:majorGridlines/>
        <c:numFmt formatCode="General" sourceLinked="1"/>
        <c:majorTickMark val="none"/>
        <c:tickLblPos val="nextTo"/>
        <c:crossAx val="21663744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style val="11"/>
  <c:chart>
    <c:autoTitleDeleted val="1"/>
    <c:plotArea>
      <c:layout/>
      <c:lineChart>
        <c:grouping val="standard"/>
        <c:ser>
          <c:idx val="0"/>
          <c:order val="0"/>
          <c:tx>
            <c:strRef>
              <c:f>Arkusz4!$A$1:$B$1</c:f>
              <c:strCache>
                <c:ptCount val="1"/>
                <c:pt idx="0">
                  <c:v>Rok gmina Dzikowiec</c:v>
                </c:pt>
              </c:strCache>
            </c:strRef>
          </c:tx>
          <c:dLbls>
            <c:dLbl>
              <c:idx val="0"/>
              <c:layout>
                <c:manualLayout>
                  <c:x val="0"/>
                  <c:y val="-3.2073310423826405E-2"/>
                </c:manualLayout>
              </c:layout>
              <c:showVal val="1"/>
              <c:extLst xmlns:c16r2="http://schemas.microsoft.com/office/drawing/2015/06/chart">
                <c:ext xmlns:c16="http://schemas.microsoft.com/office/drawing/2014/chart" uri="{C3380CC4-5D6E-409C-BE32-E72D297353CC}">
                  <c16:uniqueId val="{00000000-231E-4685-8E89-B3BBA0627468}"/>
                </c:ext>
                <c:ext xmlns:c15="http://schemas.microsoft.com/office/drawing/2012/chart" uri="{CE6537A1-D6FC-4f65-9D91-7224C49458BB}"/>
              </c:extLst>
            </c:dLbl>
            <c:dLbl>
              <c:idx val="1"/>
              <c:layout>
                <c:manualLayout>
                  <c:x val="0"/>
                  <c:y val="6.4146620847652353E-2"/>
                </c:manualLayout>
              </c:layout>
              <c:showVal val="1"/>
              <c:extLst xmlns:c16r2="http://schemas.microsoft.com/office/drawing/2015/06/chart">
                <c:ext xmlns:c16="http://schemas.microsoft.com/office/drawing/2014/chart" uri="{C3380CC4-5D6E-409C-BE32-E72D297353CC}">
                  <c16:uniqueId val="{00000001-231E-4685-8E89-B3BBA0627468}"/>
                </c:ext>
                <c:ext xmlns:c15="http://schemas.microsoft.com/office/drawing/2012/chart" uri="{CE6537A1-D6FC-4f65-9D91-7224C49458BB}"/>
              </c:extLst>
            </c:dLbl>
            <c:dLbl>
              <c:idx val="2"/>
              <c:layout>
                <c:manualLayout>
                  <c:x val="-4.6735395189003437E-2"/>
                  <c:y val="-5.4982817869416258E-2"/>
                </c:manualLayout>
              </c:layout>
              <c:showVal val="1"/>
              <c:extLst xmlns:c16r2="http://schemas.microsoft.com/office/drawing/2015/06/chart">
                <c:ext xmlns:c16="http://schemas.microsoft.com/office/drawing/2014/chart" uri="{C3380CC4-5D6E-409C-BE32-E72D297353CC}">
                  <c16:uniqueId val="{00000002-231E-4685-8E89-B3BBA0627468}"/>
                </c:ext>
                <c:ext xmlns:c15="http://schemas.microsoft.com/office/drawing/2012/chart" uri="{CE6537A1-D6FC-4f65-9D91-7224C49458BB}"/>
              </c:extLst>
            </c:dLbl>
            <c:dLbl>
              <c:idx val="3"/>
              <c:layout>
                <c:manualLayout>
                  <c:x val="-1.6494845360824743E-2"/>
                  <c:y val="6.8728522336769765E-2"/>
                </c:manualLayout>
              </c:layout>
              <c:showVal val="1"/>
              <c:extLst xmlns:c16r2="http://schemas.microsoft.com/office/drawing/2015/06/chart">
                <c:ext xmlns:c16="http://schemas.microsoft.com/office/drawing/2014/chart" uri="{C3380CC4-5D6E-409C-BE32-E72D297353CC}">
                  <c16:uniqueId val="{00000003-231E-4685-8E89-B3BBA0627468}"/>
                </c:ext>
                <c:ext xmlns:c15="http://schemas.microsoft.com/office/drawing/2012/chart" uri="{CE6537A1-D6FC-4f65-9D91-7224C49458BB}"/>
              </c:extLst>
            </c:dLbl>
            <c:spPr>
              <a:noFill/>
              <a:ln>
                <a:noFill/>
              </a:ln>
              <a:effectLst/>
            </c:spPr>
            <c:txPr>
              <a:bodyPr/>
              <a:lstStyle/>
              <a:p>
                <a:pPr>
                  <a:defRPr sz="1050"/>
                </a:pPr>
                <a:endParaRPr lang="pl-PL"/>
              </a:p>
            </c:txPr>
            <c:showVal val="1"/>
            <c:extLst xmlns:c16r2="http://schemas.microsoft.com/office/drawing/2015/06/chart">
              <c:ext xmlns:c15="http://schemas.microsoft.com/office/drawing/2012/chart" uri="{CE6537A1-D6FC-4f65-9D91-7224C49458BB}">
                <c15:showLeaderLines val="0"/>
              </c:ext>
            </c:extLst>
          </c:dLbls>
          <c:cat>
            <c:numRef>
              <c:f>Arkusz4!$A$2:$A$6</c:f>
              <c:numCache>
                <c:formatCode>General</c:formatCode>
                <c:ptCount val="5"/>
                <c:pt idx="0">
                  <c:v>2011</c:v>
                </c:pt>
                <c:pt idx="1">
                  <c:v>2012</c:v>
                </c:pt>
                <c:pt idx="2">
                  <c:v>2013</c:v>
                </c:pt>
                <c:pt idx="3">
                  <c:v>2014</c:v>
                </c:pt>
                <c:pt idx="4">
                  <c:v>2015</c:v>
                </c:pt>
              </c:numCache>
            </c:numRef>
          </c:cat>
          <c:val>
            <c:numRef>
              <c:f>Arkusz4!$B$2:$B$6</c:f>
              <c:numCache>
                <c:formatCode>General</c:formatCode>
                <c:ptCount val="5"/>
                <c:pt idx="0">
                  <c:v>307</c:v>
                </c:pt>
                <c:pt idx="1">
                  <c:v>270</c:v>
                </c:pt>
                <c:pt idx="2">
                  <c:v>284</c:v>
                </c:pt>
                <c:pt idx="3">
                  <c:v>250</c:v>
                </c:pt>
                <c:pt idx="4">
                  <c:v>313</c:v>
                </c:pt>
              </c:numCache>
            </c:numRef>
          </c:val>
          <c:extLst xmlns:c16r2="http://schemas.microsoft.com/office/drawing/2015/06/chart">
            <c:ext xmlns:c16="http://schemas.microsoft.com/office/drawing/2014/chart" uri="{C3380CC4-5D6E-409C-BE32-E72D297353CC}">
              <c16:uniqueId val="{00000004-231E-4685-8E89-B3BBA0627468}"/>
            </c:ext>
          </c:extLst>
        </c:ser>
        <c:marker val="1"/>
        <c:axId val="216656512"/>
        <c:axId val="216756992"/>
      </c:lineChart>
      <c:catAx>
        <c:axId val="216656512"/>
        <c:scaling>
          <c:orientation val="minMax"/>
        </c:scaling>
        <c:axPos val="b"/>
        <c:title>
          <c:tx>
            <c:rich>
              <a:bodyPr/>
              <a:lstStyle/>
              <a:p>
                <a:pPr>
                  <a:defRPr/>
                </a:pPr>
                <a:r>
                  <a:rPr lang="en-US"/>
                  <a:t>Rok</a:t>
                </a:r>
              </a:p>
            </c:rich>
          </c:tx>
        </c:title>
        <c:numFmt formatCode="General" sourceLinked="1"/>
        <c:majorTickMark val="none"/>
        <c:tickLblPos val="nextTo"/>
        <c:crossAx val="216756992"/>
        <c:crosses val="autoZero"/>
        <c:auto val="1"/>
        <c:lblAlgn val="ctr"/>
        <c:lblOffset val="100"/>
      </c:catAx>
      <c:valAx>
        <c:axId val="216756992"/>
        <c:scaling>
          <c:orientation val="minMax"/>
        </c:scaling>
        <c:axPos val="l"/>
        <c:majorGridlines/>
        <c:title>
          <c:tx>
            <c:rich>
              <a:bodyPr/>
              <a:lstStyle/>
              <a:p>
                <a:pPr>
                  <a:defRPr/>
                </a:pPr>
                <a:r>
                  <a:rPr lang="pl-PL"/>
                  <a:t>Liczba osób</a:t>
                </a:r>
              </a:p>
            </c:rich>
          </c:tx>
        </c:title>
        <c:numFmt formatCode="General" sourceLinked="1"/>
        <c:majorTickMark val="none"/>
        <c:tickLblPos val="nextTo"/>
        <c:crossAx val="21665651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style val="18"/>
  <c:chart>
    <c:autoTitleDeleted val="1"/>
    <c:plotArea>
      <c:layout/>
      <c:pieChart>
        <c:varyColors val="1"/>
        <c:ser>
          <c:idx val="0"/>
          <c:order val="0"/>
          <c:dLbls>
            <c:dLbl>
              <c:idx val="0"/>
              <c:layout>
                <c:manualLayout>
                  <c:x val="-6.3866379856617139E-2"/>
                  <c:y val="0.11295416371446776"/>
                </c:manualLayout>
              </c:layout>
              <c:showPercent val="1"/>
              <c:extLst xmlns:c16r2="http://schemas.microsoft.com/office/drawing/2015/06/chart">
                <c:ext xmlns:c16="http://schemas.microsoft.com/office/drawing/2014/chart" uri="{C3380CC4-5D6E-409C-BE32-E72D297353CC}">
                  <c16:uniqueId val="{00000000-D018-45A3-9B08-713FDD4B338C}"/>
                </c:ext>
                <c:ext xmlns:c15="http://schemas.microsoft.com/office/drawing/2012/chart" uri="{CE6537A1-D6FC-4f65-9D91-7224C49458BB}"/>
              </c:extLst>
            </c:dLbl>
            <c:spPr>
              <a:noFill/>
              <a:ln>
                <a:noFill/>
              </a:ln>
              <a:effectLst/>
            </c:spPr>
            <c:txPr>
              <a:bodyPr/>
              <a:lstStyle/>
              <a:p>
                <a:pPr>
                  <a:defRPr sz="1200" b="1"/>
                </a:pPr>
                <a:endParaRPr lang="pl-PL"/>
              </a:p>
            </c:txPr>
            <c:showPercent val="1"/>
            <c:extLst xmlns:c16r2="http://schemas.microsoft.com/office/drawing/2015/06/chart">
              <c:ext xmlns:c15="http://schemas.microsoft.com/office/drawing/2012/chart" uri="{CE6537A1-D6FC-4f65-9D91-7224C49458BB}"/>
            </c:extLst>
          </c:dLbls>
          <c:cat>
            <c:strRef>
              <c:f>Arkusz1!$J$2:$J$4</c:f>
              <c:strCache>
                <c:ptCount val="3"/>
                <c:pt idx="0">
                  <c:v>placówki wychowania przedszkolnego</c:v>
                </c:pt>
                <c:pt idx="1">
                  <c:v>szkoły podstawowe</c:v>
                </c:pt>
                <c:pt idx="2">
                  <c:v>szkoły gimnazjalne</c:v>
                </c:pt>
              </c:strCache>
            </c:strRef>
          </c:cat>
          <c:val>
            <c:numRef>
              <c:f>Arkusz1!$K$2:$K$4</c:f>
              <c:numCache>
                <c:formatCode>General</c:formatCode>
                <c:ptCount val="3"/>
                <c:pt idx="0">
                  <c:v>152</c:v>
                </c:pt>
                <c:pt idx="1">
                  <c:v>388</c:v>
                </c:pt>
                <c:pt idx="2">
                  <c:v>204</c:v>
                </c:pt>
              </c:numCache>
            </c:numRef>
          </c:val>
          <c:extLst xmlns:c16r2="http://schemas.microsoft.com/office/drawing/2015/06/chart">
            <c:ext xmlns:c16="http://schemas.microsoft.com/office/drawing/2014/chart" uri="{C3380CC4-5D6E-409C-BE32-E72D297353CC}">
              <c16:uniqueId val="{00000001-D018-45A3-9B08-713FDD4B338C}"/>
            </c:ext>
          </c:extLst>
        </c:ser>
        <c:dLbls>
          <c:showPercent val="1"/>
        </c:dLbls>
        <c:firstSliceAng val="0"/>
      </c:pieChart>
    </c:plotArea>
    <c:legend>
      <c:legendPos val="r"/>
      <c:txPr>
        <a:bodyPr/>
        <a:lstStyle/>
        <a:p>
          <a:pPr>
            <a:defRPr sz="1200"/>
          </a:pPr>
          <a:endParaRPr lang="pl-PL"/>
        </a:p>
      </c:txPr>
    </c:legend>
    <c:plotVisOnly val="1"/>
    <c:dispBlanksAs val="zero"/>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18"/>
  <c:chart>
    <c:plotArea>
      <c:layout/>
      <c:pieChart>
        <c:varyColors val="1"/>
        <c:ser>
          <c:idx val="0"/>
          <c:order val="0"/>
          <c:dLbls>
            <c:dLbl>
              <c:idx val="0"/>
              <c:layout>
                <c:manualLayout>
                  <c:x val="-6.4439190863853912E-2"/>
                  <c:y val="-0.22213324810413473"/>
                </c:manualLayout>
              </c:layout>
              <c:tx>
                <c:rich>
                  <a:bodyPr/>
                  <a:lstStyle/>
                  <a:p>
                    <a:r>
                      <a:rPr lang="en-US" sz="1200" b="0"/>
                      <a:t>82,61%</a:t>
                    </a:r>
                  </a:p>
                </c:rich>
              </c:tx>
              <c:showVal val="1"/>
              <c:extLst>
                <c:ext xmlns:c15="http://schemas.microsoft.com/office/drawing/2012/chart" uri="{CE6537A1-D6FC-4f65-9D91-7224C49458BB}"/>
              </c:extLst>
            </c:dLbl>
            <c:dLbl>
              <c:idx val="1"/>
              <c:tx>
                <c:rich>
                  <a:bodyPr/>
                  <a:lstStyle/>
                  <a:p>
                    <a:r>
                      <a:rPr lang="en-US" sz="1200" b="0"/>
                      <a:t>16,30%</a:t>
                    </a:r>
                  </a:p>
                </c:rich>
              </c:tx>
              <c:showVal val="1"/>
              <c:extLst>
                <c:ext xmlns:c15="http://schemas.microsoft.com/office/drawing/2012/chart" uri="{CE6537A1-D6FC-4f65-9D91-7224C49458BB}"/>
              </c:extLst>
            </c:dLbl>
            <c:spPr>
              <a:noFill/>
              <a:ln>
                <a:noFill/>
              </a:ln>
              <a:effectLst/>
            </c:spPr>
            <c:txPr>
              <a:bodyPr/>
              <a:lstStyle/>
              <a:p>
                <a:pPr>
                  <a:defRPr sz="1200" b="0"/>
                </a:pPr>
                <a:endParaRPr lang="pl-PL"/>
              </a:p>
            </c:txPr>
            <c:showVal val="1"/>
            <c:showLeaderLines val="1"/>
            <c:extLst>
              <c:ext xmlns:c15="http://schemas.microsoft.com/office/drawing/2012/chart" uri="{CE6537A1-D6FC-4f65-9D91-7224C49458BB}"/>
            </c:extLst>
          </c:dLbls>
          <c:cat>
            <c:strRef>
              <c:f>Arkusz3!$A$1:$A$2</c:f>
              <c:strCache>
                <c:ptCount val="2"/>
                <c:pt idx="0">
                  <c:v>Dzikowiec</c:v>
                </c:pt>
                <c:pt idx="1">
                  <c:v>Kopcie</c:v>
                </c:pt>
              </c:strCache>
            </c:strRef>
          </c:cat>
          <c:val>
            <c:numRef>
              <c:f>Arkusz3!$B$1:$B$2</c:f>
              <c:numCache>
                <c:formatCode>General</c:formatCode>
                <c:ptCount val="2"/>
                <c:pt idx="0">
                  <c:v>30</c:v>
                </c:pt>
                <c:pt idx="1">
                  <c:v>32</c:v>
                </c:pt>
              </c:numCache>
            </c:numRef>
          </c:val>
        </c:ser>
        <c:firstSliceAng val="0"/>
      </c:pieChart>
    </c:plotArea>
    <c:legend>
      <c:legendPos val="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18"/>
  <c:chart>
    <c:plotArea>
      <c:layout/>
      <c:pieChart>
        <c:varyColors val="1"/>
        <c:ser>
          <c:idx val="0"/>
          <c:order val="0"/>
          <c:dLbls>
            <c:dLbl>
              <c:idx val="0"/>
              <c:layout>
                <c:manualLayout>
                  <c:x val="-0.13073448066548723"/>
                  <c:y val="0.10163999661332641"/>
                </c:manualLayout>
              </c:layout>
              <c:tx>
                <c:rich>
                  <a:bodyPr/>
                  <a:lstStyle/>
                  <a:p>
                    <a:r>
                      <a:rPr lang="en-US" sz="1400"/>
                      <a:t>32,61%</a:t>
                    </a:r>
                  </a:p>
                </c:rich>
              </c:tx>
              <c:showVal val="1"/>
              <c:extLst>
                <c:ext xmlns:c15="http://schemas.microsoft.com/office/drawing/2012/chart" uri="{CE6537A1-D6FC-4f65-9D91-7224C49458BB}"/>
              </c:extLst>
            </c:dLbl>
            <c:dLbl>
              <c:idx val="1"/>
              <c:tx>
                <c:rich>
                  <a:bodyPr/>
                  <a:lstStyle/>
                  <a:p>
                    <a:r>
                      <a:rPr lang="en-US" sz="1400"/>
                      <a:t>35,81%</a:t>
                    </a:r>
                  </a:p>
                </c:rich>
              </c:tx>
              <c:showVal val="1"/>
              <c:extLst>
                <c:ext xmlns:c15="http://schemas.microsoft.com/office/drawing/2012/chart" uri="{CE6537A1-D6FC-4f65-9D91-7224C49458BB}"/>
              </c:extLst>
            </c:dLbl>
            <c:dLbl>
              <c:idx val="2"/>
              <c:tx>
                <c:rich>
                  <a:bodyPr/>
                  <a:lstStyle/>
                  <a:p>
                    <a:r>
                      <a:rPr lang="en-US" sz="1400"/>
                      <a:t>33,70%</a:t>
                    </a:r>
                  </a:p>
                </c:rich>
              </c:tx>
              <c:showVal val="1"/>
              <c:extLst>
                <c:ext xmlns:c15="http://schemas.microsoft.com/office/drawing/2012/chart" uri="{CE6537A1-D6FC-4f65-9D91-7224C49458BB}"/>
              </c:extLst>
            </c:dLbl>
            <c:spPr>
              <a:noFill/>
              <a:ln>
                <a:noFill/>
              </a:ln>
              <a:effectLst/>
            </c:spPr>
            <c:txPr>
              <a:bodyPr/>
              <a:lstStyle/>
              <a:p>
                <a:pPr>
                  <a:defRPr sz="1400"/>
                </a:pPr>
                <a:endParaRPr lang="pl-PL"/>
              </a:p>
            </c:txPr>
            <c:showVal val="1"/>
            <c:showLeaderLines val="1"/>
            <c:extLst>
              <c:ext xmlns:c15="http://schemas.microsoft.com/office/drawing/2012/chart" uri="{CE6537A1-D6FC-4f65-9D91-7224C49458BB}"/>
            </c:extLst>
          </c:dLbls>
          <c:cat>
            <c:strRef>
              <c:f>Arkusz3!$A$1:$A$3</c:f>
              <c:strCache>
                <c:ptCount val="3"/>
                <c:pt idx="0">
                  <c:v>Dzikowiec</c:v>
                </c:pt>
                <c:pt idx="1">
                  <c:v>Kopcie</c:v>
                </c:pt>
                <c:pt idx="2">
                  <c:v>Lipnica</c:v>
                </c:pt>
              </c:strCache>
            </c:strRef>
          </c:cat>
          <c:val>
            <c:numRef>
              <c:f>Arkusz3!$B$1:$B$3</c:f>
              <c:numCache>
                <c:formatCode>General</c:formatCode>
                <c:ptCount val="3"/>
                <c:pt idx="0">
                  <c:v>30</c:v>
                </c:pt>
                <c:pt idx="1">
                  <c:v>32</c:v>
                </c:pt>
                <c:pt idx="2">
                  <c:v>31</c:v>
                </c:pt>
              </c:numCache>
            </c:numRef>
          </c:val>
        </c:ser>
        <c:firstSliceAng val="0"/>
      </c:pieChart>
    </c:plotArea>
    <c:legend>
      <c:legendPos val="r"/>
      <c:layout>
        <c:manualLayout>
          <c:xMode val="edge"/>
          <c:yMode val="edge"/>
          <c:x val="0.71600423591302764"/>
          <c:y val="0.19621736799029199"/>
          <c:w val="0.2231923533988219"/>
          <c:h val="0.38892698896509059"/>
        </c:manualLayout>
      </c:layout>
      <c:txPr>
        <a:bodyPr/>
        <a:lstStyle/>
        <a:p>
          <a:pPr>
            <a:defRPr sz="1400"/>
          </a:pPr>
          <a:endParaRPr lang="pl-PL"/>
        </a:p>
      </c:txPr>
    </c:legend>
    <c:plotVisOnly val="1"/>
    <c:dispBlanksAs val="zero"/>
  </c:chart>
  <c:spPr>
    <a:ln>
      <a:no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A0FD7E19B5447F0BB6BA55682EA4EB9"/>
        <w:category>
          <w:name w:val="Ogólne"/>
          <w:gallery w:val="placeholder"/>
        </w:category>
        <w:types>
          <w:type w:val="bbPlcHdr"/>
        </w:types>
        <w:behaviors>
          <w:behavior w:val="content"/>
        </w:behaviors>
        <w:guid w:val="{E25AE8F0-0049-4CFC-9C97-A0125FB9112F}"/>
      </w:docPartPr>
      <w:docPartBody>
        <w:p w:rsidR="00772CD3" w:rsidRDefault="00772CD3" w:rsidP="00772CD3">
          <w:pPr>
            <w:pStyle w:val="BA0FD7E19B5447F0BB6BA55682EA4EB9"/>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panose1 w:val="020B0606030504020204"/>
    <w:charset w:val="EE"/>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BookAntiqua">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72CD3"/>
    <w:rsid w:val="00772CD3"/>
    <w:rsid w:val="00831EE1"/>
    <w:rsid w:val="00B922B3"/>
    <w:rsid w:val="00E258D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258D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A0FD7E19B5447F0BB6BA55682EA4EB9">
    <w:name w:val="BA0FD7E19B5447F0BB6BA55682EA4EB9"/>
    <w:rsid w:val="00772CD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273991DF-75A6-4271-87AC-43DBBE22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33429</Words>
  <Characters>200579</Characters>
  <Application>Microsoft Office Word</Application>
  <DocSecurity>0</DocSecurity>
  <Lines>1671</Lines>
  <Paragraphs>467</Paragraphs>
  <ScaleCrop>false</ScaleCrop>
  <HeadingPairs>
    <vt:vector size="2" baseType="variant">
      <vt:variant>
        <vt:lpstr>Tytuł</vt:lpstr>
      </vt:variant>
      <vt:variant>
        <vt:i4>1</vt:i4>
      </vt:variant>
    </vt:vector>
  </HeadingPairs>
  <TitlesOfParts>
    <vt:vector size="1" baseType="lpstr">
      <vt:lpstr>Lokalny Program Rewitalizacji dla Gminy Dzikowiec na lata 2016 - 2022</vt:lpstr>
    </vt:vector>
  </TitlesOfParts>
  <Company/>
  <LinksUpToDate>false</LinksUpToDate>
  <CharactersWithSpaces>233541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Lokalny Program Rewitalizacji dla Gminy Dzikowiec na lata 2016 - 2022</dc:title>
  <dc:creator>Anna Żeligowska</dc:creator>
  <cp:lastModifiedBy>Anna Żeligowska</cp:lastModifiedBy>
  <cp:revision>2</cp:revision>
  <cp:lastPrinted>2016-12-18T21:10:00Z</cp:lastPrinted>
  <dcterms:created xsi:type="dcterms:W3CDTF">2016-12-18T21:16:00Z</dcterms:created>
  <dcterms:modified xsi:type="dcterms:W3CDTF">2016-12-18T21:16:00Z</dcterms:modified>
</cp:coreProperties>
</file>